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p>
          <w:p w:rsidR="001B62B1" w:rsidRDefault="00DC23D0">
            <w:pPr>
              <w:pStyle w:val="Body"/>
            </w:pPr>
            <w:r>
              <w:t>CRN: 10948</w:t>
            </w:r>
          </w:p>
          <w:p w:rsidR="00DC23D0" w:rsidRDefault="00DC23D0">
            <w:pPr>
              <w:pStyle w:val="Body"/>
            </w:pPr>
            <w:r>
              <w:t>VN 132</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DC23D0">
              <w:t>12/07/11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DC23D0">
            <w:pPr>
              <w:pStyle w:val="Body"/>
            </w:pPr>
            <w:r>
              <w:t>SUE HIGGINS, CRAIG LUOMA, TINA AGUIRRE</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07B22">
              <w:rPr>
                <w:b/>
              </w:rPr>
              <w:t xml:space="preserve"> Semester data was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DC23D0">
            <w:pPr>
              <w:pStyle w:val="Body"/>
            </w:pPr>
            <w:r>
              <w:t>FALL - 2011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DC23D0">
            <w:pPr>
              <w:pStyle w:val="Body"/>
            </w:pPr>
            <w:r>
              <w:t xml:space="preserve">1.  USING APPROPRIATE DATA COLLECTION TECHNIQUES &amp; </w:t>
            </w:r>
            <w:r w:rsidR="00262EE9">
              <w:t>INSTRUMENTS</w:t>
            </w:r>
            <w:r>
              <w:t xml:space="preserve"> PERFORM A NEUROLOGICAL ASSESSMENT ON AN ADULT OR PEDIATRIC PATIENT AND CORRECTLY DOCUMENT INFORMATION.</w:t>
            </w:r>
          </w:p>
          <w:p w:rsidR="00DC23D0" w:rsidRDefault="00DC23D0">
            <w:pPr>
              <w:pStyle w:val="Body"/>
            </w:pPr>
            <w:r>
              <w:t>2.  PROVIDE NURSING CARE THAT REFLECTS RESEARCH INTO PATIENT/CLIENTS MEDICAL DIAGNOSIS, PROGNOSIS, TREATMENT &amp; CARE.</w:t>
            </w:r>
          </w:p>
          <w:p w:rsidR="00DC23D0" w:rsidRDefault="00DC23D0">
            <w:pPr>
              <w:pStyle w:val="Body"/>
            </w:pPr>
            <w:r>
              <w:t>3.  PAYING PARTICULAR ATTENTION TO THE INTEGUMANTARY SYSTEM DEMONSTRATE CRITICAL THINKING AND JUDGEMENT IN CLINICAL DECISION MAKING.</w:t>
            </w:r>
          </w:p>
          <w:p w:rsidR="00DC23D0" w:rsidRDefault="00DC23D0">
            <w:pPr>
              <w:pStyle w:val="Body"/>
            </w:pPr>
            <w:r>
              <w:t>4.  STUDENT WILL SHOW (NCLEX) READINESS BY PASSING THE ATI COMPREHENSIVE PREDICTOR WHICH MEASURES ASSESSMENT ACROSS THE LIFESPAN, WITH A 75% OR BETTER.</w:t>
            </w:r>
          </w:p>
          <w:p w:rsidR="00DC23D0" w:rsidRDefault="00DC23D0">
            <w:pPr>
              <w:pStyle w:val="Body"/>
            </w:pPr>
            <w:r>
              <w:t>5.  COMPLETE AN ABDOMINAL ASSESSMENT ON A MEDICAL/SURGICAL PATIENT IN THE PROPER SEQUENCE USING UNIVERSAL PRECAUTIONS.</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5</w:t>
            </w:r>
            <w:r w:rsidR="005A096D">
              <w:rPr>
                <w:b/>
              </w:rPr>
              <w:t xml:space="preserve">. </w:t>
            </w:r>
            <w:r w:rsidR="00612BD1">
              <w:rPr>
                <w:b/>
              </w:rPr>
              <w:t>Data results</w:t>
            </w:r>
          </w:p>
          <w:p w:rsidR="00612BD1" w:rsidRDefault="00612BD1">
            <w:pPr>
              <w:pStyle w:val="Body"/>
            </w:pPr>
          </w:p>
          <w:p w:rsidR="00612BD1" w:rsidRDefault="00612BD1" w:rsidP="005A096D">
            <w:pPr>
              <w:pStyle w:val="Body"/>
            </w:pPr>
            <w:r>
              <w:t xml:space="preserve">Briefly summarize the results of </w:t>
            </w:r>
            <w:r w:rsidR="005A096D">
              <w:t>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C16286" w:rsidP="00C16286">
            <w:pPr>
              <w:pStyle w:val="Body"/>
              <w:numPr>
                <w:ilvl w:val="0"/>
                <w:numId w:val="9"/>
              </w:numPr>
            </w:pPr>
            <w:r>
              <w:t>100% OF18 STUDENTS WERE SUCCESSFUL IN PERFORMING A NEUROLOGICAL ASSESSMENT ON A LIVE PATIENT IN THE CLINICAL SETTING. ALL WERE ABLE TO CORRECTLY DOCUMENT INFORMATION.</w:t>
            </w:r>
          </w:p>
          <w:p w:rsidR="00C16286" w:rsidRDefault="00C16286" w:rsidP="00C16286">
            <w:pPr>
              <w:pStyle w:val="Body"/>
              <w:numPr>
                <w:ilvl w:val="0"/>
                <w:numId w:val="9"/>
              </w:numPr>
            </w:pPr>
            <w:r>
              <w:t>ALL 18 STUDENTS WERE SUCCESSFUL PROVIDING NURSING CARE THAT REFLECTS RESEARCH INTO PATIENT/CLIENTS MEDICAL DIAGNOSIS, PROGNOSIS, TREATMENT &amp; CARE.</w:t>
            </w:r>
          </w:p>
          <w:p w:rsidR="00C16286" w:rsidRDefault="00C16286" w:rsidP="00C16286">
            <w:pPr>
              <w:pStyle w:val="Body"/>
              <w:numPr>
                <w:ilvl w:val="0"/>
                <w:numId w:val="9"/>
              </w:numPr>
            </w:pPr>
            <w:r>
              <w:t>1</w:t>
            </w:r>
            <w:r w:rsidR="002A7A41">
              <w:t>8 STUDENTS DEMONSTRATED SKILL AND JUDGMENT IN CLINICAL DECISION MAKING.</w:t>
            </w:r>
          </w:p>
          <w:p w:rsidR="002A7A41" w:rsidRDefault="002A7A41" w:rsidP="00C16286">
            <w:pPr>
              <w:pStyle w:val="Body"/>
              <w:numPr>
                <w:ilvl w:val="0"/>
                <w:numId w:val="9"/>
              </w:numPr>
            </w:pPr>
            <w:r>
              <w:t>NONE OF THE 18 STUDENTS COULD ACHIEVE A 75% ON THE ATI COMPREHENSIVE PREDICTOR.</w:t>
            </w:r>
          </w:p>
          <w:p w:rsidR="002A7A41" w:rsidRDefault="002A7A41" w:rsidP="002A7A41">
            <w:pPr>
              <w:pStyle w:val="Body"/>
              <w:numPr>
                <w:ilvl w:val="0"/>
                <w:numId w:val="9"/>
              </w:numPr>
            </w:pPr>
            <w:r>
              <w:t xml:space="preserve">100 % OF STUDENTS WERE SUCCESSFUL PERFORMING   AN ABDOMINAL </w:t>
            </w:r>
            <w:r w:rsidR="00262EE9">
              <w:t>ASSESSMENT ON</w:t>
            </w:r>
            <w:r>
              <w:t xml:space="preserve"> A PATIENT UTILIZING APPROPRIATE SEQUENCING AND UNIVERSAL PRECAUTIONS.</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F2016C">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p w:rsidR="00F2016C" w:rsidRDefault="002A7A41">
            <w:pPr>
              <w:pStyle w:val="Body"/>
            </w:pPr>
            <w:r>
              <w:t xml:space="preserve">IN LIGHT OF THE INAUGRAL USE OF THE ATI </w:t>
            </w:r>
          </w:p>
          <w:p w:rsidR="002A7A41" w:rsidRDefault="002A7A41">
            <w:pPr>
              <w:pStyle w:val="Body"/>
            </w:pPr>
            <w:r>
              <w:t>(VIRTUAL) COMPREHENSIVE PREDICTOR</w:t>
            </w:r>
            <w:r w:rsidR="00262EE9">
              <w:t xml:space="preserve"> THE EXAM WAS GIVEN EARLIER IN THE SCHEDULE THAN ANTICIPATED. STUDENTS HAD NOT YET BEEN GIVEN THE OPPORTUNITY TO STUDY MUCH OF THE MATERIAL COVERED IN THAT EXAM.  WILL ENCOURAGE THE NEXT COHORT TO BEGIN REVIEW OF MATERIAL CONCURRENTLY WITH ASSIGNED READING.</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lastRenderedPageBreak/>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262EE9" w:rsidP="00262EE9">
            <w:pPr>
              <w:pStyle w:val="Body"/>
              <w:numPr>
                <w:ilvl w:val="0"/>
                <w:numId w:val="10"/>
              </w:numPr>
            </w:pPr>
            <w:r>
              <w:t xml:space="preserve">(ILO # </w:t>
            </w:r>
            <w:r w:rsidR="00480F92">
              <w:t xml:space="preserve">1-5) PERFORMING A NEUROLOGICAL ASSESSMENT ENCOMPASSES EACH OF THE FIVE ILO’S. </w:t>
            </w:r>
          </w:p>
          <w:p w:rsidR="00480F92" w:rsidRDefault="00480F92" w:rsidP="00262EE9">
            <w:pPr>
              <w:pStyle w:val="Body"/>
              <w:numPr>
                <w:ilvl w:val="0"/>
                <w:numId w:val="10"/>
              </w:numPr>
            </w:pPr>
            <w:r>
              <w:t>(ILO # 1-5) STUDENTS PROVIDE NURSING CARE THAT REFLECTS RESEARCH, COMMUNICATION WITH STAFF AND PHYSICIANS. THIS ALSO SHOWS PERSONAL RESPONISIBLITY. CRITICAL THINKING SKILLS ARE REQUIRED TO PRIORITIZE NURSING CARE. INFORMATION LITERACY IS NECESSARY TO ACCESS PT. INFORMATION IN A WRITTEN OR ELECTRONIC FORM. GLOBAL AWARENESS IS NECESSARY TO INDIVIDUALIZE PATIENT CARE.</w:t>
            </w:r>
          </w:p>
          <w:p w:rsidR="00480F92" w:rsidRDefault="0094284E" w:rsidP="00262EE9">
            <w:pPr>
              <w:pStyle w:val="Body"/>
              <w:numPr>
                <w:ilvl w:val="0"/>
                <w:numId w:val="10"/>
              </w:numPr>
            </w:pPr>
            <w:r>
              <w:t xml:space="preserve">(ILO # 1-5)  THIS STUDENT LEARNING OUTCOME REQUIRES WORKING KNOWLEDGE OF COMMUNICATION SKILLS, CRITICAL THINKING, PERSONAL RESPONSIBILITY, INFORMATION LITERACY AND GLOBAL AWARENESS. IN ORDER TO </w:t>
            </w:r>
            <w:r w:rsidR="005956E6">
              <w:t>MAKE CLINICAL</w:t>
            </w:r>
            <w:r>
              <w:t xml:space="preserve"> DECISIONS IN THIS GLOBAL PATIENT COMMUNITY. </w:t>
            </w:r>
          </w:p>
          <w:p w:rsidR="0094284E" w:rsidRDefault="005956E6" w:rsidP="00262EE9">
            <w:pPr>
              <w:pStyle w:val="Body"/>
              <w:numPr>
                <w:ilvl w:val="0"/>
                <w:numId w:val="10"/>
              </w:numPr>
            </w:pPr>
            <w:r>
              <w:t>(ILO # 3,</w:t>
            </w:r>
            <w:r w:rsidR="0094284E">
              <w:t xml:space="preserve"> 4) STUDENTS TOOK PERSONAL RESPONSIBILITY IN COMPLETING THE ATI EXAM. </w:t>
            </w:r>
            <w:r>
              <w:t xml:space="preserve"> CONSIDERING INCLUSION OF INFORMATION NOT YET COVERED IN THE CURRICULUM THE LOW SCORES ARE NOT DISCOURAGING.</w:t>
            </w:r>
          </w:p>
          <w:p w:rsidR="005956E6" w:rsidRDefault="005956E6" w:rsidP="00262EE9">
            <w:pPr>
              <w:pStyle w:val="Body"/>
              <w:numPr>
                <w:ilvl w:val="0"/>
                <w:numId w:val="10"/>
              </w:numPr>
            </w:pPr>
            <w:r>
              <w:t xml:space="preserve">(ILO # 2,3,4) COMPLETING AN ABDOMINAL ASSESSMENT REQUIRES PERSONAL RESPONSIBILITY TO REVIEW APPROPRIATE CLINICAL SKILLS THROUGH WRITTEN OR ELECTRONIC SOURCES. </w:t>
            </w:r>
          </w:p>
          <w:p w:rsidR="000B1D9F" w:rsidRDefault="000B1D9F" w:rsidP="000B1D9F">
            <w:pPr>
              <w:pStyle w:val="Body"/>
            </w:pP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Include the semester when the data was included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r w:rsidR="00262EE9">
        <w:t>part-time</w:t>
      </w:r>
      <w:r>
        <w:t xml:space="preserve">); the type of data that was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 on the rubric.  Your original 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This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xml:space="preserve">. This provides an opportunity to discuss what went well and what could be improved.  If the SLO needs to be tweaked or more outcomes/assessments need to be included you might want to do that now </w:t>
      </w:r>
      <w:r w:rsidR="00A17D26">
        <w:lastRenderedPageBreak/>
        <w:t>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C6621B" w:rsidP="00A17D26">
      <w:pPr>
        <w:suppressAutoHyphens/>
        <w:ind w:right="-540"/>
        <w:rPr>
          <w:sz w:val="18"/>
          <w:szCs w:val="18"/>
        </w:rPr>
      </w:pPr>
      <w:r>
        <w:fldChar w:fldCharType="begin"/>
      </w:r>
      <w:r>
        <w:instrText xml:space="preserve"> FILENAME  \* Lower \p  \* MERGEFORMAT </w:instrText>
      </w:r>
      <w:r>
        <w:fldChar w:fldCharType="separate"/>
      </w:r>
      <w:r w:rsidR="00012065" w:rsidRPr="00012065">
        <w:rPr>
          <w:noProof/>
          <w:sz w:val="18"/>
          <w:szCs w:val="18"/>
        </w:rPr>
        <w:t>c:\slo forms &amp; tables\cycle assessment form 2011.doc</w:t>
      </w:r>
      <w:r>
        <w:rPr>
          <w:noProof/>
          <w:sz w:val="18"/>
          <w:szCs w:val="18"/>
        </w:rPr>
        <w:fldChar w:fldCharType="end"/>
      </w:r>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DA46D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1B" w:rsidRDefault="00C6621B">
      <w:r>
        <w:separator/>
      </w:r>
    </w:p>
  </w:endnote>
  <w:endnote w:type="continuationSeparator" w:id="0">
    <w:p w:rsidR="00C6621B" w:rsidRDefault="00C6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1B" w:rsidRDefault="00C6621B">
      <w:r>
        <w:separator/>
      </w:r>
    </w:p>
  </w:footnote>
  <w:footnote w:type="continuationSeparator" w:id="0">
    <w:p w:rsidR="00C6621B" w:rsidRDefault="00C66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1FA5337C"/>
    <w:multiLevelType w:val="hybridMultilevel"/>
    <w:tmpl w:val="4722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27652F"/>
    <w:multiLevelType w:val="hybridMultilevel"/>
    <w:tmpl w:val="8F124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B4232"/>
    <w:multiLevelType w:val="hybridMultilevel"/>
    <w:tmpl w:val="C17A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93CA0"/>
    <w:rsid w:val="000B1D9F"/>
    <w:rsid w:val="000C181C"/>
    <w:rsid w:val="001B62B1"/>
    <w:rsid w:val="001C37C8"/>
    <w:rsid w:val="00262EE9"/>
    <w:rsid w:val="002A7A41"/>
    <w:rsid w:val="00307B22"/>
    <w:rsid w:val="003721DC"/>
    <w:rsid w:val="00480F92"/>
    <w:rsid w:val="0050172B"/>
    <w:rsid w:val="005956E6"/>
    <w:rsid w:val="005A096D"/>
    <w:rsid w:val="005A759D"/>
    <w:rsid w:val="00612BD1"/>
    <w:rsid w:val="0066422B"/>
    <w:rsid w:val="007214D3"/>
    <w:rsid w:val="00855C3B"/>
    <w:rsid w:val="008871F7"/>
    <w:rsid w:val="0094284E"/>
    <w:rsid w:val="009A2352"/>
    <w:rsid w:val="00A0013D"/>
    <w:rsid w:val="00A0281A"/>
    <w:rsid w:val="00A11267"/>
    <w:rsid w:val="00A17D26"/>
    <w:rsid w:val="00B90468"/>
    <w:rsid w:val="00BB34A7"/>
    <w:rsid w:val="00BB3A23"/>
    <w:rsid w:val="00C16286"/>
    <w:rsid w:val="00C6621B"/>
    <w:rsid w:val="00CD7F5D"/>
    <w:rsid w:val="00DA46D1"/>
    <w:rsid w:val="00DC23D0"/>
    <w:rsid w:val="00E259AF"/>
    <w:rsid w:val="00ED6FE5"/>
    <w:rsid w:val="00F12A23"/>
    <w:rsid w:val="00F2016C"/>
    <w:rsid w:val="00F34B47"/>
    <w:rsid w:val="00F63A85"/>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A46D1"/>
    <w:rPr>
      <w:sz w:val="24"/>
      <w:szCs w:val="24"/>
    </w:rPr>
  </w:style>
  <w:style w:type="paragraph" w:styleId="Heading2">
    <w:name w:val="heading 2"/>
    <w:next w:val="Body"/>
    <w:qFormat/>
    <w:rsid w:val="00DA46D1"/>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A46D1"/>
    <w:pPr>
      <w:tabs>
        <w:tab w:val="right" w:pos="9360"/>
      </w:tabs>
    </w:pPr>
    <w:rPr>
      <w:rFonts w:ascii="Helvetica" w:eastAsia="ヒラギノ角ゴ Pro W3" w:hAnsi="Helvetica"/>
      <w:color w:val="000000"/>
    </w:rPr>
  </w:style>
  <w:style w:type="paragraph" w:customStyle="1" w:styleId="Body">
    <w:name w:val="Body"/>
    <w:rsid w:val="00DA46D1"/>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A46D1"/>
    <w:rPr>
      <w:sz w:val="24"/>
      <w:szCs w:val="24"/>
    </w:rPr>
  </w:style>
  <w:style w:type="paragraph" w:styleId="Heading2">
    <w:name w:val="heading 2"/>
    <w:next w:val="Body"/>
    <w:qFormat/>
    <w:rsid w:val="00DA46D1"/>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A46D1"/>
    <w:pPr>
      <w:tabs>
        <w:tab w:val="right" w:pos="9360"/>
      </w:tabs>
    </w:pPr>
    <w:rPr>
      <w:rFonts w:ascii="Helvetica" w:eastAsia="ヒラギノ角ゴ Pro W3" w:hAnsi="Helvetica"/>
      <w:color w:val="000000"/>
    </w:rPr>
  </w:style>
  <w:style w:type="paragraph" w:customStyle="1" w:styleId="Body">
    <w:name w:val="Body"/>
    <w:rsid w:val="00DA46D1"/>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2011-12-07T21:02:00Z</cp:lastPrinted>
  <dcterms:created xsi:type="dcterms:W3CDTF">2012-02-08T22:50:00Z</dcterms:created>
  <dcterms:modified xsi:type="dcterms:W3CDTF">2012-02-08T22:50:00Z</dcterms:modified>
</cp:coreProperties>
</file>