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IMPERIAL VALLEY COLLEGE</w:t>
      </w:r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2B1CCE" w:rsidTr="008B452B">
        <w:tc>
          <w:tcPr>
            <w:tcW w:w="2088" w:type="dxa"/>
          </w:tcPr>
          <w:p w:rsidR="002B1CCE" w:rsidRDefault="002B1CCE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0"/>
            </w:tblGrid>
            <w:tr w:rsidR="00606BCC" w:rsidTr="00606BCC"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06BCC" w:rsidRDefault="00606BCC">
                  <w:pPr>
                    <w:snapToGrid w:val="0"/>
                  </w:pPr>
                  <w:r>
                    <w:t>Feb 27 2012—for Fall 2011</w:t>
                  </w:r>
                </w:p>
              </w:tc>
            </w:tr>
          </w:tbl>
          <w:p w:rsidR="002B1CCE" w:rsidRDefault="002B1CCE" w:rsidP="00EA37BB">
            <w:pPr>
              <w:snapToGrid w:val="0"/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2B1CCE" w:rsidRDefault="002B1CCE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2B1CCE" w:rsidRDefault="002B1CCE" w:rsidP="008B452B">
            <w:pPr>
              <w:snapToGrid w:val="0"/>
            </w:pPr>
          </w:p>
        </w:tc>
      </w:tr>
      <w:tr w:rsidR="002B1CCE" w:rsidTr="008B452B">
        <w:tc>
          <w:tcPr>
            <w:tcW w:w="2088" w:type="dxa"/>
          </w:tcPr>
          <w:p w:rsidR="002B1CCE" w:rsidRDefault="002B1CCE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1CCE" w:rsidRDefault="002B1CCE" w:rsidP="008B452B">
            <w:pPr>
              <w:snapToGrid w:val="0"/>
            </w:pPr>
            <w:r>
              <w:t xml:space="preserve">Science Math Engineering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2B1CCE" w:rsidRDefault="002B1CCE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2B1CCE" w:rsidRDefault="002B1CCE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625702" w:rsidP="008B452B">
            <w:pPr>
              <w:snapToGrid w:val="0"/>
            </w:pPr>
            <w:r>
              <w:t>Introduction to Chemistry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625702">
            <w:pPr>
              <w:snapToGrid w:val="0"/>
            </w:pPr>
            <w:r>
              <w:t xml:space="preserve">Lead: </w:t>
            </w:r>
            <w:r w:rsidR="00625702">
              <w:t>James Fisher</w:t>
            </w:r>
            <w:r>
              <w:t xml:space="preserve">      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2169"/>
        <w:gridCol w:w="360"/>
        <w:gridCol w:w="720"/>
        <w:gridCol w:w="270"/>
        <w:gridCol w:w="360"/>
        <w:gridCol w:w="450"/>
        <w:gridCol w:w="270"/>
        <w:gridCol w:w="318"/>
        <w:gridCol w:w="312"/>
        <w:gridCol w:w="198"/>
        <w:gridCol w:w="5228"/>
        <w:gridCol w:w="10360"/>
        <w:gridCol w:w="360"/>
        <w:gridCol w:w="720"/>
        <w:gridCol w:w="318"/>
        <w:gridCol w:w="510"/>
      </w:tblGrid>
      <w:tr w:rsidR="008B452B" w:rsidTr="00606BCC">
        <w:trPr>
          <w:gridAfter w:val="6"/>
          <w:wAfter w:w="17496" w:type="dxa"/>
        </w:trPr>
        <w:tc>
          <w:tcPr>
            <w:tcW w:w="8748" w:type="dxa"/>
            <w:gridSpan w:val="5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gridSpan w:val="2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606BCC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3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606BCC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02" w:rsidRDefault="00625702" w:rsidP="00625702">
            <w:r>
              <w:rPr>
                <w:b/>
                <w:bCs/>
                <w:sz w:val="20"/>
                <w:szCs w:val="20"/>
              </w:rPr>
              <w:t>AGRICULTURAL BUSINESS MANAGEMENT</w:t>
            </w:r>
          </w:p>
          <w:p w:rsidR="00625702" w:rsidRDefault="00625702" w:rsidP="006257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AGRICULTURAL SCIENCE</w:t>
            </w:r>
          </w:p>
          <w:p w:rsidR="00625702" w:rsidRDefault="00625702" w:rsidP="006257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GENERAL SCIENCE</w:t>
            </w:r>
          </w:p>
          <w:p w:rsidR="008B452B" w:rsidRDefault="00625702" w:rsidP="00625702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UNIVERSITY STUDIES</w:t>
            </w:r>
          </w:p>
        </w:tc>
        <w:tc>
          <w:tcPr>
            <w:tcW w:w="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3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606BCC">
        <w:trPr>
          <w:gridAfter w:val="5"/>
          <w:wAfter w:w="12268" w:type="dxa"/>
        </w:trPr>
        <w:tc>
          <w:tcPr>
            <w:tcW w:w="7398" w:type="dxa"/>
            <w:gridSpan w:val="2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625702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gridSpan w:val="4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045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236"/>
        <w:gridCol w:w="112"/>
        <w:gridCol w:w="3060"/>
        <w:gridCol w:w="360"/>
        <w:gridCol w:w="2352"/>
        <w:gridCol w:w="360"/>
        <w:gridCol w:w="2340"/>
        <w:gridCol w:w="1311"/>
        <w:gridCol w:w="156"/>
        <w:gridCol w:w="153"/>
      </w:tblGrid>
      <w:tr w:rsidR="008B452B" w:rsidTr="00606BCC">
        <w:trPr>
          <w:gridAfter w:val="1"/>
          <w:wAfter w:w="153" w:type="dxa"/>
        </w:trPr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606BCC">
        <w:trPr>
          <w:gridAfter w:val="1"/>
          <w:wAfter w:w="153" w:type="dxa"/>
        </w:trPr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606BCC">
        <w:trPr>
          <w:gridAfter w:val="1"/>
          <w:wAfter w:w="153" w:type="dxa"/>
        </w:trPr>
        <w:tc>
          <w:tcPr>
            <w:tcW w:w="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625702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606BCC">
        <w:trPr>
          <w:gridAfter w:val="1"/>
          <w:wAfter w:w="153" w:type="dxa"/>
        </w:trPr>
        <w:tc>
          <w:tcPr>
            <w:tcW w:w="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606BCC">
        <w:trPr>
          <w:gridAfter w:val="1"/>
          <w:wAfter w:w="153" w:type="dxa"/>
          <w:trHeight w:val="422"/>
        </w:trPr>
        <w:tc>
          <w:tcPr>
            <w:tcW w:w="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606BCC" w:rsidTr="00606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2" w:type="dxa"/>
          <w:wAfter w:w="309" w:type="dxa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CC" w:rsidRDefault="00606BCC">
            <w:pPr>
              <w:snapToGrid w:val="0"/>
              <w:spacing w:line="276" w:lineRule="auto"/>
            </w:pPr>
          </w:p>
        </w:tc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BCC" w:rsidRDefault="00606BCC" w:rsidP="00606BCC">
            <w:pPr>
              <w:snapToGrid w:val="0"/>
              <w:spacing w:line="276" w:lineRule="auto"/>
            </w:pPr>
          </w:p>
        </w:tc>
        <w:tc>
          <w:tcPr>
            <w:tcW w:w="2700" w:type="dxa"/>
            <w:gridSpan w:val="2"/>
          </w:tcPr>
          <w:p w:rsidR="00606BCC" w:rsidRDefault="00606BCC">
            <w:pPr>
              <w:snapToGrid w:val="0"/>
              <w:spacing w:line="276" w:lineRule="auto"/>
              <w:jc w:val="center"/>
            </w:pPr>
          </w:p>
        </w:tc>
        <w:tc>
          <w:tcPr>
            <w:tcW w:w="1311" w:type="dxa"/>
          </w:tcPr>
          <w:p w:rsidR="00606BCC" w:rsidRDefault="00606BCC">
            <w:pPr>
              <w:snapToGrid w:val="0"/>
              <w:spacing w:line="276" w:lineRule="auto"/>
              <w:jc w:val="center"/>
            </w:pPr>
          </w:p>
        </w:tc>
      </w:tr>
      <w:tr w:rsidR="00606BCC" w:rsidTr="00606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BCC" w:rsidRDefault="00606BCC">
            <w:pPr>
              <w:snapToGrid w:val="0"/>
              <w:spacing w:line="276" w:lineRule="auto"/>
            </w:pP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CC" w:rsidRDefault="00606BC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Student Learning Outcome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BCC" w:rsidRDefault="00606BC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Assessment Tool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CC" w:rsidRDefault="00606BC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Institutional Outcome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06BCC" w:rsidTr="00606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spacing w:line="276" w:lineRule="auto"/>
            </w:pPr>
            <w:r>
              <w:rPr>
                <w:color w:val="000000"/>
                <w:szCs w:val="20"/>
              </w:rPr>
              <w:t>Students calculate English and metric unit conversions and measurements using dimensional analysis.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snapToGrid w:val="0"/>
              <w:spacing w:line="276" w:lineRule="auto"/>
            </w:pPr>
            <w:r>
              <w:t>Laboratory Exam 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spacing w:line="276" w:lineRule="auto"/>
            </w:pPr>
            <w:r>
              <w:t>ISLO4</w:t>
            </w:r>
          </w:p>
        </w:tc>
      </w:tr>
      <w:tr w:rsidR="00606BCC" w:rsidTr="00606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spacing w:line="276" w:lineRule="auto"/>
            </w:pPr>
            <w:r>
              <w:rPr>
                <w:color w:val="000000"/>
                <w:szCs w:val="20"/>
              </w:rPr>
              <w:t>Students derive and write formulas and names for chemical compounds.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snapToGrid w:val="0"/>
              <w:spacing w:line="276" w:lineRule="auto"/>
            </w:pPr>
            <w:r>
              <w:t>Laboratory Exam 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spacing w:line="276" w:lineRule="auto"/>
            </w:pPr>
            <w:r>
              <w:t>ISLO2</w:t>
            </w:r>
          </w:p>
        </w:tc>
      </w:tr>
      <w:tr w:rsidR="00606BCC" w:rsidTr="00606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spacing w:line="276" w:lineRule="auto"/>
            </w:pPr>
            <w:r>
              <w:rPr>
                <w:color w:val="000000"/>
                <w:szCs w:val="20"/>
              </w:rPr>
              <w:t>Students write symbols for elements and know common ionic charges.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snapToGrid w:val="0"/>
              <w:spacing w:line="276" w:lineRule="auto"/>
            </w:pPr>
            <w:r>
              <w:t>Laboratory Exam 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spacing w:line="276" w:lineRule="auto"/>
            </w:pPr>
            <w:r>
              <w:t>ISLO2</w:t>
            </w:r>
          </w:p>
        </w:tc>
      </w:tr>
      <w:tr w:rsidR="00606BCC" w:rsidTr="00606B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tabs>
                <w:tab w:val="left" w:pos="-540"/>
                <w:tab w:val="left" w:pos="-180"/>
                <w:tab w:val="left" w:pos="540"/>
                <w:tab w:val="left" w:pos="72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</w:tabs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Students write and balance common chemical equations and identify reaction types.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snapToGrid w:val="0"/>
              <w:spacing w:line="276" w:lineRule="auto"/>
            </w:pPr>
            <w:r>
              <w:t>Laboratory Exam 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C" w:rsidRDefault="00606BCC">
            <w:pPr>
              <w:spacing w:line="276" w:lineRule="auto"/>
            </w:pPr>
            <w:r>
              <w:t>ISLO4</w:t>
            </w:r>
          </w:p>
        </w:tc>
      </w:tr>
    </w:tbl>
    <w:p w:rsidR="00606BCC" w:rsidRDefault="00606BCC" w:rsidP="00606BCC">
      <w:pPr>
        <w:ind w:right="-540"/>
        <w:rPr>
          <w:b/>
        </w:rPr>
      </w:pPr>
    </w:p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8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7"/>
        <w:gridCol w:w="6442"/>
      </w:tblGrid>
      <w:tr w:rsidR="008B452B" w:rsidRPr="00C05341" w:rsidTr="00692570">
        <w:trPr>
          <w:trHeight w:val="802"/>
        </w:trPr>
        <w:tc>
          <w:tcPr>
            <w:tcW w:w="4407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42" w:type="dxa"/>
          </w:tcPr>
          <w:p w:rsidR="008B452B" w:rsidRPr="00140E34" w:rsidRDefault="006A6446" w:rsidP="007B2AA3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140E34">
              <w:rPr>
                <w:rFonts w:ascii="Arial" w:eastAsia="MS Mincho" w:hAnsi="Arial" w:cs="Arial"/>
                <w:sz w:val="22"/>
                <w:szCs w:val="22"/>
              </w:rPr>
              <w:t>Chemistry 100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140E3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7B2AA3">
              <w:rPr>
                <w:rFonts w:ascii="Arial" w:eastAsia="MS Mincho" w:hAnsi="Arial" w:cs="Arial"/>
                <w:sz w:val="22"/>
                <w:szCs w:val="22"/>
              </w:rPr>
              <w:t>Fall 2011</w:t>
            </w:r>
          </w:p>
        </w:tc>
      </w:tr>
      <w:tr w:rsidR="008B452B" w:rsidRPr="00C05341" w:rsidTr="00692570">
        <w:trPr>
          <w:trHeight w:val="816"/>
        </w:trPr>
        <w:tc>
          <w:tcPr>
            <w:tcW w:w="4407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6442" w:type="dxa"/>
          </w:tcPr>
          <w:p w:rsidR="008B452B" w:rsidRPr="00FB72C0" w:rsidRDefault="007B2AA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48</w:t>
            </w:r>
          </w:p>
        </w:tc>
      </w:tr>
      <w:tr w:rsidR="008B452B" w:rsidRPr="00C05341" w:rsidTr="00692570">
        <w:trPr>
          <w:trHeight w:val="2648"/>
        </w:trPr>
        <w:tc>
          <w:tcPr>
            <w:tcW w:w="4407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6442" w:type="dxa"/>
          </w:tcPr>
          <w:p w:rsidR="007B2AA3" w:rsidRPr="007B2AA3" w:rsidRDefault="007B2AA3" w:rsidP="007B2AA3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7B2AA3">
              <w:rPr>
                <w:rFonts w:ascii="Arial" w:eastAsia="MS Mincho" w:hAnsi="Arial" w:cs="Arial"/>
                <w:b/>
                <w:sz w:val="22"/>
                <w:szCs w:val="22"/>
              </w:rPr>
              <w:t>Students derive and write formulas and names for chemical compounds.</w:t>
            </w:r>
            <w:r w:rsidRPr="007B2AA3">
              <w:rPr>
                <w:rFonts w:ascii="Arial" w:eastAsia="MS Mincho" w:hAnsi="Arial" w:cs="Arial"/>
                <w:b/>
                <w:sz w:val="22"/>
                <w:szCs w:val="22"/>
              </w:rPr>
              <w:tab/>
            </w:r>
          </w:p>
          <w:p w:rsidR="007B2AA3" w:rsidRPr="007B2AA3" w:rsidRDefault="007B2AA3" w:rsidP="007B2AA3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7B2AA3">
              <w:rPr>
                <w:rFonts w:ascii="Arial" w:eastAsia="MS Mincho" w:hAnsi="Arial" w:cs="Arial"/>
                <w:b/>
                <w:sz w:val="22"/>
                <w:szCs w:val="22"/>
              </w:rPr>
              <w:t>Laboratory Exam 1</w:t>
            </w:r>
            <w:r w:rsidRPr="007B2AA3">
              <w:rPr>
                <w:rFonts w:ascii="Arial" w:eastAsia="MS Mincho" w:hAnsi="Arial" w:cs="Arial"/>
                <w:b/>
                <w:sz w:val="22"/>
                <w:szCs w:val="22"/>
              </w:rPr>
              <w:tab/>
            </w:r>
          </w:p>
          <w:p w:rsidR="008B452B" w:rsidRDefault="007B2AA3" w:rsidP="007B2AA3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7B2AA3">
              <w:rPr>
                <w:rFonts w:ascii="Arial" w:eastAsia="MS Mincho" w:hAnsi="Arial" w:cs="Arial"/>
                <w:b/>
                <w:sz w:val="22"/>
                <w:szCs w:val="22"/>
              </w:rPr>
              <w:t>ISLO2</w:t>
            </w:r>
          </w:p>
          <w:p w:rsidR="009F0E66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7B2AA3">
              <w:rPr>
                <w:rFonts w:ascii="Arial" w:eastAsia="MS Mincho" w:hAnsi="Arial" w:cs="Arial"/>
                <w:sz w:val="22"/>
                <w:szCs w:val="22"/>
              </w:rPr>
              <w:t>Q2 Nomenclature</w:t>
            </w:r>
            <w:r w:rsidRPr="007B2AA3">
              <w:rPr>
                <w:rFonts w:ascii="Arial" w:eastAsia="MS Mincho" w:hAnsi="Arial" w:cs="Arial"/>
                <w:sz w:val="22"/>
                <w:szCs w:val="22"/>
              </w:rPr>
              <w:tab/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Spring 2011: 80.52%, Fall 2011 </w:t>
            </w:r>
            <w:r w:rsidRPr="007B2AA3">
              <w:rPr>
                <w:rFonts w:ascii="Arial" w:eastAsia="MS Mincho" w:hAnsi="Arial" w:cs="Arial"/>
                <w:sz w:val="22"/>
                <w:szCs w:val="22"/>
              </w:rPr>
              <w:t>84.57</w:t>
            </w:r>
            <w:r>
              <w:rPr>
                <w:rFonts w:ascii="Arial" w:eastAsia="MS Mincho" w:hAnsi="Arial" w:cs="Arial"/>
                <w:sz w:val="22"/>
                <w:szCs w:val="22"/>
              </w:rPr>
              <w:t>%</w:t>
            </w:r>
          </w:p>
          <w:p w:rsidR="009F0E66" w:rsidRPr="00FB72C0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present correct for students answering that question are above.  A </w:t>
            </w:r>
            <w:r w:rsidR="00B91CBD">
              <w:rPr>
                <w:rFonts w:ascii="Arial" w:eastAsia="MS Mincho" w:hAnsi="Arial" w:cs="Arial"/>
                <w:sz w:val="22"/>
                <w:szCs w:val="22"/>
              </w:rPr>
              <w:t>two</w:t>
            </w:r>
            <w:bookmarkStart w:id="0" w:name="_GoBack"/>
            <w:bookmarkEnd w:id="0"/>
            <w:r>
              <w:rPr>
                <w:rFonts w:ascii="Arial" w:eastAsia="MS Mincho" w:hAnsi="Arial" w:cs="Arial"/>
                <w:sz w:val="22"/>
                <w:szCs w:val="22"/>
              </w:rPr>
              <w:t xml:space="preserve"> semester overview is not enough information to draw a conclusion on.</w:t>
            </w:r>
          </w:p>
        </w:tc>
      </w:tr>
      <w:tr w:rsidR="009F0E66" w:rsidRPr="00C05341" w:rsidTr="00692570">
        <w:trPr>
          <w:trHeight w:val="2620"/>
        </w:trPr>
        <w:tc>
          <w:tcPr>
            <w:tcW w:w="4407" w:type="dxa"/>
          </w:tcPr>
          <w:p w:rsidR="009F0E66" w:rsidRPr="00FB72C0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9F0E66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9F0E66" w:rsidRPr="00FB72C0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42" w:type="dxa"/>
          </w:tcPr>
          <w:p w:rsidR="009F0E66" w:rsidRPr="00FB72C0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Switched to a lab exam style of SLO.  This is new for this class.</w:t>
            </w:r>
          </w:p>
        </w:tc>
      </w:tr>
      <w:tr w:rsidR="009F0E66" w:rsidRPr="00C05341" w:rsidTr="00692570">
        <w:trPr>
          <w:trHeight w:val="2108"/>
        </w:trPr>
        <w:tc>
          <w:tcPr>
            <w:tcW w:w="4407" w:type="dxa"/>
          </w:tcPr>
          <w:p w:rsidR="009F0E66" w:rsidRPr="006A6446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9F0E66" w:rsidRPr="00FB72C0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42" w:type="dxa"/>
          </w:tcPr>
          <w:p w:rsidR="009F0E66" w:rsidRPr="00FB72C0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I’m going to keep with this kind of SLO.  I like the how lab exams can bring all the information together, for a whole semester together right at the end of the semester for a student.</w:t>
            </w:r>
          </w:p>
        </w:tc>
      </w:tr>
      <w:tr w:rsidR="009F0E66" w:rsidRPr="00C05341" w:rsidTr="00692570">
        <w:trPr>
          <w:trHeight w:val="1387"/>
        </w:trPr>
        <w:tc>
          <w:tcPr>
            <w:tcW w:w="4407" w:type="dxa"/>
          </w:tcPr>
          <w:p w:rsidR="009F0E66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9F0E66" w:rsidRPr="00FB72C0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6442" w:type="dxa"/>
          </w:tcPr>
          <w:p w:rsidR="009F0E66" w:rsidRPr="00FB72C0" w:rsidRDefault="009F0E66" w:rsidP="009F0E6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Funny, having the lab exam at the end of the 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semester,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 xml:space="preserve"> was actually a way for students to get ready for the final.  I noticed a slight improvement in final exam scores over the last couple of semesters.</w:t>
            </w:r>
          </w:p>
        </w:tc>
      </w:tr>
    </w:tbl>
    <w:p w:rsidR="00D810DF" w:rsidRDefault="00D810DF" w:rsidP="00606BCC"/>
    <w:sectPr w:rsidR="00D810DF" w:rsidSect="008B452B">
      <w:footerReference w:type="default" r:id="rId9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43" w:rsidRDefault="009A7943">
      <w:r>
        <w:separator/>
      </w:r>
    </w:p>
  </w:endnote>
  <w:endnote w:type="continuationSeparator" w:id="0">
    <w:p w:rsidR="009A7943" w:rsidRDefault="009A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2B" w:rsidRDefault="009A7943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151F89">
      <w:rPr>
        <w:noProof/>
      </w:rPr>
      <w:t>2/27/2012 5:40 PM</w:t>
    </w:r>
    <w:r>
      <w:rPr>
        <w:noProof/>
      </w:rPr>
      <w:fldChar w:fldCharType="end"/>
    </w:r>
    <w:r w:rsidR="008B452B">
      <w:t xml:space="preserve">              </w:t>
    </w:r>
    <w:r>
      <w:fldChar w:fldCharType="begin"/>
    </w:r>
    <w:r>
      <w:instrText xml:space="preserve"> PAGE   \* MERGEFORMAT </w:instrText>
    </w:r>
    <w:r>
      <w:fldChar w:fldCharType="separate"/>
    </w:r>
    <w:r w:rsidR="00151F89">
      <w:rPr>
        <w:noProof/>
      </w:rPr>
      <w:t>1</w:t>
    </w:r>
    <w:r>
      <w:rPr>
        <w:noProof/>
      </w:rPr>
      <w:fldChar w:fldCharType="end"/>
    </w:r>
  </w:p>
  <w:p w:rsidR="008B452B" w:rsidRDefault="008B4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43" w:rsidRDefault="009A7943">
      <w:r>
        <w:separator/>
      </w:r>
    </w:p>
  </w:footnote>
  <w:footnote w:type="continuationSeparator" w:id="0">
    <w:p w:rsidR="009A7943" w:rsidRDefault="009A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52B"/>
    <w:rsid w:val="00140E34"/>
    <w:rsid w:val="00151F89"/>
    <w:rsid w:val="001D4A6E"/>
    <w:rsid w:val="001F744A"/>
    <w:rsid w:val="002114B3"/>
    <w:rsid w:val="002B1CCE"/>
    <w:rsid w:val="00377AAC"/>
    <w:rsid w:val="00393640"/>
    <w:rsid w:val="003E70ED"/>
    <w:rsid w:val="003F4674"/>
    <w:rsid w:val="00410E28"/>
    <w:rsid w:val="004F0B38"/>
    <w:rsid w:val="00547520"/>
    <w:rsid w:val="00606BCC"/>
    <w:rsid w:val="00625702"/>
    <w:rsid w:val="00692570"/>
    <w:rsid w:val="006A6446"/>
    <w:rsid w:val="007B2AA3"/>
    <w:rsid w:val="008B452B"/>
    <w:rsid w:val="008B6009"/>
    <w:rsid w:val="009A7943"/>
    <w:rsid w:val="009F0E66"/>
    <w:rsid w:val="00A41E91"/>
    <w:rsid w:val="00AF694C"/>
    <w:rsid w:val="00B91CBD"/>
    <w:rsid w:val="00C53D9D"/>
    <w:rsid w:val="00D637A6"/>
    <w:rsid w:val="00D810DF"/>
    <w:rsid w:val="00DA25E1"/>
    <w:rsid w:val="00DA326D"/>
    <w:rsid w:val="00E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Jim.Fisher</cp:lastModifiedBy>
  <cp:revision>16</cp:revision>
  <cp:lastPrinted>2012-02-28T01:40:00Z</cp:lastPrinted>
  <dcterms:created xsi:type="dcterms:W3CDTF">2009-03-19T18:17:00Z</dcterms:created>
  <dcterms:modified xsi:type="dcterms:W3CDTF">2012-02-28T01:40:00Z</dcterms:modified>
</cp:coreProperties>
</file>