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A30C80" w:rsidRDefault="00A30C80" w:rsidP="00A30C80">
      <w:pPr>
        <w:jc w:val="center"/>
        <w:rPr>
          <w:rFonts w:ascii="Arial" w:hAnsi="Arial" w:cs="Arial"/>
          <w:b/>
          <w:sz w:val="24"/>
          <w:szCs w:val="24"/>
        </w:rPr>
      </w:pPr>
      <w:r>
        <w:rPr>
          <w:rFonts w:ascii="Arial" w:hAnsi="Arial" w:cs="Arial"/>
          <w:b/>
          <w:sz w:val="24"/>
          <w:szCs w:val="24"/>
        </w:rPr>
        <w:t>Service Area Outcomes</w:t>
      </w:r>
    </w:p>
    <w:p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Assessment Report – Phase</w:t>
      </w:r>
      <w:r w:rsidRPr="00E72847">
        <w:rPr>
          <w:rFonts w:ascii="Arial" w:hAnsi="Arial" w:cs="Arial"/>
          <w:b/>
          <w:sz w:val="24"/>
          <w:szCs w:val="24"/>
        </w:rPr>
        <w:t xml:space="preserve"> I</w:t>
      </w:r>
      <w:r>
        <w:rPr>
          <w:rFonts w:ascii="Arial" w:hAnsi="Arial" w:cs="Arial"/>
          <w:b/>
          <w:sz w:val="24"/>
          <w:szCs w:val="24"/>
        </w:rPr>
        <w:t xml:space="preserve">I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9C5BA0" w:rsidRDefault="00A847D5" w:rsidP="003E59BE">
            <w:pPr>
              <w:snapToGrid w:val="0"/>
              <w:rPr>
                <w:b/>
              </w:rPr>
            </w:pPr>
            <w:r>
              <w:rPr>
                <w:b/>
              </w:rPr>
              <w:t>7-7-2011</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30C80" w:rsidRPr="009C5BA0" w:rsidRDefault="00A30C80" w:rsidP="00A847D5">
            <w:pPr>
              <w:snapToGrid w:val="0"/>
              <w:rPr>
                <w:b/>
              </w:rPr>
            </w:pPr>
            <w:r w:rsidRPr="009C5BA0">
              <w:rPr>
                <w:b/>
              </w:rPr>
              <w:t xml:space="preserve">Lead:   </w:t>
            </w:r>
            <w:r w:rsidR="00A847D5">
              <w:rPr>
                <w:b/>
              </w:rPr>
              <w:t>Jan Magno</w:t>
            </w:r>
            <w:r w:rsidRPr="009C5BA0">
              <w:rPr>
                <w:b/>
              </w:rPr>
              <w:t xml:space="preserve">                             Others:</w:t>
            </w:r>
            <w:r w:rsidR="00A847D5">
              <w:rPr>
                <w:b/>
              </w:rPr>
              <w:t xml:space="preserve">  Lisa Seals, Carey Fristrup, Bertha Ortega, Maria Trejo, Kandy Algravez, Sergio Gaytan, Gail Parish, Marissa Izarraraz, Leti Santiago, Alma Orozco, Genia Maciel.</w:t>
            </w:r>
          </w:p>
        </w:tc>
      </w:tr>
    </w:tbl>
    <w:p w:rsidR="00A30C80" w:rsidRDefault="00A30C80" w:rsidP="00977B53">
      <w:pPr>
        <w:rPr>
          <w:rFonts w:ascii="Arial" w:hAnsi="Arial" w:cs="Arial"/>
          <w:b/>
          <w:sz w:val="24"/>
          <w:szCs w:val="24"/>
        </w:rPr>
      </w:pPr>
    </w:p>
    <w:p w:rsidR="00977B53" w:rsidRPr="00A03645" w:rsidRDefault="009C5BA0" w:rsidP="00977B53">
      <w:pPr>
        <w:rPr>
          <w:rFonts w:ascii="Arial" w:hAnsi="Arial" w:cs="Arial"/>
          <w:sz w:val="24"/>
          <w:szCs w:val="24"/>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 xml:space="preserve">: </w:t>
      </w:r>
      <w:r w:rsidR="00A03645">
        <w:rPr>
          <w:rFonts w:ascii="Arial" w:hAnsi="Arial" w:cs="Arial"/>
          <w:sz w:val="24"/>
          <w:szCs w:val="24"/>
        </w:rPr>
        <w:t>Students will successfully complete the on-line FAFSA</w:t>
      </w:r>
    </w:p>
    <w:p w:rsidR="00E660E2" w:rsidRPr="00E72847" w:rsidRDefault="00E660E2" w:rsidP="00977B53">
      <w:pPr>
        <w:rPr>
          <w:rFonts w:ascii="Arial" w:hAnsi="Arial" w:cs="Arial"/>
          <w:b/>
          <w:sz w:val="24"/>
          <w:szCs w:val="24"/>
        </w:rPr>
      </w:pP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E15A93" w:rsidRDefault="00977B53" w:rsidP="00977B53">
      <w:pPr>
        <w:pStyle w:val="ListParagraph"/>
        <w:numPr>
          <w:ilvl w:val="1"/>
          <w:numId w:val="1"/>
        </w:numPr>
        <w:rPr>
          <w:rFonts w:ascii="Arial" w:hAnsi="Arial" w:cs="Arial"/>
          <w:sz w:val="24"/>
          <w:szCs w:val="24"/>
        </w:rPr>
      </w:pPr>
      <w:r w:rsidRPr="00E15A93">
        <w:rPr>
          <w:rFonts w:ascii="Arial" w:hAnsi="Arial" w:cs="Arial"/>
          <w:sz w:val="24"/>
          <w:szCs w:val="24"/>
        </w:rPr>
        <w:t xml:space="preserve">How did you assess </w:t>
      </w:r>
      <w:r w:rsidR="004F72DC" w:rsidRPr="00E15A93">
        <w:rPr>
          <w:rFonts w:ascii="Arial" w:hAnsi="Arial" w:cs="Arial"/>
          <w:sz w:val="24"/>
          <w:szCs w:val="24"/>
        </w:rPr>
        <w:t>Outcome #</w:t>
      </w:r>
      <w:r w:rsidRPr="00E15A93">
        <w:rPr>
          <w:rFonts w:ascii="Arial" w:hAnsi="Arial" w:cs="Arial"/>
          <w:sz w:val="24"/>
          <w:szCs w:val="24"/>
        </w:rPr>
        <w:t>1?</w:t>
      </w:r>
      <w:r w:rsidR="00A847D5" w:rsidRPr="00E15A93">
        <w:rPr>
          <w:rFonts w:ascii="Arial" w:hAnsi="Arial" w:cs="Arial"/>
          <w:sz w:val="24"/>
          <w:szCs w:val="24"/>
        </w:rPr>
        <w:t xml:space="preserve">  Federal Report entitled “</w:t>
      </w:r>
      <w:r w:rsidR="00E15A93" w:rsidRPr="00E15A93">
        <w:rPr>
          <w:rFonts w:ascii="Arial" w:hAnsi="Arial" w:cs="Arial"/>
          <w:sz w:val="24"/>
          <w:szCs w:val="24"/>
        </w:rPr>
        <w:t>FAFSA Data</w:t>
      </w:r>
      <w:r w:rsidR="00A847D5" w:rsidRPr="00E15A93">
        <w:rPr>
          <w:rFonts w:ascii="Arial" w:hAnsi="Arial" w:cs="Arial"/>
          <w:sz w:val="24"/>
          <w:szCs w:val="24"/>
        </w:rPr>
        <w:t xml:space="preserve"> </w:t>
      </w:r>
      <w:proofErr w:type="gramStart"/>
      <w:r w:rsidR="00A847D5" w:rsidRPr="00E15A93">
        <w:rPr>
          <w:rFonts w:ascii="Arial" w:hAnsi="Arial" w:cs="Arial"/>
          <w:sz w:val="24"/>
          <w:szCs w:val="24"/>
        </w:rPr>
        <w:t>By</w:t>
      </w:r>
      <w:proofErr w:type="gramEnd"/>
      <w:r w:rsidR="00A847D5" w:rsidRPr="00E15A93">
        <w:rPr>
          <w:rFonts w:ascii="Arial" w:hAnsi="Arial" w:cs="Arial"/>
          <w:sz w:val="24"/>
          <w:szCs w:val="24"/>
        </w:rPr>
        <w:t xml:space="preserve"> School” comparing submission of FAFSA’s by all Title IV receiving institutions</w:t>
      </w:r>
      <w:r w:rsidR="00E15A93">
        <w:rPr>
          <w:rFonts w:ascii="Arial" w:hAnsi="Arial" w:cs="Arial"/>
          <w:sz w:val="24"/>
          <w:szCs w:val="24"/>
        </w:rPr>
        <w:t>.</w:t>
      </w:r>
    </w:p>
    <w:p w:rsidR="00E15A93" w:rsidRDefault="00977B53" w:rsidP="00977B53">
      <w:pPr>
        <w:pStyle w:val="ListParagraph"/>
        <w:numPr>
          <w:ilvl w:val="1"/>
          <w:numId w:val="1"/>
        </w:numPr>
        <w:rPr>
          <w:rFonts w:ascii="Arial" w:hAnsi="Arial" w:cs="Arial"/>
          <w:sz w:val="24"/>
          <w:szCs w:val="24"/>
        </w:rPr>
      </w:pPr>
      <w:r w:rsidRPr="00E15A93">
        <w:rPr>
          <w:rFonts w:ascii="Arial" w:hAnsi="Arial" w:cs="Arial"/>
          <w:sz w:val="24"/>
          <w:szCs w:val="24"/>
        </w:rPr>
        <w:lastRenderedPageBreak/>
        <w:t>Provide a summary of results:</w:t>
      </w:r>
      <w:r w:rsidR="00A847D5" w:rsidRPr="00E15A93">
        <w:rPr>
          <w:rFonts w:ascii="Arial" w:hAnsi="Arial" w:cs="Arial"/>
          <w:sz w:val="24"/>
          <w:szCs w:val="24"/>
        </w:rPr>
        <w:t xml:space="preserve"> </w:t>
      </w:r>
      <w:r w:rsidR="00E15A93" w:rsidRPr="00E15A93">
        <w:rPr>
          <w:rFonts w:ascii="Arial" w:hAnsi="Arial" w:cs="Arial"/>
          <w:sz w:val="24"/>
          <w:szCs w:val="24"/>
        </w:rPr>
        <w:t>Through March 31, 2011</w:t>
      </w:r>
      <w:r w:rsidR="00A847D5" w:rsidRPr="00E15A93">
        <w:rPr>
          <w:rFonts w:ascii="Arial" w:hAnsi="Arial" w:cs="Arial"/>
          <w:sz w:val="24"/>
          <w:szCs w:val="24"/>
        </w:rPr>
        <w:t xml:space="preserve">, the number of </w:t>
      </w:r>
      <w:r w:rsidR="00E15A93" w:rsidRPr="00E15A93">
        <w:rPr>
          <w:rFonts w:ascii="Arial" w:hAnsi="Arial" w:cs="Arial"/>
          <w:sz w:val="24"/>
          <w:szCs w:val="24"/>
        </w:rPr>
        <w:t xml:space="preserve">2010-11 </w:t>
      </w:r>
      <w:r w:rsidR="00A847D5" w:rsidRPr="00E15A93">
        <w:rPr>
          <w:rFonts w:ascii="Arial" w:hAnsi="Arial" w:cs="Arial"/>
          <w:sz w:val="24"/>
          <w:szCs w:val="24"/>
        </w:rPr>
        <w:t xml:space="preserve">applications submitted increased </w:t>
      </w:r>
      <w:r w:rsidR="00E15A93" w:rsidRPr="00E15A93">
        <w:rPr>
          <w:rFonts w:ascii="Arial" w:hAnsi="Arial" w:cs="Arial"/>
          <w:sz w:val="24"/>
          <w:szCs w:val="24"/>
        </w:rPr>
        <w:t>12.7</w:t>
      </w:r>
      <w:r w:rsidR="00A847D5" w:rsidRPr="00E15A93">
        <w:rPr>
          <w:rFonts w:ascii="Arial" w:hAnsi="Arial" w:cs="Arial"/>
          <w:sz w:val="24"/>
          <w:szCs w:val="24"/>
        </w:rPr>
        <w:t xml:space="preserve">% over the number submitted during the same time in 2009-10.  </w:t>
      </w:r>
    </w:p>
    <w:p w:rsidR="00AA3D3C" w:rsidRPr="00E15A93" w:rsidRDefault="00977B53" w:rsidP="00977B53">
      <w:pPr>
        <w:pStyle w:val="ListParagraph"/>
        <w:numPr>
          <w:ilvl w:val="1"/>
          <w:numId w:val="1"/>
        </w:numPr>
        <w:rPr>
          <w:rFonts w:ascii="Arial" w:hAnsi="Arial" w:cs="Arial"/>
          <w:sz w:val="24"/>
          <w:szCs w:val="24"/>
        </w:rPr>
      </w:pPr>
      <w:r w:rsidRPr="00E15A93">
        <w:rPr>
          <w:rFonts w:ascii="Arial" w:hAnsi="Arial" w:cs="Arial"/>
          <w:sz w:val="24"/>
          <w:szCs w:val="24"/>
        </w:rPr>
        <w:t>How will your program use this information to improve student learning</w:t>
      </w:r>
      <w:r w:rsidR="00AA3D3C" w:rsidRPr="00E15A93">
        <w:rPr>
          <w:rFonts w:ascii="Arial" w:hAnsi="Arial" w:cs="Arial"/>
          <w:sz w:val="24"/>
          <w:szCs w:val="24"/>
        </w:rPr>
        <w:t xml:space="preserve"> or services</w:t>
      </w:r>
      <w:r w:rsidRPr="00E15A93">
        <w:rPr>
          <w:rFonts w:ascii="Arial" w:hAnsi="Arial" w:cs="Arial"/>
          <w:sz w:val="24"/>
          <w:szCs w:val="24"/>
        </w:rPr>
        <w:t>?</w:t>
      </w:r>
      <w:r w:rsidR="00535B67" w:rsidRPr="00E15A93">
        <w:rPr>
          <w:rFonts w:ascii="Arial" w:hAnsi="Arial" w:cs="Arial"/>
          <w:sz w:val="24"/>
          <w:szCs w:val="24"/>
        </w:rPr>
        <w:t xml:space="preserve"> </w:t>
      </w:r>
      <w:r w:rsidR="00490DFA" w:rsidRPr="00E15A93">
        <w:rPr>
          <w:rFonts w:ascii="Arial" w:hAnsi="Arial" w:cs="Arial"/>
          <w:sz w:val="24"/>
          <w:szCs w:val="24"/>
        </w:rPr>
        <w:t xml:space="preserve"> The Department is pleased with the </w:t>
      </w:r>
      <w:r w:rsidR="00ED197F" w:rsidRPr="00E15A93">
        <w:rPr>
          <w:rFonts w:ascii="Arial" w:hAnsi="Arial" w:cs="Arial"/>
          <w:sz w:val="24"/>
          <w:szCs w:val="24"/>
        </w:rPr>
        <w:t>overall number of applications being completed by students on-line and will continue to offer this service through the Student Services Computer Lab on campus.</w:t>
      </w:r>
    </w:p>
    <w:p w:rsidR="00977B53" w:rsidRPr="00AA3D3C" w:rsidRDefault="00E72847" w:rsidP="00977B53">
      <w:pPr>
        <w:pStyle w:val="ListParagraph"/>
        <w:numPr>
          <w:ilvl w:val="1"/>
          <w:numId w:val="1"/>
        </w:numPr>
        <w:rPr>
          <w:rFonts w:ascii="Arial" w:hAnsi="Arial" w:cs="Arial"/>
          <w:sz w:val="24"/>
          <w:szCs w:val="24"/>
        </w:rPr>
      </w:pPr>
      <w:r w:rsidRPr="00AA3D3C">
        <w:rPr>
          <w:rFonts w:ascii="Arial" w:hAnsi="Arial" w:cs="Arial"/>
          <w:sz w:val="24"/>
          <w:szCs w:val="24"/>
        </w:rPr>
        <w:t xml:space="preserve">What is your </w:t>
      </w:r>
      <w:r w:rsidR="00977B53" w:rsidRPr="00AA3D3C">
        <w:rPr>
          <w:rFonts w:ascii="Arial" w:hAnsi="Arial" w:cs="Arial"/>
          <w:sz w:val="24"/>
          <w:szCs w:val="24"/>
        </w:rPr>
        <w:t>Timeline for Program Modifications or Response to Data</w:t>
      </w:r>
      <w:r w:rsidRPr="00AA3D3C">
        <w:rPr>
          <w:rFonts w:ascii="Arial" w:hAnsi="Arial" w:cs="Arial"/>
          <w:sz w:val="24"/>
          <w:szCs w:val="24"/>
        </w:rPr>
        <w:t>?</w:t>
      </w:r>
      <w:r w:rsidR="00ED197F">
        <w:rPr>
          <w:rFonts w:ascii="Arial" w:hAnsi="Arial" w:cs="Arial"/>
          <w:sz w:val="24"/>
          <w:szCs w:val="24"/>
        </w:rPr>
        <w:t xml:space="preserve"> A new financial aid year begins January 1, 2012.  We will make necessary changes to our application process and procedures at that time.</w:t>
      </w:r>
    </w:p>
    <w:p w:rsidR="00977B53" w:rsidRPr="00E72847" w:rsidRDefault="00977B53" w:rsidP="00977B53">
      <w:pPr>
        <w:rPr>
          <w:rFonts w:ascii="Arial" w:hAnsi="Arial" w:cs="Arial"/>
          <w:b/>
          <w:sz w:val="24"/>
          <w:szCs w:val="24"/>
        </w:rPr>
      </w:pPr>
    </w:p>
    <w:p w:rsidR="00977B53" w:rsidRPr="00A03645" w:rsidRDefault="009C5BA0" w:rsidP="00977B53">
      <w:pPr>
        <w:rPr>
          <w:rFonts w:ascii="Arial" w:hAnsi="Arial" w:cs="Arial"/>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r w:rsidR="00A03645">
        <w:rPr>
          <w:rFonts w:ascii="Arial" w:hAnsi="Arial" w:cs="Arial"/>
          <w:sz w:val="24"/>
          <w:szCs w:val="24"/>
        </w:rPr>
        <w:t>Financial Aid students will demonstrate knowledge and understanding of Student Academic Probation policies.</w:t>
      </w:r>
    </w:p>
    <w:p w:rsidR="00977B53" w:rsidRPr="00E72847" w:rsidRDefault="00977B53" w:rsidP="00977B53">
      <w:pPr>
        <w:rPr>
          <w:rFonts w:ascii="Arial" w:hAnsi="Arial" w:cs="Arial"/>
          <w:b/>
          <w:sz w:val="24"/>
          <w:szCs w:val="24"/>
        </w:rPr>
      </w:pP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r w:rsidR="007374DD">
        <w:rPr>
          <w:rFonts w:ascii="Arial" w:hAnsi="Arial" w:cs="Arial"/>
          <w:sz w:val="24"/>
          <w:szCs w:val="24"/>
        </w:rPr>
        <w:t xml:space="preserve">  </w:t>
      </w:r>
      <w:r w:rsidR="00490DFA">
        <w:rPr>
          <w:rFonts w:ascii="Arial" w:hAnsi="Arial" w:cs="Arial"/>
          <w:sz w:val="24"/>
          <w:szCs w:val="24"/>
        </w:rPr>
        <w:t>Analyzed data regarding content, success and completion of the</w:t>
      </w:r>
      <w:r w:rsidR="00EC66D1">
        <w:rPr>
          <w:rFonts w:ascii="Arial" w:hAnsi="Arial" w:cs="Arial"/>
          <w:sz w:val="24"/>
          <w:szCs w:val="24"/>
        </w:rPr>
        <w:t xml:space="preserve"> </w:t>
      </w:r>
      <w:r w:rsidR="007374DD">
        <w:rPr>
          <w:rFonts w:ascii="Arial" w:hAnsi="Arial" w:cs="Arial"/>
          <w:sz w:val="24"/>
          <w:szCs w:val="24"/>
        </w:rPr>
        <w:t>SAP Workshop</w:t>
      </w:r>
      <w:r w:rsidR="00490DFA">
        <w:rPr>
          <w:rFonts w:ascii="Arial" w:hAnsi="Arial" w:cs="Arial"/>
          <w:sz w:val="24"/>
          <w:szCs w:val="24"/>
        </w:rPr>
        <w:t xml:space="preserve"> which became an on</w:t>
      </w:r>
      <w:r w:rsidR="00EC66D1">
        <w:rPr>
          <w:rFonts w:ascii="Arial" w:hAnsi="Arial" w:cs="Arial"/>
          <w:sz w:val="24"/>
          <w:szCs w:val="24"/>
        </w:rPr>
        <w:t>-</w:t>
      </w:r>
      <w:r w:rsidR="00490DFA">
        <w:rPr>
          <w:rFonts w:ascii="Arial" w:hAnsi="Arial" w:cs="Arial"/>
          <w:sz w:val="24"/>
          <w:szCs w:val="24"/>
        </w:rPr>
        <w:t xml:space="preserve">line process beginning this past year.  </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r w:rsidR="00490DFA">
        <w:rPr>
          <w:rFonts w:ascii="Arial" w:hAnsi="Arial" w:cs="Arial"/>
          <w:sz w:val="24"/>
          <w:szCs w:val="24"/>
        </w:rPr>
        <w:t xml:space="preserve">  </w:t>
      </w:r>
      <w:r w:rsidR="00E15A93">
        <w:rPr>
          <w:rFonts w:ascii="Arial" w:hAnsi="Arial" w:cs="Arial"/>
          <w:sz w:val="24"/>
          <w:szCs w:val="24"/>
        </w:rPr>
        <w:t>In 2009</w:t>
      </w:r>
      <w:r w:rsidR="009674E9">
        <w:rPr>
          <w:rFonts w:ascii="Arial" w:hAnsi="Arial" w:cs="Arial"/>
          <w:sz w:val="24"/>
          <w:szCs w:val="24"/>
        </w:rPr>
        <w:t>-</w:t>
      </w:r>
      <w:r w:rsidR="00E15A93">
        <w:rPr>
          <w:rFonts w:ascii="Arial" w:hAnsi="Arial" w:cs="Arial"/>
          <w:sz w:val="24"/>
          <w:szCs w:val="24"/>
        </w:rPr>
        <w:t xml:space="preserve">2010, a total of 1650 students took the face-to-face </w:t>
      </w:r>
      <w:r w:rsidR="009674E9">
        <w:rPr>
          <w:rFonts w:ascii="Arial" w:hAnsi="Arial" w:cs="Arial"/>
          <w:sz w:val="24"/>
          <w:szCs w:val="24"/>
        </w:rPr>
        <w:t>SAP Workshops presented by the counseling staff.  At the end of 2011-2010, 2583 students were on probation.  In 2011-10, a</w:t>
      </w:r>
      <w:r w:rsidR="00490DFA">
        <w:rPr>
          <w:rFonts w:ascii="Arial" w:hAnsi="Arial" w:cs="Arial"/>
          <w:sz w:val="24"/>
          <w:szCs w:val="24"/>
        </w:rPr>
        <w:t xml:space="preserve"> total of 2681 students took the new on</w:t>
      </w:r>
      <w:r w:rsidR="00EC66D1">
        <w:rPr>
          <w:rFonts w:ascii="Arial" w:hAnsi="Arial" w:cs="Arial"/>
          <w:sz w:val="24"/>
          <w:szCs w:val="24"/>
        </w:rPr>
        <w:t>-</w:t>
      </w:r>
      <w:r w:rsidR="00490DFA">
        <w:rPr>
          <w:rFonts w:ascii="Arial" w:hAnsi="Arial" w:cs="Arial"/>
          <w:sz w:val="24"/>
          <w:szCs w:val="24"/>
        </w:rPr>
        <w:t xml:space="preserve">line SAP Workshop.  All students demonstrated knowledge of satisfactory academic progress rules and procedures through successful completion of the final exam.  More time is necessary to track these students in order to determine if completion of the </w:t>
      </w:r>
      <w:r w:rsidR="00505675">
        <w:rPr>
          <w:rFonts w:ascii="Arial" w:hAnsi="Arial" w:cs="Arial"/>
          <w:sz w:val="24"/>
          <w:szCs w:val="24"/>
        </w:rPr>
        <w:t xml:space="preserve">new </w:t>
      </w:r>
      <w:r w:rsidR="00490DFA">
        <w:rPr>
          <w:rFonts w:ascii="Arial" w:hAnsi="Arial" w:cs="Arial"/>
          <w:sz w:val="24"/>
          <w:szCs w:val="24"/>
        </w:rPr>
        <w:t>on</w:t>
      </w:r>
      <w:r w:rsidR="00505675">
        <w:rPr>
          <w:rFonts w:ascii="Arial" w:hAnsi="Arial" w:cs="Arial"/>
          <w:sz w:val="24"/>
          <w:szCs w:val="24"/>
        </w:rPr>
        <w:t>-</w:t>
      </w:r>
      <w:r w:rsidR="00490DFA">
        <w:rPr>
          <w:rFonts w:ascii="Arial" w:hAnsi="Arial" w:cs="Arial"/>
          <w:sz w:val="24"/>
          <w:szCs w:val="24"/>
        </w:rPr>
        <w:t>line workshop has any correlation to future success or non-success in school.</w:t>
      </w:r>
      <w:r w:rsidR="009674E9">
        <w:rPr>
          <w:rFonts w:ascii="Arial" w:hAnsi="Arial" w:cs="Arial"/>
          <w:sz w:val="24"/>
          <w:szCs w:val="24"/>
        </w:rPr>
        <w:t xml:space="preserve"> </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r w:rsidR="009674E9">
        <w:rPr>
          <w:rFonts w:ascii="Arial" w:hAnsi="Arial" w:cs="Arial"/>
          <w:sz w:val="24"/>
          <w:szCs w:val="24"/>
        </w:rPr>
        <w:t xml:space="preserve">A few more years will be required to determine if a correlation exists given that the method of workshop delivery has changed and the fact that SAP rules have changed significantly for 2011-12.  </w:t>
      </w:r>
      <w:r w:rsidR="00CF0DE8">
        <w:rPr>
          <w:rFonts w:ascii="Arial" w:hAnsi="Arial" w:cs="Arial"/>
          <w:sz w:val="24"/>
          <w:szCs w:val="24"/>
        </w:rPr>
        <w:t>We will compare face-to-face vs. on-line results and i</w:t>
      </w:r>
      <w:r w:rsidR="009674E9">
        <w:rPr>
          <w:rFonts w:ascii="Arial" w:hAnsi="Arial" w:cs="Arial"/>
          <w:sz w:val="24"/>
          <w:szCs w:val="24"/>
        </w:rPr>
        <w:t>n the future, c</w:t>
      </w:r>
      <w:r w:rsidR="004544BB">
        <w:rPr>
          <w:rFonts w:ascii="Arial" w:hAnsi="Arial" w:cs="Arial"/>
          <w:sz w:val="24"/>
          <w:szCs w:val="24"/>
        </w:rPr>
        <w:t>ontent of the workshop and standards for completion of the final exam will be modified in accordance with results.</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r w:rsidR="004544BB">
        <w:rPr>
          <w:rFonts w:ascii="Arial" w:hAnsi="Arial" w:cs="Arial"/>
          <w:sz w:val="24"/>
          <w:szCs w:val="24"/>
        </w:rPr>
        <w:t xml:space="preserve">  Once enough data is collected, m</w:t>
      </w:r>
      <w:r w:rsidR="00A902BD">
        <w:rPr>
          <w:rFonts w:ascii="Arial" w:hAnsi="Arial" w:cs="Arial"/>
          <w:sz w:val="24"/>
          <w:szCs w:val="24"/>
        </w:rPr>
        <w:t>o</w:t>
      </w:r>
      <w:r w:rsidR="004544BB">
        <w:rPr>
          <w:rFonts w:ascii="Arial" w:hAnsi="Arial" w:cs="Arial"/>
          <w:sz w:val="24"/>
          <w:szCs w:val="24"/>
        </w:rPr>
        <w:t>di</w:t>
      </w:r>
      <w:r w:rsidR="00A902BD">
        <w:rPr>
          <w:rFonts w:ascii="Arial" w:hAnsi="Arial" w:cs="Arial"/>
          <w:sz w:val="24"/>
          <w:szCs w:val="24"/>
        </w:rPr>
        <w:t>fi</w:t>
      </w:r>
      <w:r w:rsidR="004544BB">
        <w:rPr>
          <w:rFonts w:ascii="Arial" w:hAnsi="Arial" w:cs="Arial"/>
          <w:sz w:val="24"/>
          <w:szCs w:val="24"/>
        </w:rPr>
        <w:t>cations to the workshop and final exam will be made for the following academic year.</w:t>
      </w:r>
    </w:p>
    <w:p w:rsidR="00604882" w:rsidRDefault="00604882" w:rsidP="00977B53">
      <w:pPr>
        <w:rPr>
          <w:rFonts w:ascii="Arial" w:hAnsi="Arial" w:cs="Arial"/>
          <w:b/>
          <w:sz w:val="24"/>
          <w:szCs w:val="24"/>
        </w:rPr>
      </w:pPr>
    </w:p>
    <w:p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14657">
      <w:footerReference w:type="default" r:id="rId8"/>
      <w:pgSz w:w="15840" w:h="12240" w:orient="landscape"/>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9EB" w:rsidRDefault="005C09EB" w:rsidP="00F14657">
      <w:pPr>
        <w:spacing w:after="0" w:line="240" w:lineRule="auto"/>
      </w:pPr>
      <w:r>
        <w:separator/>
      </w:r>
    </w:p>
  </w:endnote>
  <w:endnote w:type="continuationSeparator" w:id="0">
    <w:p w:rsidR="005C09EB" w:rsidRDefault="005C09EB" w:rsidP="00F14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57" w:rsidRDefault="00630619">
    <w:pPr>
      <w:pStyle w:val="Footer"/>
      <w:jc w:val="right"/>
    </w:pPr>
    <w:fldSimple w:instr=" PAGE   \* MERGEFORMAT ">
      <w:r w:rsidR="0076612A">
        <w:rPr>
          <w:noProof/>
        </w:rPr>
        <w:t>3</w:t>
      </w:r>
    </w:fldSimple>
  </w:p>
  <w:p w:rsidR="00F14657" w:rsidRDefault="00F14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9EB" w:rsidRDefault="005C09EB" w:rsidP="00F14657">
      <w:pPr>
        <w:spacing w:after="0" w:line="240" w:lineRule="auto"/>
      </w:pPr>
      <w:r>
        <w:separator/>
      </w:r>
    </w:p>
  </w:footnote>
  <w:footnote w:type="continuationSeparator" w:id="0">
    <w:p w:rsidR="005C09EB" w:rsidRDefault="005C09EB" w:rsidP="00F146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277EC"/>
    <w:rsid w:val="000C6CBA"/>
    <w:rsid w:val="0010369D"/>
    <w:rsid w:val="001271BD"/>
    <w:rsid w:val="00253C82"/>
    <w:rsid w:val="00326175"/>
    <w:rsid w:val="003269EE"/>
    <w:rsid w:val="003E59BE"/>
    <w:rsid w:val="003E6355"/>
    <w:rsid w:val="00443C75"/>
    <w:rsid w:val="004544BB"/>
    <w:rsid w:val="00477001"/>
    <w:rsid w:val="0049000A"/>
    <w:rsid w:val="00490DFA"/>
    <w:rsid w:val="004F440C"/>
    <w:rsid w:val="004F72DC"/>
    <w:rsid w:val="00505675"/>
    <w:rsid w:val="00535B67"/>
    <w:rsid w:val="00540A9D"/>
    <w:rsid w:val="005B2770"/>
    <w:rsid w:val="005C09EB"/>
    <w:rsid w:val="00604882"/>
    <w:rsid w:val="00630619"/>
    <w:rsid w:val="006A0323"/>
    <w:rsid w:val="007374DD"/>
    <w:rsid w:val="0076612A"/>
    <w:rsid w:val="00785328"/>
    <w:rsid w:val="007B0BB1"/>
    <w:rsid w:val="009674E9"/>
    <w:rsid w:val="00977B53"/>
    <w:rsid w:val="009C5BA0"/>
    <w:rsid w:val="00A03645"/>
    <w:rsid w:val="00A30C80"/>
    <w:rsid w:val="00A537FA"/>
    <w:rsid w:val="00A847D5"/>
    <w:rsid w:val="00A902BD"/>
    <w:rsid w:val="00AA3D3C"/>
    <w:rsid w:val="00AD76F7"/>
    <w:rsid w:val="00AE20B5"/>
    <w:rsid w:val="00B277EC"/>
    <w:rsid w:val="00BF75D4"/>
    <w:rsid w:val="00CA0601"/>
    <w:rsid w:val="00CC6BB7"/>
    <w:rsid w:val="00CF0DE8"/>
    <w:rsid w:val="00D14E03"/>
    <w:rsid w:val="00DC3EB3"/>
    <w:rsid w:val="00DC642F"/>
    <w:rsid w:val="00E15A93"/>
    <w:rsid w:val="00E660E2"/>
    <w:rsid w:val="00E72847"/>
    <w:rsid w:val="00EC66D1"/>
    <w:rsid w:val="00ED197F"/>
    <w:rsid w:val="00F14657"/>
    <w:rsid w:val="00F67C14"/>
    <w:rsid w:val="00FC0972"/>
    <w:rsid w:val="00FE6AD5"/>
    <w:rsid w:val="00FF4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698F-72DA-4022-991B-EF099E79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Seals</dc:creator>
  <cp:lastModifiedBy>Toni Pfister</cp:lastModifiedBy>
  <cp:revision>2</cp:revision>
  <cp:lastPrinted>2011-08-02T21:13:00Z</cp:lastPrinted>
  <dcterms:created xsi:type="dcterms:W3CDTF">2011-08-02T21:14:00Z</dcterms:created>
  <dcterms:modified xsi:type="dcterms:W3CDTF">2011-08-02T21:14:00Z</dcterms:modified>
</cp:coreProperties>
</file>