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80" w:rsidRPr="00F14657" w:rsidRDefault="00A30C80" w:rsidP="00A30C80">
      <w:pPr>
        <w:jc w:val="center"/>
        <w:rPr>
          <w:rFonts w:ascii="Arial" w:hAnsi="Arial" w:cs="Arial"/>
          <w:b/>
          <w:sz w:val="24"/>
          <w:szCs w:val="24"/>
        </w:rPr>
      </w:pPr>
      <w:r w:rsidRPr="00F14657">
        <w:rPr>
          <w:rFonts w:ascii="Arial" w:hAnsi="Arial" w:cs="Arial"/>
          <w:b/>
          <w:sz w:val="24"/>
          <w:szCs w:val="24"/>
        </w:rPr>
        <w:t>Service Area Outcomes</w:t>
      </w:r>
      <w:r w:rsidR="00F14657">
        <w:rPr>
          <w:rFonts w:ascii="Arial" w:hAnsi="Arial" w:cs="Arial"/>
          <w:b/>
          <w:sz w:val="24"/>
          <w:szCs w:val="24"/>
        </w:rPr>
        <w:t xml:space="preserve"> (SAOs)</w:t>
      </w:r>
    </w:p>
    <w:p w:rsidR="00FE6AD5" w:rsidRPr="00F14657"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 Phase</w:t>
      </w:r>
      <w:r w:rsidR="00977B53" w:rsidRPr="00F14657">
        <w:rPr>
          <w:rFonts w:ascii="Arial" w:hAnsi="Arial" w:cs="Arial"/>
          <w:b/>
          <w:sz w:val="24"/>
          <w:szCs w:val="24"/>
        </w:rPr>
        <w:t xml:space="preserve"> I</w:t>
      </w:r>
      <w:r w:rsidR="00DC642F" w:rsidRPr="00F14657">
        <w:rPr>
          <w:rFonts w:ascii="Arial" w:hAnsi="Arial" w:cs="Arial"/>
          <w:b/>
          <w:sz w:val="24"/>
          <w:szCs w:val="24"/>
        </w:rPr>
        <w:t xml:space="preserve"> </w:t>
      </w:r>
      <w:r w:rsidR="00DC642F" w:rsidRPr="00FF4028">
        <w:rPr>
          <w:rFonts w:ascii="Arial" w:hAnsi="Arial" w:cs="Arial"/>
          <w:b/>
          <w:sz w:val="18"/>
          <w:szCs w:val="18"/>
        </w:rPr>
        <w:t xml:space="preserve">(form in progress </w:t>
      </w:r>
      <w:r w:rsidR="00A30C80" w:rsidRPr="00FF4028">
        <w:rPr>
          <w:rFonts w:ascii="Arial" w:hAnsi="Arial" w:cs="Arial"/>
          <w:b/>
          <w:sz w:val="18"/>
          <w:szCs w:val="18"/>
        </w:rPr>
        <w:t>Oct 2009</w:t>
      </w:r>
      <w:r w:rsidR="00DC642F" w:rsidRPr="00FF4028">
        <w:rPr>
          <w:rFonts w:ascii="Arial" w:hAnsi="Arial" w:cs="Arial"/>
          <w:b/>
          <w:sz w:val="18"/>
          <w:szCs w:val="18"/>
        </w:rPr>
        <w:t>)</w:t>
      </w:r>
    </w:p>
    <w:p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F14657">
        <w:rPr>
          <w:rFonts w:ascii="Arial" w:hAnsi="Arial" w:cs="Arial"/>
          <w:b/>
          <w:sz w:val="24"/>
          <w:szCs w:val="24"/>
        </w:rPr>
        <w:t xml:space="preserve">Department </w:t>
      </w:r>
      <w:r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AA3D3C" w:rsidRPr="00F14657">
        <w:rPr>
          <w:rFonts w:ascii="Arial" w:hAnsi="Arial" w:cs="Arial"/>
          <w:b/>
          <w:sz w:val="24"/>
          <w:szCs w:val="24"/>
        </w:rPr>
        <w:t xml:space="preserve"> of Outcome(s)</w:t>
      </w:r>
      <w:r w:rsidR="00F14657">
        <w:rPr>
          <w:rFonts w:ascii="Arial" w:hAnsi="Arial" w:cs="Arial"/>
          <w:b/>
          <w:sz w:val="24"/>
          <w:szCs w:val="24"/>
        </w:rPr>
        <w:t>”</w:t>
      </w:r>
    </w:p>
    <w:tbl>
      <w:tblPr>
        <w:tblW w:w="14080" w:type="dxa"/>
        <w:tblLayout w:type="fixed"/>
        <w:tblLook w:val="000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3377E2" w:rsidP="003E59BE">
            <w:pPr>
              <w:snapToGrid w:val="0"/>
              <w:rPr>
                <w:rFonts w:ascii="Arial" w:hAnsi="Arial" w:cs="Arial"/>
                <w:b/>
              </w:rPr>
            </w:pPr>
            <w:r>
              <w:rPr>
                <w:rFonts w:ascii="Arial" w:hAnsi="Arial" w:cs="Arial"/>
                <w:b/>
              </w:rPr>
              <w:t>Feb 10, 2010</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3377E2" w:rsidP="003E59BE">
            <w:pPr>
              <w:snapToGrid w:val="0"/>
              <w:rPr>
                <w:rFonts w:ascii="Arial" w:hAnsi="Arial" w:cs="Arial"/>
                <w:b/>
              </w:rPr>
            </w:pPr>
            <w:r>
              <w:rPr>
                <w:rFonts w:ascii="Arial" w:hAnsi="Arial" w:cs="Arial"/>
                <w:b/>
              </w:rPr>
              <w:t>Business Office</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A30C80" w:rsidRDefault="003377E2" w:rsidP="003E59BE">
            <w:pPr>
              <w:snapToGrid w:val="0"/>
              <w:rPr>
                <w:rFonts w:ascii="Arial" w:hAnsi="Arial" w:cs="Arial"/>
                <w:b/>
              </w:rPr>
            </w:pPr>
            <w:r>
              <w:rPr>
                <w:rFonts w:ascii="Arial" w:hAnsi="Arial" w:cs="Arial"/>
                <w:b/>
              </w:rPr>
              <w:t>Lead: Carlos Fletes</w:t>
            </w:r>
            <w:r w:rsidR="00A30C80" w:rsidRPr="009C5BA0">
              <w:rPr>
                <w:rFonts w:ascii="Arial" w:hAnsi="Arial" w:cs="Arial"/>
                <w:b/>
              </w:rPr>
              <w:t xml:space="preserve">              Others:</w:t>
            </w:r>
            <w:r>
              <w:rPr>
                <w:rFonts w:ascii="Arial" w:hAnsi="Arial" w:cs="Arial"/>
                <w:b/>
              </w:rPr>
              <w:t xml:space="preserve">  Marcia Reyes, Betty Kakiuchi, Ana Rojas, Phyllis Gilliam</w:t>
            </w:r>
          </w:p>
          <w:p w:rsidR="009C5BA0" w:rsidRDefault="003377E2" w:rsidP="003E59BE">
            <w:pPr>
              <w:snapToGrid w:val="0"/>
              <w:rPr>
                <w:rFonts w:ascii="Arial" w:hAnsi="Arial" w:cs="Arial"/>
                <w:b/>
              </w:rPr>
            </w:pPr>
            <w:r>
              <w:rPr>
                <w:rFonts w:ascii="Arial" w:hAnsi="Arial" w:cs="Arial"/>
                <w:b/>
              </w:rPr>
              <w:t xml:space="preserve">                                                              and Mary Carter</w:t>
            </w:r>
          </w:p>
          <w:p w:rsidR="00F14657" w:rsidRPr="009C5BA0" w:rsidRDefault="00F14657"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tblPr>
      <w:tblGrid>
        <w:gridCol w:w="10908"/>
      </w:tblGrid>
      <w:tr w:rsidR="004F72DC" w:rsidRPr="009C5BA0"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4F72DC" w:rsidRDefault="003377E2" w:rsidP="00F14657">
            <w:pPr>
              <w:snapToGrid w:val="0"/>
              <w:rPr>
                <w:rFonts w:ascii="Arial" w:hAnsi="Arial" w:cs="Arial"/>
                <w:b/>
              </w:rPr>
            </w:pPr>
            <w:r>
              <w:rPr>
                <w:rFonts w:ascii="Arial" w:hAnsi="Arial" w:cs="Arial"/>
                <w:b/>
              </w:rPr>
              <w:t>The Business Office is in charge of collecting all student fees and disbursing all financial aid</w:t>
            </w:r>
          </w:p>
          <w:p w:rsidR="004F72DC" w:rsidRDefault="003377E2" w:rsidP="00F14657">
            <w:pPr>
              <w:snapToGrid w:val="0"/>
              <w:rPr>
                <w:rFonts w:ascii="Arial" w:hAnsi="Arial" w:cs="Arial"/>
                <w:b/>
              </w:rPr>
            </w:pPr>
            <w:r>
              <w:rPr>
                <w:rFonts w:ascii="Arial" w:hAnsi="Arial" w:cs="Arial"/>
                <w:b/>
              </w:rPr>
              <w:t>payments and refunds to students.</w:t>
            </w:r>
          </w:p>
          <w:p w:rsidR="00F14657" w:rsidRPr="009C5BA0" w:rsidRDefault="00F14657" w:rsidP="00F14657">
            <w:pPr>
              <w:snapToGrid w:val="0"/>
              <w:rPr>
                <w:rFonts w:ascii="Arial" w:hAnsi="Arial" w:cs="Arial"/>
                <w:b/>
              </w:rPr>
            </w:pP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Pr="009C5BA0" w:rsidRDefault="009C5BA0" w:rsidP="00FE6AD5">
      <w:pPr>
        <w:rPr>
          <w:rFonts w:ascii="Arial" w:hAnsi="Arial" w:cs="Arial"/>
          <w:b/>
          <w:sz w:val="24"/>
          <w:szCs w:val="24"/>
        </w:rPr>
      </w:pPr>
    </w:p>
    <w:p w:rsidR="00B277EC" w:rsidRPr="009C5BA0" w:rsidRDefault="00334797" w:rsidP="00B277EC">
      <w:pPr>
        <w:rPr>
          <w:rFonts w:ascii="Arial" w:hAnsi="Arial" w:cs="Arial"/>
          <w:b/>
          <w:sz w:val="24"/>
          <w:szCs w:val="24"/>
        </w:rPr>
      </w:pPr>
      <w:r w:rsidRPr="00334797">
        <w:rPr>
          <w:noProof/>
        </w:rPr>
        <w:pict>
          <v:shapetype id="_x0000_t202" coordsize="21600,21600" o:spt="202" path="m,l,21600r21600,l21600,xe">
            <v:stroke joinstyle="miter"/>
            <v:path gradientshapeok="t" o:connecttype="rect"/>
          </v:shapetype>
          <v:shape id="_x0000_s1026" type="#_x0000_t202" style="position:absolute;margin-left:.75pt;margin-top:18.6pt;width:673.5pt;height:52.85pt;z-index:251660288">
            <v:textbox>
              <w:txbxContent>
                <w:p w:rsidR="00DC642F" w:rsidRDefault="00DC642F" w:rsidP="00DC642F">
                  <w:pPr>
                    <w:ind w:right="-540"/>
                  </w:pPr>
                  <w:r>
                    <w:rPr>
                      <w:b/>
                    </w:rPr>
                    <w:t>____I</w:t>
                  </w:r>
                  <w:r w:rsidRPr="00443C75">
                    <w:rPr>
                      <w:b/>
                    </w:rPr>
                    <w:t>SLO1</w:t>
                  </w:r>
                  <w:r w:rsidRPr="00443C75">
                    <w:t xml:space="preserve"> = communication skills; </w:t>
                  </w:r>
                  <w:r>
                    <w:t>____I</w:t>
                  </w:r>
                  <w:r w:rsidRPr="00443C75">
                    <w:rPr>
                      <w:b/>
                    </w:rPr>
                    <w:t>SLO2</w:t>
                  </w:r>
                  <w:r w:rsidRPr="00443C75">
                    <w:t xml:space="preserve"> = critical thinking skills; </w:t>
                  </w:r>
                  <w:r w:rsidR="003377E2">
                    <w:t>_</w:t>
                  </w:r>
                  <w:r w:rsidR="003377E2" w:rsidRPr="003377E2">
                    <w:rPr>
                      <w:u w:val="single"/>
                    </w:rPr>
                    <w:t>X</w:t>
                  </w:r>
                  <w:r>
                    <w:t>__</w:t>
                  </w:r>
                  <w:r>
                    <w:rPr>
                      <w:b/>
                    </w:rPr>
                    <w:t>I</w:t>
                  </w:r>
                  <w:r w:rsidRPr="00443C75">
                    <w:rPr>
                      <w:b/>
                    </w:rPr>
                    <w:t>SLO3</w:t>
                  </w:r>
                  <w:r w:rsidRPr="00443C75">
                    <w:t xml:space="preserve"> = personal responsibility; </w:t>
                  </w:r>
                </w:p>
                <w:p w:rsidR="000C6CBA" w:rsidRDefault="003377E2" w:rsidP="00DC642F">
                  <w:pPr>
                    <w:ind w:right="-540"/>
                  </w:pPr>
                  <w:r>
                    <w:t>_</w:t>
                  </w:r>
                  <w:r w:rsidRPr="003377E2">
                    <w:rPr>
                      <w:u w:val="single"/>
                    </w:rPr>
                    <w:t>X</w:t>
                  </w:r>
                  <w:r w:rsidR="00DC642F">
                    <w:t>__I</w:t>
                  </w:r>
                  <w:r w:rsidR="00DC642F" w:rsidRPr="00443C75">
                    <w:rPr>
                      <w:b/>
                    </w:rPr>
                    <w:t>SLO4</w:t>
                  </w:r>
                  <w:r w:rsidR="00DC642F" w:rsidRPr="00443C75">
                    <w:t xml:space="preserve"> = information literacy; </w:t>
                  </w:r>
                  <w:r>
                    <w:t>_</w:t>
                  </w:r>
                  <w:r w:rsidRPr="003377E2">
                    <w:rPr>
                      <w:u w:val="single"/>
                    </w:rPr>
                    <w:t>X</w:t>
                  </w:r>
                  <w:r w:rsidR="00DC642F">
                    <w:t>__I</w:t>
                  </w:r>
                  <w:r w:rsidR="00DC642F" w:rsidRPr="00443C75">
                    <w:rPr>
                      <w:b/>
                    </w:rPr>
                    <w:t>SLO5</w:t>
                  </w:r>
                  <w:r w:rsidR="00DC642F" w:rsidRPr="00443C75">
                    <w:t xml:space="preserve"> = global awareness</w:t>
                  </w:r>
                </w:p>
              </w:txbxContent>
            </v:textbox>
          </v:shape>
        </w:pic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0C6CBA" w:rsidRPr="009C5BA0">
        <w:rPr>
          <w:rFonts w:ascii="Arial" w:hAnsi="Arial" w:cs="Arial"/>
          <w:b/>
          <w:sz w:val="24"/>
          <w:szCs w:val="24"/>
        </w:rPr>
        <w:t xml:space="preserve"> the ISLOs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F14657" w:rsidRDefault="00F14657" w:rsidP="00A30C80"/>
    <w:p w:rsidR="00F14657"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FF4028" w:rsidRPr="00F14657" w:rsidRDefault="00FF4028" w:rsidP="00A30C80">
      <w:pPr>
        <w:rPr>
          <w:rFonts w:ascii="Arial" w:hAnsi="Arial" w:cs="Arial"/>
          <w:b/>
          <w:sz w:val="24"/>
          <w:szCs w:val="24"/>
        </w:rPr>
      </w:pPr>
      <w:r w:rsidRPr="00E660E2">
        <w:rPr>
          <w:rFonts w:ascii="Arial" w:hAnsi="Arial" w:cs="Arial"/>
          <w:b/>
          <w:sz w:val="24"/>
          <w:szCs w:val="24"/>
          <w:u w:val="single"/>
        </w:rPr>
        <w:lastRenderedPageBreak/>
        <w:t>Service Areas</w:t>
      </w:r>
      <w:r>
        <w:rPr>
          <w:rFonts w:ascii="Arial" w:hAnsi="Arial" w:cs="Arial"/>
          <w:b/>
          <w:sz w:val="24"/>
          <w:szCs w:val="24"/>
        </w:rPr>
        <w:t xml:space="preserve"> (Student Services, Financial Aid, Student Affairs, etc.):  Please analyze at least one Outcome per year.</w:t>
      </w:r>
    </w:p>
    <w:p w:rsidR="00A30C80" w:rsidRDefault="00A30C80" w:rsidP="00A30C80">
      <w:pPr>
        <w:rPr>
          <w:rFonts w:ascii="Arial" w:hAnsi="Arial" w:cs="Arial"/>
          <w:sz w:val="24"/>
          <w:szCs w:val="24"/>
        </w:rPr>
      </w:pPr>
      <w:r w:rsidRPr="00F14657">
        <w:rPr>
          <w:rFonts w:ascii="Arial" w:hAnsi="Arial" w:cs="Arial"/>
          <w:sz w:val="24"/>
          <w:szCs w:val="24"/>
        </w:rPr>
        <w:t>1.Outcome #1:</w:t>
      </w:r>
      <w:r w:rsidR="003377E2">
        <w:rPr>
          <w:rFonts w:ascii="Arial" w:hAnsi="Arial" w:cs="Arial"/>
          <w:sz w:val="24"/>
          <w:szCs w:val="24"/>
        </w:rPr>
        <w:t xml:space="preserve"> Continue to increase student participation in the electronic delivery of refunds/financial aid payments via IVC</w:t>
      </w:r>
    </w:p>
    <w:p w:rsidR="003377E2" w:rsidRPr="00F14657" w:rsidRDefault="003377E2" w:rsidP="00A30C80">
      <w:pPr>
        <w:rPr>
          <w:rFonts w:ascii="Arial" w:hAnsi="Arial" w:cs="Arial"/>
          <w:sz w:val="24"/>
          <w:szCs w:val="24"/>
        </w:rPr>
      </w:pPr>
      <w:r>
        <w:rPr>
          <w:rFonts w:ascii="Arial" w:hAnsi="Arial" w:cs="Arial"/>
          <w:sz w:val="24"/>
          <w:szCs w:val="24"/>
        </w:rPr>
        <w:t xml:space="preserve">                         Debit Card or ACH</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003377E2">
        <w:rPr>
          <w:rFonts w:ascii="Arial" w:hAnsi="Arial" w:cs="Arial"/>
          <w:sz w:val="24"/>
          <w:szCs w:val="24"/>
        </w:rPr>
        <w:t xml:space="preserve"> June 2010</w:t>
      </w:r>
      <w:r w:rsidR="003377E2">
        <w:rPr>
          <w:rFonts w:ascii="Arial" w:hAnsi="Arial" w:cs="Arial"/>
          <w:sz w:val="24"/>
          <w:szCs w:val="24"/>
        </w:rPr>
        <w:tab/>
        <w:t xml:space="preserve"> </w:t>
      </w:r>
      <w:r w:rsidRPr="00F14657">
        <w:rPr>
          <w:rFonts w:ascii="Arial" w:hAnsi="Arial" w:cs="Arial"/>
          <w:sz w:val="24"/>
          <w:szCs w:val="24"/>
        </w:rPr>
        <w:t>Way(s) to assess:</w:t>
      </w:r>
      <w:r w:rsidR="003377E2">
        <w:rPr>
          <w:rFonts w:ascii="Arial" w:hAnsi="Arial" w:cs="Arial"/>
          <w:sz w:val="24"/>
          <w:szCs w:val="24"/>
        </w:rPr>
        <w:t xml:space="preserve">  Higher One Bank disbursement statistics report and IVC’s own reports</w:t>
      </w:r>
    </w:p>
    <w:p w:rsidR="00A30C80" w:rsidRPr="00F14657" w:rsidRDefault="00A30C80" w:rsidP="00A30C80">
      <w:pPr>
        <w:rPr>
          <w:rFonts w:ascii="Arial" w:hAnsi="Arial" w:cs="Arial"/>
          <w:sz w:val="24"/>
          <w:szCs w:val="24"/>
        </w:rPr>
      </w:pPr>
      <w:r w:rsidRPr="00F14657">
        <w:rPr>
          <w:rFonts w:ascii="Arial" w:hAnsi="Arial" w:cs="Arial"/>
          <w:sz w:val="24"/>
          <w:szCs w:val="24"/>
        </w:rPr>
        <w:t>2.Outcome #2:</w:t>
      </w:r>
      <w:r w:rsidR="003377E2">
        <w:rPr>
          <w:rFonts w:ascii="Arial" w:hAnsi="Arial" w:cs="Arial"/>
          <w:sz w:val="24"/>
          <w:szCs w:val="24"/>
        </w:rPr>
        <w:t xml:space="preserve"> Increase awareness of students of their ability to pay fees online themselves</w:t>
      </w:r>
      <w:r w:rsidR="00817746">
        <w:rPr>
          <w:rFonts w:ascii="Arial" w:hAnsi="Arial" w:cs="Arial"/>
          <w:sz w:val="24"/>
          <w:szCs w:val="24"/>
        </w:rPr>
        <w:t xml:space="preserve"> by using their debit/credit cards.</w:t>
      </w:r>
    </w:p>
    <w:p w:rsidR="00A30C80" w:rsidRDefault="00A30C80" w:rsidP="00A30C80">
      <w:pPr>
        <w:rPr>
          <w:rFonts w:ascii="Arial" w:hAnsi="Arial" w:cs="Arial"/>
          <w:sz w:val="24"/>
          <w:szCs w:val="24"/>
        </w:rPr>
      </w:pPr>
      <w:r w:rsidRPr="00F14657">
        <w:rPr>
          <w:rFonts w:ascii="Arial" w:hAnsi="Arial" w:cs="Arial"/>
          <w:sz w:val="24"/>
          <w:szCs w:val="24"/>
        </w:rPr>
        <w:t>Est. Completion Date:</w:t>
      </w:r>
      <w:r w:rsidR="00817746">
        <w:rPr>
          <w:rFonts w:ascii="Arial" w:hAnsi="Arial" w:cs="Arial"/>
          <w:sz w:val="24"/>
          <w:szCs w:val="24"/>
        </w:rPr>
        <w:t xml:space="preserve"> June 2010</w:t>
      </w:r>
      <w:r w:rsidRPr="00F14657">
        <w:rPr>
          <w:rFonts w:ascii="Arial" w:hAnsi="Arial" w:cs="Arial"/>
          <w:sz w:val="24"/>
          <w:szCs w:val="24"/>
        </w:rPr>
        <w:tab/>
        <w:t>Way(s) to assess:</w:t>
      </w:r>
      <w:r w:rsidR="00817746">
        <w:rPr>
          <w:rFonts w:ascii="Arial" w:hAnsi="Arial" w:cs="Arial"/>
          <w:sz w:val="24"/>
          <w:szCs w:val="24"/>
        </w:rPr>
        <w:t xml:space="preserve">  Cashier will keep track of students being </w:t>
      </w:r>
      <w:r w:rsidR="002E034E">
        <w:rPr>
          <w:rFonts w:ascii="Arial" w:hAnsi="Arial" w:cs="Arial"/>
          <w:sz w:val="24"/>
          <w:szCs w:val="24"/>
        </w:rPr>
        <w:t>referred</w:t>
      </w:r>
      <w:r w:rsidR="00817746">
        <w:rPr>
          <w:rFonts w:ascii="Arial" w:hAnsi="Arial" w:cs="Arial"/>
          <w:sz w:val="24"/>
          <w:szCs w:val="24"/>
        </w:rPr>
        <w:t xml:space="preserve"> by to pay fees online.</w:t>
      </w:r>
    </w:p>
    <w:p w:rsidR="00817746" w:rsidRDefault="00817746" w:rsidP="00A30C80">
      <w:pPr>
        <w:rPr>
          <w:rFonts w:ascii="Arial" w:hAnsi="Arial" w:cs="Arial"/>
          <w:sz w:val="24"/>
          <w:szCs w:val="24"/>
        </w:rPr>
      </w:pPr>
      <w:r>
        <w:rPr>
          <w:rFonts w:ascii="Arial" w:hAnsi="Arial" w:cs="Arial"/>
          <w:sz w:val="24"/>
          <w:szCs w:val="24"/>
        </w:rPr>
        <w:t xml:space="preserve">                          also, we will get reports out of banner that show the number of credit/debit card transactions and the total</w:t>
      </w:r>
    </w:p>
    <w:p w:rsidR="00817746" w:rsidRPr="00F14657" w:rsidRDefault="00817746" w:rsidP="00A30C80">
      <w:pPr>
        <w:rPr>
          <w:rFonts w:ascii="Arial" w:hAnsi="Arial" w:cs="Arial"/>
          <w:sz w:val="24"/>
          <w:szCs w:val="24"/>
        </w:rPr>
      </w:pPr>
      <w:r>
        <w:rPr>
          <w:rFonts w:ascii="Arial" w:hAnsi="Arial" w:cs="Arial"/>
          <w:sz w:val="24"/>
          <w:szCs w:val="24"/>
        </w:rPr>
        <w:t xml:space="preserve">                          dollar amount.</w:t>
      </w:r>
    </w:p>
    <w:p w:rsidR="00A30C80" w:rsidRPr="00F14657" w:rsidRDefault="00A30C80" w:rsidP="00A30C80">
      <w:pPr>
        <w:rPr>
          <w:rFonts w:ascii="Arial" w:hAnsi="Arial" w:cs="Arial"/>
          <w:sz w:val="24"/>
          <w:szCs w:val="24"/>
        </w:rPr>
      </w:pPr>
      <w:r w:rsidRPr="00F14657">
        <w:rPr>
          <w:rFonts w:ascii="Arial" w:hAnsi="Arial" w:cs="Arial"/>
          <w:sz w:val="24"/>
          <w:szCs w:val="24"/>
        </w:rPr>
        <w:t>3.Outcome #3:</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DC642F" w:rsidRPr="00F14657" w:rsidRDefault="00DC642F" w:rsidP="00B277EC">
      <w:pPr>
        <w:rPr>
          <w:rFonts w:ascii="Arial" w:hAnsi="Arial" w:cs="Arial"/>
          <w:b/>
          <w:sz w:val="24"/>
          <w:szCs w:val="24"/>
        </w:rPr>
      </w:pPr>
    </w:p>
    <w:p w:rsidR="00F14657" w:rsidRDefault="00F14657"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4F72DC" w:rsidRDefault="004F72DC" w:rsidP="00B277EC">
      <w:pPr>
        <w:rPr>
          <w:rFonts w:ascii="Arial" w:hAnsi="Arial" w:cs="Arial"/>
          <w:b/>
          <w:sz w:val="24"/>
          <w:szCs w:val="24"/>
        </w:rPr>
      </w:pPr>
    </w:p>
    <w:p w:rsidR="004F72DC" w:rsidRDefault="004F72DC" w:rsidP="00B277EC">
      <w:pPr>
        <w:rPr>
          <w:rFonts w:ascii="Arial" w:hAnsi="Arial" w:cs="Arial"/>
          <w:b/>
          <w:sz w:val="24"/>
          <w:szCs w:val="24"/>
        </w:rPr>
      </w:pPr>
      <w:r>
        <w:rPr>
          <w:rFonts w:ascii="Arial" w:hAnsi="Arial" w:cs="Arial"/>
          <w:b/>
          <w:sz w:val="24"/>
          <w:szCs w:val="24"/>
        </w:rPr>
        <w:lastRenderedPageBreak/>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Default="00F14657" w:rsidP="00B277EC">
      <w:pPr>
        <w:rPr>
          <w:rFonts w:ascii="Arial" w:hAnsi="Arial" w:cs="Arial"/>
          <w:b/>
          <w:sz w:val="24"/>
          <w:szCs w:val="24"/>
        </w:rPr>
      </w:pPr>
    </w:p>
    <w:p w:rsidR="00A30C80" w:rsidRDefault="00A30C80" w:rsidP="00A30C80">
      <w:pPr>
        <w:jc w:val="center"/>
        <w:rPr>
          <w:rFonts w:ascii="Arial" w:hAnsi="Arial" w:cs="Arial"/>
          <w:b/>
          <w:sz w:val="24"/>
          <w:szCs w:val="24"/>
        </w:rPr>
      </w:pPr>
      <w:r>
        <w:rPr>
          <w:rFonts w:ascii="Arial" w:hAnsi="Arial" w:cs="Arial"/>
          <w:b/>
          <w:sz w:val="24"/>
          <w:szCs w:val="24"/>
        </w:rPr>
        <w:t>Service Area Outcomes</w:t>
      </w:r>
    </w:p>
    <w:p w:rsidR="00977B53" w:rsidRPr="00E72847" w:rsidRDefault="00A30C80" w:rsidP="00A30C80">
      <w:pPr>
        <w:jc w:val="center"/>
        <w:rPr>
          <w:rFonts w:ascii="Arial" w:hAnsi="Arial" w:cs="Arial"/>
          <w:b/>
          <w:sz w:val="24"/>
          <w:szCs w:val="24"/>
        </w:rPr>
      </w:pPr>
      <w:r w:rsidRPr="00E72847">
        <w:rPr>
          <w:rFonts w:ascii="Arial" w:hAnsi="Arial" w:cs="Arial"/>
          <w:b/>
          <w:sz w:val="24"/>
          <w:szCs w:val="24"/>
        </w:rPr>
        <w:t xml:space="preserve">Program </w:t>
      </w:r>
      <w:r w:rsidR="00535B67">
        <w:rPr>
          <w:rFonts w:ascii="Arial" w:hAnsi="Arial" w:cs="Arial"/>
          <w:b/>
          <w:sz w:val="24"/>
          <w:szCs w:val="24"/>
        </w:rPr>
        <w:t xml:space="preserve">Outcomes </w:t>
      </w:r>
      <w:r w:rsidR="00BF75D4">
        <w:rPr>
          <w:rFonts w:ascii="Arial" w:hAnsi="Arial" w:cs="Arial"/>
          <w:b/>
          <w:sz w:val="24"/>
          <w:szCs w:val="24"/>
        </w:rPr>
        <w:t>Assessment Report – Phase</w:t>
      </w:r>
      <w:r w:rsidRPr="00E72847">
        <w:rPr>
          <w:rFonts w:ascii="Arial" w:hAnsi="Arial" w:cs="Arial"/>
          <w:b/>
          <w:sz w:val="24"/>
          <w:szCs w:val="24"/>
        </w:rPr>
        <w:t xml:space="preserve"> I</w:t>
      </w:r>
      <w:r>
        <w:rPr>
          <w:rFonts w:ascii="Arial" w:hAnsi="Arial" w:cs="Arial"/>
          <w:b/>
          <w:sz w:val="24"/>
          <w:szCs w:val="24"/>
        </w:rPr>
        <w:t xml:space="preserve">I </w:t>
      </w:r>
    </w:p>
    <w:p w:rsidR="00977B53" w:rsidRPr="00E72847" w:rsidRDefault="00A30C80" w:rsidP="00977B53">
      <w:pPr>
        <w:jc w:val="center"/>
        <w:rPr>
          <w:rFonts w:ascii="Arial" w:hAnsi="Arial" w:cs="Arial"/>
          <w:b/>
          <w:sz w:val="24"/>
          <w:szCs w:val="24"/>
        </w:rPr>
      </w:pPr>
      <w:r>
        <w:rPr>
          <w:rFonts w:ascii="Arial" w:hAnsi="Arial" w:cs="Arial"/>
          <w:b/>
          <w:sz w:val="24"/>
          <w:szCs w:val="24"/>
        </w:rPr>
        <w:t>“</w:t>
      </w:r>
      <w:r w:rsidR="00977B53" w:rsidRPr="00E72847">
        <w:rPr>
          <w:rFonts w:ascii="Arial" w:hAnsi="Arial" w:cs="Arial"/>
          <w:b/>
          <w:sz w:val="24"/>
          <w:szCs w:val="24"/>
        </w:rPr>
        <w:t>Assessment</w:t>
      </w:r>
      <w:r w:rsidR="00535B67">
        <w:rPr>
          <w:rFonts w:ascii="Arial" w:hAnsi="Arial" w:cs="Arial"/>
          <w:b/>
          <w:sz w:val="24"/>
          <w:szCs w:val="24"/>
        </w:rPr>
        <w:t xml:space="preserve"> of Program-level Learning Outcomes</w:t>
      </w:r>
      <w:r>
        <w:rPr>
          <w:rFonts w:ascii="Arial" w:hAnsi="Arial" w:cs="Arial"/>
          <w:b/>
          <w:sz w:val="24"/>
          <w:szCs w:val="24"/>
        </w:rPr>
        <w:t>”</w:t>
      </w:r>
      <w:r w:rsidR="00DC642F">
        <w:rPr>
          <w:rFonts w:ascii="Arial" w:hAnsi="Arial" w:cs="Arial"/>
          <w:b/>
          <w:sz w:val="24"/>
          <w:szCs w:val="24"/>
        </w:rPr>
        <w:t xml:space="preserve"> </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9C5BA0" w:rsidRDefault="00A30C80" w:rsidP="003E59BE">
            <w:pPr>
              <w:snapToGrid w:val="0"/>
              <w:rPr>
                <w:b/>
              </w:rPr>
            </w:pP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A30C80" w:rsidRPr="009C5BA0" w:rsidRDefault="00A30C80" w:rsidP="003E59BE">
            <w:pPr>
              <w:snapToGrid w:val="0"/>
              <w:rPr>
                <w:b/>
              </w:rPr>
            </w:pPr>
            <w:r w:rsidRPr="009C5BA0">
              <w:rPr>
                <w:b/>
              </w:rPr>
              <w:t>Lead:                                    Others:</w:t>
            </w:r>
          </w:p>
        </w:tc>
      </w:tr>
    </w:tbl>
    <w:p w:rsidR="00A30C80" w:rsidRDefault="00A30C80" w:rsidP="00977B53">
      <w:pPr>
        <w:rPr>
          <w:rFonts w:ascii="Arial" w:hAnsi="Arial" w:cs="Arial"/>
          <w:b/>
          <w:sz w:val="24"/>
          <w:szCs w:val="24"/>
        </w:rPr>
      </w:pPr>
    </w:p>
    <w:p w:rsidR="00977B53" w:rsidRDefault="009C5BA0" w:rsidP="00977B53">
      <w:pPr>
        <w:rPr>
          <w:rFonts w:ascii="Arial" w:hAnsi="Arial" w:cs="Arial"/>
          <w:b/>
          <w:sz w:val="24"/>
          <w:szCs w:val="24"/>
        </w:rPr>
      </w:pPr>
      <w:r w:rsidRPr="00AA3D3C">
        <w:rPr>
          <w:rFonts w:ascii="Arial" w:hAnsi="Arial" w:cs="Arial"/>
          <w:b/>
          <w:sz w:val="24"/>
          <w:szCs w:val="24"/>
          <w:u w:val="single"/>
        </w:rPr>
        <w:t>Outcome #1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E660E2" w:rsidRPr="00E72847" w:rsidRDefault="00E660E2" w:rsidP="00977B53">
      <w:pPr>
        <w:rPr>
          <w:rFonts w:ascii="Arial" w:hAnsi="Arial" w:cs="Arial"/>
          <w:b/>
          <w:sz w:val="24"/>
          <w:szCs w:val="24"/>
        </w:rPr>
      </w:pP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AA3D3C" w:rsidRDefault="00977B53" w:rsidP="00977B53">
      <w:pPr>
        <w:pStyle w:val="ListParagraph"/>
        <w:numPr>
          <w:ilvl w:val="1"/>
          <w:numId w:val="1"/>
        </w:numPr>
        <w:rPr>
          <w:rFonts w:ascii="Arial" w:hAnsi="Arial" w:cs="Arial"/>
          <w:sz w:val="24"/>
          <w:szCs w:val="24"/>
        </w:rPr>
      </w:pPr>
      <w:r w:rsidRPr="00AA3D3C">
        <w:rPr>
          <w:rFonts w:ascii="Arial" w:hAnsi="Arial" w:cs="Arial"/>
          <w:sz w:val="24"/>
          <w:szCs w:val="24"/>
        </w:rPr>
        <w:lastRenderedPageBreak/>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977B53" w:rsidRPr="00AA3D3C" w:rsidRDefault="00E72847" w:rsidP="00977B53">
      <w:pPr>
        <w:pStyle w:val="ListParagraph"/>
        <w:numPr>
          <w:ilvl w:val="1"/>
          <w:numId w:val="1"/>
        </w:numPr>
        <w:rPr>
          <w:rFonts w:ascii="Arial" w:hAnsi="Arial" w:cs="Arial"/>
          <w:sz w:val="24"/>
          <w:szCs w:val="24"/>
        </w:rPr>
      </w:pPr>
      <w:r w:rsidRPr="00AA3D3C">
        <w:rPr>
          <w:rFonts w:ascii="Arial" w:hAnsi="Arial" w:cs="Arial"/>
          <w:sz w:val="24"/>
          <w:szCs w:val="24"/>
        </w:rPr>
        <w:t xml:space="preserve">What is your </w:t>
      </w:r>
      <w:r w:rsidR="00977B53" w:rsidRPr="00AA3D3C">
        <w:rPr>
          <w:rFonts w:ascii="Arial" w:hAnsi="Arial" w:cs="Arial"/>
          <w:sz w:val="24"/>
          <w:szCs w:val="24"/>
        </w:rPr>
        <w:t>Timeline for Program Modifications or Response to Data</w:t>
      </w:r>
      <w:r w:rsidRPr="00AA3D3C">
        <w:rPr>
          <w:rFonts w:ascii="Arial" w:hAnsi="Arial" w:cs="Arial"/>
          <w:sz w:val="24"/>
          <w:szCs w:val="24"/>
        </w:rPr>
        <w:t>?</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rPr>
          <w:rFonts w:ascii="Arial" w:hAnsi="Arial" w:cs="Arial"/>
          <w:b/>
          <w:sz w:val="24"/>
          <w:szCs w:val="24"/>
        </w:rPr>
      </w:pPr>
    </w:p>
    <w:p w:rsidR="00977B53" w:rsidRPr="00E72847" w:rsidRDefault="009C5BA0" w:rsidP="00977B53">
      <w:pPr>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2</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977B53" w:rsidRPr="00E72847" w:rsidRDefault="00977B53" w:rsidP="00977B53">
      <w:pPr>
        <w:rPr>
          <w:rFonts w:ascii="Arial" w:hAnsi="Arial" w:cs="Arial"/>
          <w:b/>
          <w:sz w:val="24"/>
          <w:szCs w:val="24"/>
        </w:rPr>
      </w:pP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lastRenderedPageBreak/>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AA3D3C" w:rsidRDefault="00AA3D3C" w:rsidP="00977B53">
      <w:pPr>
        <w:rPr>
          <w:rFonts w:ascii="Arial" w:hAnsi="Arial" w:cs="Arial"/>
          <w:b/>
          <w:sz w:val="24"/>
          <w:szCs w:val="24"/>
          <w:u w:val="single"/>
        </w:rPr>
      </w:pPr>
    </w:p>
    <w:p w:rsidR="00977B53" w:rsidRPr="00E72847" w:rsidRDefault="009C5BA0" w:rsidP="00977B53">
      <w:pPr>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3</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977B53" w:rsidRDefault="00977B53" w:rsidP="00977B53">
      <w:pPr>
        <w:rPr>
          <w:rFonts w:ascii="Arial" w:hAnsi="Arial" w:cs="Arial"/>
          <w:b/>
          <w:sz w:val="24"/>
          <w:szCs w:val="24"/>
        </w:rPr>
      </w:pP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3"/>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r w:rsidR="00535B67">
        <w:rPr>
          <w:rFonts w:ascii="Arial" w:hAnsi="Arial" w:cs="Arial"/>
          <w:sz w:val="24"/>
          <w:szCs w:val="24"/>
        </w:rPr>
        <w:t>:</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Third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604882" w:rsidRDefault="00F14657" w:rsidP="00977B53">
      <w:pPr>
        <w:rPr>
          <w:rFonts w:ascii="Arial" w:hAnsi="Arial" w:cs="Arial"/>
          <w:b/>
          <w:sz w:val="24"/>
          <w:szCs w:val="24"/>
        </w:rPr>
      </w:pPr>
      <w:r>
        <w:rPr>
          <w:rFonts w:ascii="Arial" w:hAnsi="Arial" w:cs="Arial"/>
          <w:b/>
          <w:sz w:val="24"/>
          <w:szCs w:val="24"/>
        </w:rPr>
        <w:t>Once Section II is completed, please send e-copy &amp; mail hard copy to SLO Coordinator.  Thank you very much for taking part in outcomes and assessments.</w:t>
      </w:r>
    </w:p>
    <w:sectPr w:rsidR="00604882" w:rsidSect="00F14657">
      <w:footerReference w:type="default" r:id="rId8"/>
      <w:pgSz w:w="15840" w:h="12240" w:orient="landscape"/>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9B9" w:rsidRDefault="004279B9" w:rsidP="00F14657">
      <w:pPr>
        <w:spacing w:after="0" w:line="240" w:lineRule="auto"/>
      </w:pPr>
      <w:r>
        <w:separator/>
      </w:r>
    </w:p>
  </w:endnote>
  <w:endnote w:type="continuationSeparator" w:id="0">
    <w:p w:rsidR="004279B9" w:rsidRDefault="004279B9" w:rsidP="00F14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57" w:rsidRDefault="00334797">
    <w:pPr>
      <w:pStyle w:val="Footer"/>
      <w:jc w:val="right"/>
    </w:pPr>
    <w:fldSimple w:instr=" PAGE   \* MERGEFORMAT ">
      <w:r w:rsidR="00454834">
        <w:rPr>
          <w:noProof/>
        </w:rPr>
        <w:t>1</w:t>
      </w:r>
    </w:fldSimple>
  </w:p>
  <w:p w:rsidR="00F14657" w:rsidRDefault="00F14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9B9" w:rsidRDefault="004279B9" w:rsidP="00F14657">
      <w:pPr>
        <w:spacing w:after="0" w:line="240" w:lineRule="auto"/>
      </w:pPr>
      <w:r>
        <w:separator/>
      </w:r>
    </w:p>
  </w:footnote>
  <w:footnote w:type="continuationSeparator" w:id="0">
    <w:p w:rsidR="004279B9" w:rsidRDefault="004279B9" w:rsidP="00F146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277EC"/>
    <w:rsid w:val="000C6CBA"/>
    <w:rsid w:val="001271BD"/>
    <w:rsid w:val="002E034E"/>
    <w:rsid w:val="003269EE"/>
    <w:rsid w:val="00334797"/>
    <w:rsid w:val="003377E2"/>
    <w:rsid w:val="003A0E58"/>
    <w:rsid w:val="003E59BE"/>
    <w:rsid w:val="004279B9"/>
    <w:rsid w:val="00443C75"/>
    <w:rsid w:val="00454834"/>
    <w:rsid w:val="004F72DC"/>
    <w:rsid w:val="00535B67"/>
    <w:rsid w:val="00604882"/>
    <w:rsid w:val="00817746"/>
    <w:rsid w:val="00977B53"/>
    <w:rsid w:val="009C5BA0"/>
    <w:rsid w:val="00A30C80"/>
    <w:rsid w:val="00AA3D3C"/>
    <w:rsid w:val="00AE20B5"/>
    <w:rsid w:val="00B277EC"/>
    <w:rsid w:val="00BF75D4"/>
    <w:rsid w:val="00CA0601"/>
    <w:rsid w:val="00CC6BB7"/>
    <w:rsid w:val="00DC3EB3"/>
    <w:rsid w:val="00DC642F"/>
    <w:rsid w:val="00E660E2"/>
    <w:rsid w:val="00E72847"/>
    <w:rsid w:val="00F14657"/>
    <w:rsid w:val="00F67C14"/>
    <w:rsid w:val="00FE6AD5"/>
    <w:rsid w:val="00FF4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CB0EF-101D-4D0F-913A-9F515ACE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Toni Pfister</cp:lastModifiedBy>
  <cp:revision>2</cp:revision>
  <cp:lastPrinted>2010-02-17T20:48:00Z</cp:lastPrinted>
  <dcterms:created xsi:type="dcterms:W3CDTF">2010-02-17T20:49:00Z</dcterms:created>
  <dcterms:modified xsi:type="dcterms:W3CDTF">2010-02-17T20:49:00Z</dcterms:modified>
</cp:coreProperties>
</file>