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9E4936" w:rsidP="00043E27">
      <w:pPr>
        <w:spacing w:after="0" w:line="240" w:lineRule="auto"/>
        <w:ind w:firstLine="720"/>
        <w:jc w:val="center"/>
        <w:rPr>
          <w:rFonts w:ascii="Plump MT" w:hAnsi="Plump MT"/>
          <w:sz w:val="52"/>
          <w:szCs w:val="52"/>
        </w:rPr>
      </w:pPr>
      <w:r>
        <w:rPr>
          <w:rFonts w:ascii="Plump MT" w:hAnsi="Plump MT"/>
          <w:sz w:val="52"/>
          <w:szCs w:val="52"/>
        </w:rPr>
        <w:t xml:space="preserve">2016-17 </w:t>
      </w:r>
      <w:r w:rsidR="0079256B" w:rsidRPr="00043E27">
        <w:rPr>
          <w:rFonts w:ascii="Plump MT" w:hAnsi="Plump MT"/>
          <w:sz w:val="52"/>
          <w:szCs w:val="52"/>
        </w:rPr>
        <w:t>Academic Program Review</w:t>
      </w:r>
      <w:r>
        <w:rPr>
          <w:rFonts w:ascii="Plump MT" w:hAnsi="Plump MT"/>
          <w:sz w:val="52"/>
          <w:szCs w:val="52"/>
        </w:rPr>
        <w:t xml:space="preserve"> - Update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632EBE" w:rsidP="00632EBE">
            <w:pPr>
              <w:jc w:val="center"/>
              <w:rPr>
                <w:b/>
                <w:sz w:val="32"/>
                <w:szCs w:val="24"/>
              </w:rPr>
            </w:pPr>
            <w:r>
              <w:rPr>
                <w:b/>
                <w:sz w:val="32"/>
                <w:szCs w:val="24"/>
              </w:rPr>
              <w:t>2016-2017</w:t>
            </w:r>
          </w:p>
          <w:p w:rsidR="00632EBE" w:rsidRDefault="00632EBE" w:rsidP="00632EBE">
            <w:pPr>
              <w:jc w:val="center"/>
              <w:rPr>
                <w:sz w:val="24"/>
                <w:szCs w:val="24"/>
              </w:rPr>
            </w:pPr>
            <w:r w:rsidRPr="00E1447C">
              <w:rPr>
                <w:sz w:val="24"/>
                <w:szCs w:val="24"/>
              </w:rPr>
              <w:t xml:space="preserve">(year </w:t>
            </w:r>
            <w:r>
              <w:rPr>
                <w:sz w:val="24"/>
                <w:szCs w:val="24"/>
              </w:rPr>
              <w:t>info entered into SPOL</w:t>
            </w:r>
            <w:r w:rsidRPr="00E1447C">
              <w:rPr>
                <w:sz w:val="24"/>
                <w:szCs w:val="24"/>
              </w:rPr>
              <w:t>)</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591"/>
        <w:tblW w:w="0" w:type="auto"/>
        <w:tblLook w:val="04A0" w:firstRow="1" w:lastRow="0" w:firstColumn="1" w:lastColumn="0" w:noHBand="0" w:noVBand="1"/>
      </w:tblPr>
      <w:tblGrid>
        <w:gridCol w:w="3168"/>
        <w:gridCol w:w="3834"/>
        <w:gridCol w:w="3366"/>
        <w:gridCol w:w="3600"/>
      </w:tblGrid>
      <w:tr w:rsidR="001641C6" w:rsidRPr="00E242F4" w:rsidTr="002B3EEC">
        <w:trPr>
          <w:trHeight w:val="440"/>
        </w:trPr>
        <w:tc>
          <w:tcPr>
            <w:tcW w:w="3168" w:type="dxa"/>
            <w:shd w:val="clear" w:color="auto" w:fill="92CDDC" w:themeFill="accent5" w:themeFillTint="99"/>
            <w:vAlign w:val="center"/>
          </w:tcPr>
          <w:p w:rsidR="001641C6" w:rsidRPr="00884D0C" w:rsidRDefault="001641C6" w:rsidP="001641C6">
            <w:pPr>
              <w:rPr>
                <w:b/>
                <w:sz w:val="28"/>
                <w:szCs w:val="28"/>
              </w:rPr>
            </w:pPr>
            <w:r w:rsidRPr="00884D0C">
              <w:rPr>
                <w:b/>
                <w:sz w:val="28"/>
                <w:szCs w:val="28"/>
              </w:rPr>
              <w:lastRenderedPageBreak/>
              <w:t>INSTITUTIONAL GOAL 1</w:t>
            </w:r>
          </w:p>
        </w:tc>
        <w:tc>
          <w:tcPr>
            <w:tcW w:w="3834"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2</w:t>
            </w:r>
          </w:p>
        </w:tc>
        <w:tc>
          <w:tcPr>
            <w:tcW w:w="3366"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3</w:t>
            </w:r>
          </w:p>
        </w:tc>
        <w:tc>
          <w:tcPr>
            <w:tcW w:w="3600"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4</w:t>
            </w:r>
          </w:p>
        </w:tc>
      </w:tr>
      <w:tr w:rsidR="002B3EEC" w:rsidRPr="00E242F4" w:rsidTr="002B3EEC">
        <w:trPr>
          <w:trHeight w:val="1974"/>
        </w:trPr>
        <w:tc>
          <w:tcPr>
            <w:tcW w:w="3168" w:type="dxa"/>
            <w:shd w:val="clear" w:color="auto" w:fill="DAEEF3" w:themeFill="accent5" w:themeFillTint="33"/>
          </w:tcPr>
          <w:p w:rsidR="002B3EEC" w:rsidRPr="002B3EEC" w:rsidRDefault="002B3EEC" w:rsidP="001641C6">
            <w:pPr>
              <w:rPr>
                <w:smallCaps/>
                <w:sz w:val="20"/>
                <w:szCs w:val="20"/>
              </w:rPr>
            </w:pPr>
            <w:r w:rsidRPr="002B3EEC">
              <w:rPr>
                <w:b/>
                <w:sz w:val="20"/>
                <w:szCs w:val="20"/>
              </w:rPr>
              <w:t>INSTITUTIONAL MISSION AND EFFECTIVENESS</w:t>
            </w:r>
            <w:r>
              <w:rPr>
                <w:sz w:val="20"/>
                <w:szCs w:val="20"/>
              </w:rPr>
              <w:t>:</w:t>
            </w:r>
            <w:r w:rsidRPr="002B3EEC">
              <w:rPr>
                <w:sz w:val="20"/>
                <w:szCs w:val="20"/>
              </w:rPr>
              <w:t xml:space="preserve"> </w:t>
            </w:r>
            <w:r w:rsidRPr="002B3EEC">
              <w:rPr>
                <w:sz w:val="20"/>
                <w:szCs w:val="20"/>
              </w:rPr>
              <w:br/>
            </w:r>
            <w:r w:rsidRPr="002B3EEC">
              <w:rPr>
                <w:smallCaps/>
                <w:sz w:val="20"/>
                <w:szCs w:val="20"/>
              </w:rPr>
              <w:t>The College will maintain programs and services that focus on the mission of the College supported by data-driven assessments to measure student learning and student success.</w:t>
            </w:r>
          </w:p>
        </w:tc>
        <w:tc>
          <w:tcPr>
            <w:tcW w:w="3834" w:type="dxa"/>
            <w:shd w:val="clear" w:color="auto" w:fill="DAEEF3" w:themeFill="accent5" w:themeFillTint="33"/>
          </w:tcPr>
          <w:p w:rsidR="002B3EEC" w:rsidRDefault="002B3EEC" w:rsidP="002B3EEC">
            <w:pPr>
              <w:rPr>
                <w:sz w:val="20"/>
                <w:szCs w:val="20"/>
              </w:rPr>
            </w:pPr>
            <w:r w:rsidRPr="00BA2947">
              <w:rPr>
                <w:b/>
                <w:sz w:val="20"/>
                <w:szCs w:val="20"/>
              </w:rPr>
              <w:t>STUDENT LEARNING PROGRAMS AND SERVICES</w:t>
            </w:r>
            <w:r>
              <w:rPr>
                <w:sz w:val="20"/>
                <w:szCs w:val="20"/>
              </w:rPr>
              <w:t>:</w:t>
            </w:r>
            <w:r w:rsidRPr="00E242F4">
              <w:rPr>
                <w:sz w:val="20"/>
                <w:szCs w:val="20"/>
              </w:rPr>
              <w:t xml:space="preserve"> </w:t>
            </w:r>
            <w:r>
              <w:rPr>
                <w:sz w:val="20"/>
                <w:szCs w:val="20"/>
              </w:rPr>
              <w:br/>
            </w:r>
            <w:r w:rsidRPr="001641C6">
              <w:rPr>
                <w:smallCaps/>
                <w:sz w:val="20"/>
                <w:szCs w:val="20"/>
              </w:rPr>
              <w:t>The College will maintain instructional programs and services which support student success and the attainment of student educational goals.</w:t>
            </w:r>
          </w:p>
          <w:p w:rsidR="002B3EEC" w:rsidRPr="00BE7781" w:rsidRDefault="002B3EEC" w:rsidP="002B3EEC">
            <w:pPr>
              <w:rPr>
                <w:b/>
                <w:sz w:val="16"/>
                <w:szCs w:val="16"/>
              </w:rPr>
            </w:pPr>
          </w:p>
        </w:tc>
        <w:tc>
          <w:tcPr>
            <w:tcW w:w="3366" w:type="dxa"/>
            <w:shd w:val="clear" w:color="auto" w:fill="DAEEF3" w:themeFill="accent5" w:themeFillTint="33"/>
          </w:tcPr>
          <w:p w:rsidR="002B3EEC" w:rsidRDefault="002B3EEC" w:rsidP="002B3EEC">
            <w:pPr>
              <w:rPr>
                <w:sz w:val="20"/>
                <w:szCs w:val="20"/>
              </w:rPr>
            </w:pPr>
            <w:r w:rsidRPr="00BA2947">
              <w:rPr>
                <w:b/>
                <w:sz w:val="20"/>
                <w:szCs w:val="20"/>
              </w:rPr>
              <w:t>RESOURCES</w:t>
            </w:r>
            <w:r>
              <w:rPr>
                <w:sz w:val="20"/>
                <w:szCs w:val="20"/>
              </w:rPr>
              <w:t>:</w:t>
            </w:r>
            <w:r w:rsidRPr="00E242F4">
              <w:rPr>
                <w:sz w:val="20"/>
                <w:szCs w:val="20"/>
              </w:rPr>
              <w:t xml:space="preserve"> </w:t>
            </w:r>
            <w:r>
              <w:rPr>
                <w:sz w:val="20"/>
                <w:szCs w:val="20"/>
              </w:rPr>
              <w:br/>
            </w:r>
            <w:r w:rsidRPr="001641C6">
              <w:rPr>
                <w:smallCaps/>
                <w:sz w:val="20"/>
                <w:szCs w:val="20"/>
              </w:rPr>
              <w:t>The College will develop and manage human, technological, physical, and financial resources to effectively support the College mission and the campus learning environment.</w:t>
            </w:r>
          </w:p>
          <w:p w:rsidR="002B3EEC" w:rsidRPr="00BE7781" w:rsidRDefault="002B3EEC" w:rsidP="001641C6">
            <w:pPr>
              <w:jc w:val="center"/>
              <w:rPr>
                <w:b/>
                <w:sz w:val="16"/>
                <w:szCs w:val="16"/>
              </w:rPr>
            </w:pPr>
          </w:p>
        </w:tc>
        <w:tc>
          <w:tcPr>
            <w:tcW w:w="3600" w:type="dxa"/>
            <w:shd w:val="clear" w:color="auto" w:fill="DAEEF3" w:themeFill="accent5" w:themeFillTint="33"/>
          </w:tcPr>
          <w:p w:rsidR="002B3EEC" w:rsidRPr="002B3EEC" w:rsidRDefault="002B3EEC" w:rsidP="002B3EEC">
            <w:pPr>
              <w:rPr>
                <w:smallCaps/>
                <w:sz w:val="20"/>
                <w:szCs w:val="20"/>
              </w:rPr>
            </w:pPr>
            <w:r w:rsidRPr="00BA2947">
              <w:rPr>
                <w:b/>
                <w:sz w:val="20"/>
                <w:szCs w:val="20"/>
              </w:rPr>
              <w:t>LEADERSHIP AND GOVERNANCE</w:t>
            </w:r>
            <w:r w:rsidRPr="00E242F4">
              <w:rPr>
                <w:sz w:val="20"/>
                <w:szCs w:val="20"/>
              </w:rPr>
              <w:t xml:space="preserve"> </w:t>
            </w:r>
            <w:r>
              <w:rPr>
                <w:sz w:val="20"/>
                <w:szCs w:val="20"/>
              </w:rPr>
              <w:t>:</w:t>
            </w:r>
            <w:r>
              <w:rPr>
                <w:sz w:val="20"/>
                <w:szCs w:val="20"/>
              </w:rPr>
              <w:br/>
            </w:r>
            <w:r w:rsidRPr="001641C6">
              <w:rPr>
                <w:smallCaps/>
                <w:sz w:val="20"/>
                <w:szCs w:val="20"/>
              </w:rPr>
              <w:t>The Board of Trustees and the Superintendent/President will establish policies that assure the quality, integrity, and effectiveness of student learning programs and services, and the financial stability of the institution.</w:t>
            </w:r>
          </w:p>
        </w:tc>
      </w:tr>
      <w:tr w:rsidR="001641C6" w:rsidRPr="00E242F4" w:rsidTr="002B3EEC">
        <w:trPr>
          <w:trHeight w:val="6105"/>
        </w:trPr>
        <w:tc>
          <w:tcPr>
            <w:tcW w:w="3168" w:type="dxa"/>
          </w:tcPr>
          <w:p w:rsidR="001641C6" w:rsidRPr="00E242F4" w:rsidRDefault="001641C6" w:rsidP="001641C6">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1641C6" w:rsidRPr="00E242F4" w:rsidRDefault="001641C6" w:rsidP="001641C6">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1641C6" w:rsidRPr="00E242F4" w:rsidRDefault="001641C6" w:rsidP="001641C6">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1641C6" w:rsidRPr="00E242F4" w:rsidRDefault="001641C6" w:rsidP="001641C6">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1641C6" w:rsidRPr="00E242F4" w:rsidRDefault="001641C6" w:rsidP="001641C6">
            <w:pPr>
              <w:rPr>
                <w:sz w:val="20"/>
                <w:szCs w:val="20"/>
              </w:rPr>
            </w:pPr>
            <w:r w:rsidRPr="00BE7781">
              <w:rPr>
                <w:b/>
                <w:sz w:val="20"/>
                <w:szCs w:val="20"/>
                <w:u w:val="single"/>
              </w:rPr>
              <w:t>2.1</w:t>
            </w:r>
            <w:r w:rsidRPr="00E242F4">
              <w:rPr>
                <w:sz w:val="20"/>
                <w:szCs w:val="20"/>
              </w:rPr>
              <w:t xml:space="preserve"> Ensure that all instructional pro</w:t>
            </w:r>
            <w:r>
              <w:rPr>
                <w:sz w:val="20"/>
                <w:szCs w:val="20"/>
              </w:rPr>
              <w:t>grams, regardless of location or</w:t>
            </w:r>
            <w:r w:rsidRPr="00E242F4">
              <w:rPr>
                <w:sz w:val="20"/>
                <w:szCs w:val="20"/>
              </w:rPr>
              <w:t xml:space="preserve"> means of delivery, address and meet the current and future needs of students.</w:t>
            </w:r>
          </w:p>
          <w:p w:rsidR="001641C6" w:rsidRPr="00E242F4" w:rsidRDefault="001641C6" w:rsidP="001641C6">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1641C6" w:rsidRPr="00E242F4" w:rsidRDefault="001641C6" w:rsidP="001641C6">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1641C6" w:rsidRPr="00E242F4" w:rsidRDefault="001641C6" w:rsidP="001641C6">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1641C6" w:rsidRPr="00E242F4" w:rsidRDefault="001641C6" w:rsidP="001641C6">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w:t>
            </w:r>
            <w:r w:rsidR="002B3EEC">
              <w:rPr>
                <w:sz w:val="20"/>
                <w:szCs w:val="20"/>
              </w:rPr>
              <w:t>alif CC</w:t>
            </w:r>
            <w:r w:rsidRPr="00E242F4">
              <w:rPr>
                <w:sz w:val="20"/>
                <w:szCs w:val="20"/>
              </w:rPr>
              <w:t xml:space="preserve"> Library Faculty and Programs” of the Academic Senate for C</w:t>
            </w:r>
            <w:r w:rsidR="002B3EEC">
              <w:rPr>
                <w:sz w:val="20"/>
                <w:szCs w:val="20"/>
              </w:rPr>
              <w:t>alif CC</w:t>
            </w:r>
            <w:r w:rsidRPr="00E242F4">
              <w:rPr>
                <w:sz w:val="20"/>
                <w:szCs w:val="20"/>
              </w:rPr>
              <w:t>.</w:t>
            </w:r>
          </w:p>
          <w:p w:rsidR="001641C6" w:rsidRPr="00E242F4" w:rsidRDefault="001641C6" w:rsidP="001641C6">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1641C6" w:rsidRPr="00E242F4" w:rsidRDefault="001641C6" w:rsidP="001641C6">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1641C6" w:rsidRPr="00E242F4" w:rsidRDefault="001641C6" w:rsidP="001641C6">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1641C6" w:rsidRPr="00E242F4" w:rsidRDefault="001641C6" w:rsidP="001641C6">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1641C6" w:rsidRPr="00E242F4" w:rsidRDefault="001641C6" w:rsidP="001641C6">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1641C6" w:rsidRPr="00E242F4" w:rsidRDefault="001641C6" w:rsidP="001641C6">
            <w:pPr>
              <w:rPr>
                <w:sz w:val="20"/>
                <w:szCs w:val="20"/>
              </w:rPr>
            </w:pPr>
            <w:r w:rsidRPr="00E242F4">
              <w:rPr>
                <w:sz w:val="20"/>
                <w:szCs w:val="20"/>
              </w:rPr>
              <w:t>3.5 Raise the health awareness of faculty, staff, and students.</w:t>
            </w:r>
          </w:p>
        </w:tc>
        <w:tc>
          <w:tcPr>
            <w:tcW w:w="3600" w:type="dxa"/>
          </w:tcPr>
          <w:p w:rsidR="001641C6" w:rsidRPr="00E242F4" w:rsidRDefault="001641C6" w:rsidP="001641C6">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1641C6" w:rsidRPr="00E242F4" w:rsidRDefault="001641C6" w:rsidP="001641C6">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1641C6" w:rsidRPr="00E242F4" w:rsidRDefault="001641C6" w:rsidP="001641C6">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1641C6" w:rsidRPr="00E242F4" w:rsidRDefault="001641C6" w:rsidP="001641C6">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1641C6" w:rsidRPr="00E242F4" w:rsidRDefault="001641C6" w:rsidP="001641C6">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1641C6" w:rsidRPr="00E242F4" w:rsidRDefault="001641C6" w:rsidP="001641C6">
            <w:pPr>
              <w:jc w:val="center"/>
              <w:rPr>
                <w:sz w:val="20"/>
                <w:szCs w:val="20"/>
              </w:rPr>
            </w:pPr>
          </w:p>
        </w:tc>
      </w:tr>
    </w:tbl>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t>INSTITUTIONAL GOALS</w:t>
      </w:r>
    </w:p>
    <w:p w:rsidR="002B3EEC" w:rsidRPr="00257A0A" w:rsidRDefault="002B3EEC" w:rsidP="002B3EEC">
      <w:pPr>
        <w:spacing w:after="0" w:line="240" w:lineRule="auto"/>
        <w:rPr>
          <w:sz w:val="12"/>
          <w:szCs w:val="40"/>
        </w:rPr>
      </w:pPr>
    </w:p>
    <w:p w:rsidR="001641C6" w:rsidRPr="002B3EEC" w:rsidRDefault="001641C6">
      <w:pPr>
        <w:rPr>
          <w:b/>
          <w:sz w:val="28"/>
          <w:szCs w:val="40"/>
        </w:rPr>
      </w:pPr>
      <w:r w:rsidRPr="002B3EEC">
        <w:rPr>
          <w:b/>
          <w:sz w:val="28"/>
          <w:szCs w:val="40"/>
        </w:rPr>
        <w:br w:type="page"/>
      </w:r>
    </w:p>
    <w:p w:rsidR="0005417A" w:rsidRPr="000403F6" w:rsidRDefault="0005417A" w:rsidP="000F4C43">
      <w:pPr>
        <w:pStyle w:val="ListParagraph"/>
        <w:numPr>
          <w:ilvl w:val="0"/>
          <w:numId w:val="4"/>
        </w:numPr>
        <w:spacing w:after="0" w:line="240" w:lineRule="auto"/>
        <w:rPr>
          <w:b/>
          <w:sz w:val="40"/>
          <w:szCs w:val="40"/>
        </w:rPr>
      </w:pPr>
      <w:r w:rsidRPr="000403F6">
        <w:rPr>
          <w:b/>
          <w:sz w:val="40"/>
          <w:szCs w:val="40"/>
        </w:rPr>
        <w:lastRenderedPageBreak/>
        <w:t>PROGRAM GOALS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r w:rsidR="001A0025">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sidR="001A0025">
        <w:rPr>
          <w:color w:val="000000" w:themeColor="text1"/>
          <w:sz w:val="32"/>
          <w:szCs w:val="23"/>
        </w:rPr>
        <w:t>task in year 2015-</w:t>
      </w:r>
      <w:r w:rsidR="00765996">
        <w:rPr>
          <w:color w:val="000000" w:themeColor="text1"/>
          <w:sz w:val="32"/>
          <w:szCs w:val="23"/>
        </w:rPr>
        <w:t>16</w:t>
      </w:r>
      <w:r w:rsidRPr="00E83B2B">
        <w:rPr>
          <w:color w:val="000000" w:themeColor="text1"/>
          <w:sz w:val="32"/>
          <w:szCs w:val="23"/>
        </w:rPr>
        <w:t xml:space="preserve">. </w:t>
      </w:r>
    </w:p>
    <w:p w:rsidR="00E13E65" w:rsidRDefault="00E13E65" w:rsidP="00E13E65">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complete next year,” for the 2015-16</w:t>
      </w:r>
      <w:r w:rsidRPr="00E83B2B">
        <w:rPr>
          <w:color w:val="000000" w:themeColor="text1"/>
          <w:sz w:val="32"/>
          <w:szCs w:val="23"/>
        </w:rPr>
        <w:t xml:space="preserve"> year</w:t>
      </w:r>
      <w:r>
        <w:rPr>
          <w:color w:val="000000" w:themeColor="text1"/>
          <w:sz w:val="32"/>
          <w:szCs w:val="23"/>
        </w:rPr>
        <w:t>’</w:t>
      </w:r>
      <w:r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1A0025" w:rsidRDefault="001A0025" w:rsidP="000F4C43">
      <w:pPr>
        <w:pStyle w:val="ListParagraph"/>
        <w:numPr>
          <w:ilvl w:val="1"/>
          <w:numId w:val="10"/>
        </w:numPr>
        <w:spacing w:after="0" w:line="240" w:lineRule="auto"/>
        <w:rPr>
          <w:color w:val="000000" w:themeColor="text1"/>
          <w:sz w:val="32"/>
          <w:szCs w:val="23"/>
        </w:rPr>
      </w:pPr>
      <w:r>
        <w:rPr>
          <w:color w:val="000000" w:themeColor="text1"/>
          <w:sz w:val="32"/>
          <w:szCs w:val="23"/>
        </w:rPr>
        <w:t>Please attach any supporting documentation, reports, and presentations to support the completion of your task/objective.</w:t>
      </w:r>
    </w:p>
    <w:p w:rsidR="001A0025" w:rsidRDefault="001A0025"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Please make sure your 2016-17 goals are </w:t>
      </w:r>
      <w:r w:rsidR="0029333D">
        <w:rPr>
          <w:color w:val="000000" w:themeColor="text1"/>
          <w:sz w:val="32"/>
          <w:szCs w:val="23"/>
        </w:rPr>
        <w:t>current. Feel free add, revise, or update as necessary.</w:t>
      </w:r>
    </w:p>
    <w:p w:rsidR="00E83B2B" w:rsidRPr="00E83B2B" w:rsidRDefault="00E83B2B" w:rsidP="00E83B2B">
      <w:pPr>
        <w:spacing w:after="0" w:line="240" w:lineRule="auto"/>
        <w:ind w:left="1440"/>
        <w:rPr>
          <w:color w:val="000000" w:themeColor="text1"/>
          <w:sz w:val="32"/>
          <w:szCs w:val="23"/>
        </w:rPr>
      </w:pPr>
    </w:p>
    <w:p w:rsidR="001A0025" w:rsidRDefault="001A0025" w:rsidP="001A0025">
      <w:pPr>
        <w:pStyle w:val="ListParagraph"/>
        <w:spacing w:after="0" w:line="240" w:lineRule="auto"/>
        <w:ind w:left="2160"/>
        <w:rPr>
          <w:color w:val="000000" w:themeColor="text1"/>
          <w:sz w:val="32"/>
          <w:szCs w:val="23"/>
        </w:rPr>
      </w:pPr>
    </w:p>
    <w:p w:rsidR="001A0025" w:rsidRDefault="001A0025" w:rsidP="001A0025">
      <w:pPr>
        <w:pStyle w:val="ListParagraph"/>
        <w:numPr>
          <w:ilvl w:val="0"/>
          <w:numId w:val="10"/>
        </w:numPr>
        <w:spacing w:after="0" w:line="240" w:lineRule="auto"/>
        <w:rPr>
          <w:b/>
          <w:color w:val="000000" w:themeColor="text1"/>
          <w:sz w:val="32"/>
          <w:szCs w:val="23"/>
        </w:rPr>
      </w:pPr>
      <w:r w:rsidRPr="001A0025">
        <w:rPr>
          <w:b/>
          <w:color w:val="000000" w:themeColor="text1"/>
          <w:sz w:val="32"/>
          <w:szCs w:val="23"/>
        </w:rPr>
        <w:t>Budget Enhancement Requests:</w:t>
      </w:r>
    </w:p>
    <w:p w:rsidR="001A0025" w:rsidRDefault="001A0025" w:rsidP="001A0025">
      <w:pPr>
        <w:pStyle w:val="ListParagraph"/>
        <w:numPr>
          <w:ilvl w:val="1"/>
          <w:numId w:val="10"/>
        </w:numPr>
        <w:spacing w:after="0" w:line="240" w:lineRule="auto"/>
        <w:rPr>
          <w:color w:val="000000" w:themeColor="text1"/>
          <w:sz w:val="32"/>
          <w:szCs w:val="23"/>
        </w:rPr>
      </w:pPr>
      <w:r w:rsidRPr="001A0025">
        <w:rPr>
          <w:color w:val="000000" w:themeColor="text1"/>
          <w:sz w:val="32"/>
          <w:szCs w:val="23"/>
        </w:rPr>
        <w:t xml:space="preserve">Please complete the </w:t>
      </w:r>
      <w:r>
        <w:rPr>
          <w:color w:val="000000" w:themeColor="text1"/>
          <w:sz w:val="32"/>
          <w:szCs w:val="23"/>
        </w:rPr>
        <w:t>Future Goals section only if you will be requesting a budget augmentation via a budget enhancement request. These requests must be entered on SPOL to ensure you have a current goal associated to this new request.</w:t>
      </w:r>
    </w:p>
    <w:p w:rsidR="001A0025" w:rsidRDefault="001A0025" w:rsidP="001A0025">
      <w:pPr>
        <w:pStyle w:val="ListParagraph"/>
        <w:numPr>
          <w:ilvl w:val="1"/>
          <w:numId w:val="10"/>
        </w:numPr>
        <w:spacing w:after="0" w:line="240" w:lineRule="auto"/>
        <w:rPr>
          <w:color w:val="000000" w:themeColor="text1"/>
          <w:sz w:val="32"/>
          <w:szCs w:val="23"/>
        </w:rPr>
      </w:pPr>
      <w:r>
        <w:rPr>
          <w:color w:val="000000" w:themeColor="text1"/>
          <w:sz w:val="32"/>
          <w:szCs w:val="23"/>
        </w:rPr>
        <w:t>If you do not have budget enhancement request, you have completed this year’s update for program review.</w:t>
      </w:r>
    </w:p>
    <w:p w:rsidR="001A0025" w:rsidRPr="001A0025" w:rsidRDefault="001A0025" w:rsidP="001A0025">
      <w:pPr>
        <w:pStyle w:val="ListParagraph"/>
        <w:spacing w:after="0" w:line="240" w:lineRule="auto"/>
        <w:ind w:left="1440"/>
        <w:rPr>
          <w:color w:val="000000" w:themeColor="text1"/>
          <w:sz w:val="32"/>
          <w:szCs w:val="23"/>
        </w:rPr>
      </w:pPr>
    </w:p>
    <w:p w:rsidR="001641C6" w:rsidRPr="00E83B2B" w:rsidRDefault="001641C6">
      <w:pPr>
        <w:rPr>
          <w:sz w:val="24"/>
          <w:szCs w:val="24"/>
        </w:rPr>
      </w:pPr>
    </w:p>
    <w:p w:rsidR="00E13E65" w:rsidRDefault="00C557F5">
      <w:pPr>
        <w:rPr>
          <w:sz w:val="24"/>
          <w:szCs w:val="24"/>
        </w:rPr>
      </w:pPr>
      <w:r>
        <w:rPr>
          <w:sz w:val="24"/>
          <w:szCs w:val="24"/>
        </w:rPr>
        <w:br w:type="page"/>
      </w: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E13E65" w:rsidP="00801BC1">
            <w:pPr>
              <w:jc w:val="center"/>
              <w:rPr>
                <w:b/>
                <w:sz w:val="32"/>
                <w:szCs w:val="32"/>
              </w:rPr>
            </w:pPr>
            <w:r>
              <w:rPr>
                <w:b/>
                <w:sz w:val="32"/>
                <w:szCs w:val="32"/>
              </w:rPr>
              <w:lastRenderedPageBreak/>
              <w:t xml:space="preserve">2017-18 PROGRAM </w:t>
            </w:r>
            <w:r>
              <w:rPr>
                <w:b/>
                <w:sz w:val="32"/>
                <w:szCs w:val="32"/>
              </w:rPr>
              <w:t>OBJECTIVE #1</w:t>
            </w:r>
          </w:p>
          <w:p w:rsidR="00E13E65" w:rsidRPr="003F7357" w:rsidRDefault="00E13E65" w:rsidP="00801BC1">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801BC1">
            <w:pPr>
              <w:jc w:val="center"/>
              <w:rPr>
                <w:b/>
                <w:sz w:val="24"/>
                <w:szCs w:val="24"/>
              </w:rPr>
            </w:pPr>
            <w:r w:rsidRPr="005707F9">
              <w:rPr>
                <w:b/>
                <w:sz w:val="24"/>
                <w:szCs w:val="24"/>
              </w:rPr>
              <w:t>INSTITUTIONAL GOAL(S)</w:t>
            </w:r>
          </w:p>
          <w:p w:rsidR="00E13E65" w:rsidRPr="005707F9" w:rsidRDefault="00E13E65"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E13E65" w:rsidP="00801BC1">
            <w:pPr>
              <w:rPr>
                <w:b/>
                <w:sz w:val="24"/>
                <w:szCs w:val="24"/>
              </w:rPr>
            </w:pPr>
            <w:r>
              <w:rPr>
                <w:b/>
                <w:sz w:val="24"/>
                <w:szCs w:val="24"/>
              </w:rPr>
              <w:t>Identify 2017-18 Objective(s):</w:t>
            </w:r>
          </w:p>
        </w:tc>
        <w:tc>
          <w:tcPr>
            <w:tcW w:w="2700" w:type="dxa"/>
            <w:vMerge w:val="restart"/>
            <w:tcBorders>
              <w:top w:val="single" w:sz="4" w:space="0" w:color="auto"/>
              <w:left w:val="single" w:sz="4" w:space="0" w:color="auto"/>
              <w:right w:val="single" w:sz="4" w:space="0" w:color="auto"/>
            </w:tcBorders>
          </w:tcPr>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E13E65" w:rsidRPr="001471B3" w:rsidRDefault="00E13E65" w:rsidP="00801BC1">
            <w:pPr>
              <w:rPr>
                <w:sz w:val="20"/>
                <w:szCs w:val="20"/>
              </w:rPr>
            </w:pPr>
          </w:p>
          <w:p w:rsidR="00E13E65"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E13E65" w:rsidRPr="004B6AFC" w:rsidRDefault="00E13E65"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E13E65"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801BC1">
            <w:pPr>
              <w:jc w:val="center"/>
              <w:rPr>
                <w:b/>
                <w:sz w:val="24"/>
                <w:szCs w:val="24"/>
              </w:rPr>
            </w:pPr>
          </w:p>
        </w:tc>
      </w:tr>
      <w:tr w:rsidR="00E13E65"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801BC1">
            <w:pPr>
              <w:pStyle w:val="ListParagraph"/>
              <w:numPr>
                <w:ilvl w:val="0"/>
                <w:numId w:val="3"/>
              </w:numPr>
              <w:rPr>
                <w:sz w:val="24"/>
                <w:szCs w:val="24"/>
              </w:rPr>
            </w:pP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801BC1">
            <w:pPr>
              <w:rPr>
                <w:sz w:val="24"/>
                <w:szCs w:val="24"/>
              </w:rPr>
            </w:pPr>
          </w:p>
        </w:tc>
      </w:tr>
      <w:tr w:rsidR="00E13E65"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ab/>
            </w:r>
            <w:r>
              <w:rPr>
                <w:b/>
                <w:color w:val="FFFFFF" w:themeColor="background1"/>
                <w:sz w:val="24"/>
                <w:szCs w:val="24"/>
                <w:highlight w:val="black"/>
              </w:rPr>
              <w:tab/>
            </w:r>
          </w:p>
        </w:tc>
      </w:tr>
    </w:tbl>
    <w:p w:rsidR="00C557F5" w:rsidRDefault="00C557F5">
      <w:pPr>
        <w:rPr>
          <w:sz w:val="24"/>
          <w:szCs w:val="24"/>
        </w:rPr>
      </w:pPr>
    </w:p>
    <w:p w:rsidR="00E13E65" w:rsidRDefault="00E13E65">
      <w:pPr>
        <w:rPr>
          <w:sz w:val="24"/>
          <w:szCs w:val="24"/>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E13E65" w:rsidP="00801BC1">
            <w:pPr>
              <w:jc w:val="center"/>
              <w:rPr>
                <w:b/>
                <w:sz w:val="32"/>
                <w:szCs w:val="32"/>
              </w:rPr>
            </w:pPr>
            <w:r>
              <w:rPr>
                <w:b/>
                <w:sz w:val="32"/>
                <w:szCs w:val="32"/>
              </w:rPr>
              <w:lastRenderedPageBreak/>
              <w:t xml:space="preserve">2017-18 PROGRAM </w:t>
            </w:r>
            <w:r>
              <w:rPr>
                <w:b/>
                <w:sz w:val="32"/>
                <w:szCs w:val="32"/>
              </w:rPr>
              <w:t>OBJECTIVE #2</w:t>
            </w:r>
          </w:p>
          <w:p w:rsidR="00E13E65" w:rsidRPr="003F7357" w:rsidRDefault="00E13E65" w:rsidP="00801BC1">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801BC1">
            <w:pPr>
              <w:jc w:val="center"/>
              <w:rPr>
                <w:b/>
                <w:sz w:val="24"/>
                <w:szCs w:val="24"/>
              </w:rPr>
            </w:pPr>
            <w:r w:rsidRPr="005707F9">
              <w:rPr>
                <w:b/>
                <w:sz w:val="24"/>
                <w:szCs w:val="24"/>
              </w:rPr>
              <w:t>INSTITUTIONAL GOAL(S)</w:t>
            </w:r>
          </w:p>
          <w:p w:rsidR="00E13E65" w:rsidRPr="005707F9" w:rsidRDefault="00E13E65"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E13E65" w:rsidP="00801BC1">
            <w:pPr>
              <w:rPr>
                <w:b/>
                <w:sz w:val="24"/>
                <w:szCs w:val="24"/>
              </w:rPr>
            </w:pPr>
            <w:r>
              <w:rPr>
                <w:b/>
                <w:sz w:val="24"/>
                <w:szCs w:val="24"/>
              </w:rPr>
              <w:t>Identify 2017-18 Objective(s):</w:t>
            </w:r>
          </w:p>
        </w:tc>
        <w:tc>
          <w:tcPr>
            <w:tcW w:w="2700" w:type="dxa"/>
            <w:vMerge w:val="restart"/>
            <w:tcBorders>
              <w:top w:val="single" w:sz="4" w:space="0" w:color="auto"/>
              <w:left w:val="single" w:sz="4" w:space="0" w:color="auto"/>
              <w:right w:val="single" w:sz="4" w:space="0" w:color="auto"/>
            </w:tcBorders>
          </w:tcPr>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E13E65" w:rsidRPr="001471B3" w:rsidRDefault="00E13E65" w:rsidP="00801BC1">
            <w:pPr>
              <w:rPr>
                <w:sz w:val="20"/>
                <w:szCs w:val="20"/>
              </w:rPr>
            </w:pPr>
          </w:p>
          <w:p w:rsidR="00E13E65"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E13E65" w:rsidRPr="004B6AFC" w:rsidRDefault="00E13E65"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E13E65"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801BC1">
            <w:pPr>
              <w:jc w:val="center"/>
              <w:rPr>
                <w:b/>
                <w:sz w:val="24"/>
                <w:szCs w:val="24"/>
              </w:rPr>
            </w:pPr>
          </w:p>
        </w:tc>
      </w:tr>
      <w:tr w:rsidR="00E13E65"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E13E65">
            <w:pPr>
              <w:pStyle w:val="ListParagraph"/>
              <w:numPr>
                <w:ilvl w:val="0"/>
                <w:numId w:val="24"/>
              </w:numPr>
              <w:rPr>
                <w:sz w:val="24"/>
                <w:szCs w:val="24"/>
              </w:rPr>
            </w:pP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801BC1">
            <w:pPr>
              <w:rPr>
                <w:sz w:val="24"/>
                <w:szCs w:val="24"/>
              </w:rPr>
            </w:pPr>
          </w:p>
        </w:tc>
      </w:tr>
      <w:tr w:rsidR="00E13E65"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ab/>
            </w:r>
            <w:r>
              <w:rPr>
                <w:b/>
                <w:color w:val="FFFFFF" w:themeColor="background1"/>
                <w:sz w:val="24"/>
                <w:szCs w:val="24"/>
                <w:highlight w:val="black"/>
              </w:rPr>
              <w:tab/>
            </w:r>
          </w:p>
        </w:tc>
      </w:tr>
    </w:tbl>
    <w:p w:rsidR="00E13E65" w:rsidRDefault="00E13E65">
      <w:pPr>
        <w:rPr>
          <w:sz w:val="24"/>
          <w:szCs w:val="24"/>
        </w:rPr>
      </w:pPr>
    </w:p>
    <w:p w:rsidR="00E13E65" w:rsidRDefault="00E13E65">
      <w:pPr>
        <w:rPr>
          <w:sz w:val="24"/>
          <w:szCs w:val="24"/>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E13E65" w:rsidP="00801BC1">
            <w:pPr>
              <w:jc w:val="center"/>
              <w:rPr>
                <w:b/>
                <w:sz w:val="32"/>
                <w:szCs w:val="32"/>
              </w:rPr>
            </w:pPr>
            <w:r>
              <w:rPr>
                <w:b/>
                <w:sz w:val="32"/>
                <w:szCs w:val="32"/>
              </w:rPr>
              <w:lastRenderedPageBreak/>
              <w:t xml:space="preserve">2017-18 PROGRAM </w:t>
            </w:r>
            <w:r>
              <w:rPr>
                <w:b/>
                <w:sz w:val="32"/>
                <w:szCs w:val="32"/>
              </w:rPr>
              <w:t>OBJECTIVE #3</w:t>
            </w:r>
          </w:p>
          <w:p w:rsidR="00E13E65" w:rsidRPr="003F7357" w:rsidRDefault="00E13E65" w:rsidP="00801BC1">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801BC1">
            <w:pPr>
              <w:jc w:val="center"/>
              <w:rPr>
                <w:b/>
                <w:sz w:val="24"/>
                <w:szCs w:val="24"/>
              </w:rPr>
            </w:pPr>
            <w:r w:rsidRPr="005707F9">
              <w:rPr>
                <w:b/>
                <w:sz w:val="24"/>
                <w:szCs w:val="24"/>
              </w:rPr>
              <w:t>INSTITUTIONAL GOAL(S)</w:t>
            </w:r>
          </w:p>
          <w:p w:rsidR="00E13E65" w:rsidRPr="005707F9" w:rsidRDefault="00E13E65"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E13E65" w:rsidP="00801BC1">
            <w:pPr>
              <w:rPr>
                <w:b/>
                <w:sz w:val="24"/>
                <w:szCs w:val="24"/>
              </w:rPr>
            </w:pPr>
            <w:r>
              <w:rPr>
                <w:b/>
                <w:sz w:val="24"/>
                <w:szCs w:val="24"/>
              </w:rPr>
              <w:t>Identify 2017-18 Objective(s):</w:t>
            </w:r>
          </w:p>
        </w:tc>
        <w:tc>
          <w:tcPr>
            <w:tcW w:w="2700" w:type="dxa"/>
            <w:vMerge w:val="restart"/>
            <w:tcBorders>
              <w:top w:val="single" w:sz="4" w:space="0" w:color="auto"/>
              <w:left w:val="single" w:sz="4" w:space="0" w:color="auto"/>
              <w:right w:val="single" w:sz="4" w:space="0" w:color="auto"/>
            </w:tcBorders>
          </w:tcPr>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E13E65" w:rsidRPr="001471B3" w:rsidRDefault="00E13E65" w:rsidP="00801BC1">
            <w:pPr>
              <w:rPr>
                <w:sz w:val="20"/>
                <w:szCs w:val="20"/>
              </w:rPr>
            </w:pPr>
          </w:p>
          <w:p w:rsidR="00E13E65"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E13E65" w:rsidRPr="004B6AFC" w:rsidRDefault="00E13E65"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E13E65"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801BC1">
            <w:pPr>
              <w:jc w:val="center"/>
              <w:rPr>
                <w:b/>
                <w:sz w:val="24"/>
                <w:szCs w:val="24"/>
              </w:rPr>
            </w:pPr>
          </w:p>
        </w:tc>
      </w:tr>
      <w:tr w:rsidR="00E13E65"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E13E65">
            <w:pPr>
              <w:pStyle w:val="ListParagraph"/>
              <w:numPr>
                <w:ilvl w:val="0"/>
                <w:numId w:val="25"/>
              </w:numPr>
              <w:rPr>
                <w:sz w:val="24"/>
                <w:szCs w:val="24"/>
              </w:rPr>
            </w:pP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801BC1">
            <w:pPr>
              <w:rPr>
                <w:sz w:val="24"/>
                <w:szCs w:val="24"/>
              </w:rPr>
            </w:pPr>
          </w:p>
        </w:tc>
      </w:tr>
      <w:tr w:rsidR="00E13E65"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bookmarkStart w:id="1" w:name="_GoBack"/>
            <w:bookmarkEnd w:id="1"/>
          </w:p>
        </w:tc>
      </w:tr>
    </w:tbl>
    <w:p w:rsidR="00E13E65" w:rsidRDefault="00E13E65">
      <w:pPr>
        <w:rPr>
          <w:sz w:val="24"/>
          <w:szCs w:val="24"/>
        </w:rPr>
      </w:pPr>
    </w:p>
    <w:sectPr w:rsidR="00E13E65"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BE1" w:rsidRDefault="00206BE1" w:rsidP="00C269D2">
      <w:pPr>
        <w:spacing w:after="0" w:line="240" w:lineRule="auto"/>
      </w:pPr>
      <w:r>
        <w:separator/>
      </w:r>
    </w:p>
  </w:endnote>
  <w:endnote w:type="continuationSeparator" w:id="0">
    <w:p w:rsidR="00206BE1" w:rsidRDefault="00206BE1"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BE1" w:rsidRDefault="00206BE1" w:rsidP="00C269D2">
      <w:pPr>
        <w:spacing w:after="0" w:line="240" w:lineRule="auto"/>
      </w:pPr>
      <w:r>
        <w:separator/>
      </w:r>
    </w:p>
  </w:footnote>
  <w:footnote w:type="continuationSeparator" w:id="0">
    <w:p w:rsidR="00206BE1" w:rsidRDefault="00206BE1"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EE75A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4A5A2F"/>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1"/>
  </w:num>
  <w:num w:numId="3">
    <w:abstractNumId w:val="20"/>
  </w:num>
  <w:num w:numId="4">
    <w:abstractNumId w:val="23"/>
  </w:num>
  <w:num w:numId="5">
    <w:abstractNumId w:val="13"/>
  </w:num>
  <w:num w:numId="6">
    <w:abstractNumId w:val="5"/>
  </w:num>
  <w:num w:numId="7">
    <w:abstractNumId w:val="18"/>
  </w:num>
  <w:num w:numId="8">
    <w:abstractNumId w:val="8"/>
  </w:num>
  <w:num w:numId="9">
    <w:abstractNumId w:val="15"/>
  </w:num>
  <w:num w:numId="10">
    <w:abstractNumId w:val="10"/>
  </w:num>
  <w:num w:numId="11">
    <w:abstractNumId w:val="22"/>
  </w:num>
  <w:num w:numId="12">
    <w:abstractNumId w:val="6"/>
  </w:num>
  <w:num w:numId="13">
    <w:abstractNumId w:val="19"/>
  </w:num>
  <w:num w:numId="14">
    <w:abstractNumId w:val="1"/>
  </w:num>
  <w:num w:numId="15">
    <w:abstractNumId w:val="17"/>
  </w:num>
  <w:num w:numId="16">
    <w:abstractNumId w:val="4"/>
  </w:num>
  <w:num w:numId="17">
    <w:abstractNumId w:val="24"/>
  </w:num>
  <w:num w:numId="18">
    <w:abstractNumId w:val="9"/>
  </w:num>
  <w:num w:numId="19">
    <w:abstractNumId w:val="12"/>
  </w:num>
  <w:num w:numId="20">
    <w:abstractNumId w:val="11"/>
  </w:num>
  <w:num w:numId="21">
    <w:abstractNumId w:val="14"/>
  </w:num>
  <w:num w:numId="22">
    <w:abstractNumId w:val="0"/>
  </w:num>
  <w:num w:numId="23">
    <w:abstractNumId w:val="3"/>
  </w:num>
  <w:num w:numId="24">
    <w:abstractNumId w:val="16"/>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CEC"/>
    <w:rsid w:val="00006D78"/>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A0025"/>
    <w:rsid w:val="001B0E63"/>
    <w:rsid w:val="001B3E09"/>
    <w:rsid w:val="001C0FA5"/>
    <w:rsid w:val="001C31AE"/>
    <w:rsid w:val="001C394F"/>
    <w:rsid w:val="001C4679"/>
    <w:rsid w:val="001C6B1A"/>
    <w:rsid w:val="001E4B2B"/>
    <w:rsid w:val="00206BE1"/>
    <w:rsid w:val="0021103C"/>
    <w:rsid w:val="00211B80"/>
    <w:rsid w:val="002150FB"/>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333D"/>
    <w:rsid w:val="00295609"/>
    <w:rsid w:val="002B1890"/>
    <w:rsid w:val="002B3EEC"/>
    <w:rsid w:val="002B6CCB"/>
    <w:rsid w:val="002D5944"/>
    <w:rsid w:val="002E4353"/>
    <w:rsid w:val="002F5CCA"/>
    <w:rsid w:val="003204B1"/>
    <w:rsid w:val="003222BD"/>
    <w:rsid w:val="0033475C"/>
    <w:rsid w:val="00343AF4"/>
    <w:rsid w:val="00345419"/>
    <w:rsid w:val="003648E7"/>
    <w:rsid w:val="0038519F"/>
    <w:rsid w:val="00391312"/>
    <w:rsid w:val="0039232D"/>
    <w:rsid w:val="003A0610"/>
    <w:rsid w:val="003A1571"/>
    <w:rsid w:val="003A2785"/>
    <w:rsid w:val="003B17D4"/>
    <w:rsid w:val="003C79AC"/>
    <w:rsid w:val="003F7357"/>
    <w:rsid w:val="003F7DA7"/>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21634"/>
    <w:rsid w:val="00632EBE"/>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700A8A"/>
    <w:rsid w:val="0070215B"/>
    <w:rsid w:val="00707C2F"/>
    <w:rsid w:val="00713C87"/>
    <w:rsid w:val="0071593B"/>
    <w:rsid w:val="007250CF"/>
    <w:rsid w:val="00725D31"/>
    <w:rsid w:val="007336C3"/>
    <w:rsid w:val="007440FF"/>
    <w:rsid w:val="0074659D"/>
    <w:rsid w:val="0075138E"/>
    <w:rsid w:val="00765996"/>
    <w:rsid w:val="007665E9"/>
    <w:rsid w:val="00766C97"/>
    <w:rsid w:val="0078671A"/>
    <w:rsid w:val="00791908"/>
    <w:rsid w:val="0079256B"/>
    <w:rsid w:val="00792A6E"/>
    <w:rsid w:val="00794FE4"/>
    <w:rsid w:val="007B147B"/>
    <w:rsid w:val="007B215C"/>
    <w:rsid w:val="007B6E52"/>
    <w:rsid w:val="007C03A7"/>
    <w:rsid w:val="007C265E"/>
    <w:rsid w:val="007D1955"/>
    <w:rsid w:val="007E4294"/>
    <w:rsid w:val="007F00B5"/>
    <w:rsid w:val="007F1BF9"/>
    <w:rsid w:val="00800B1E"/>
    <w:rsid w:val="008062A4"/>
    <w:rsid w:val="0081139E"/>
    <w:rsid w:val="008132B4"/>
    <w:rsid w:val="008236CA"/>
    <w:rsid w:val="00827180"/>
    <w:rsid w:val="00830EAF"/>
    <w:rsid w:val="0083785D"/>
    <w:rsid w:val="00845E03"/>
    <w:rsid w:val="00845F64"/>
    <w:rsid w:val="0085021D"/>
    <w:rsid w:val="00867997"/>
    <w:rsid w:val="00867F09"/>
    <w:rsid w:val="00875F92"/>
    <w:rsid w:val="00880B7A"/>
    <w:rsid w:val="00884D0C"/>
    <w:rsid w:val="00885966"/>
    <w:rsid w:val="008A48AC"/>
    <w:rsid w:val="008D43EB"/>
    <w:rsid w:val="008E2FCB"/>
    <w:rsid w:val="008E5C12"/>
    <w:rsid w:val="008E61C0"/>
    <w:rsid w:val="008E6322"/>
    <w:rsid w:val="008F1519"/>
    <w:rsid w:val="008F6DD3"/>
    <w:rsid w:val="00913438"/>
    <w:rsid w:val="00922886"/>
    <w:rsid w:val="00932452"/>
    <w:rsid w:val="00937B09"/>
    <w:rsid w:val="0094250C"/>
    <w:rsid w:val="009441D9"/>
    <w:rsid w:val="00944407"/>
    <w:rsid w:val="00946D62"/>
    <w:rsid w:val="0095495C"/>
    <w:rsid w:val="00957F67"/>
    <w:rsid w:val="00971F23"/>
    <w:rsid w:val="0097680B"/>
    <w:rsid w:val="00980E0C"/>
    <w:rsid w:val="00987B31"/>
    <w:rsid w:val="009968E8"/>
    <w:rsid w:val="009A1ADE"/>
    <w:rsid w:val="009B0DF6"/>
    <w:rsid w:val="009D0246"/>
    <w:rsid w:val="009D3A48"/>
    <w:rsid w:val="009E2AE5"/>
    <w:rsid w:val="009E4936"/>
    <w:rsid w:val="009F08F0"/>
    <w:rsid w:val="00A2467D"/>
    <w:rsid w:val="00A257C2"/>
    <w:rsid w:val="00A27AD8"/>
    <w:rsid w:val="00A36473"/>
    <w:rsid w:val="00A42919"/>
    <w:rsid w:val="00A45741"/>
    <w:rsid w:val="00A45FF6"/>
    <w:rsid w:val="00A56256"/>
    <w:rsid w:val="00A615C4"/>
    <w:rsid w:val="00A62DE0"/>
    <w:rsid w:val="00A651CD"/>
    <w:rsid w:val="00A95A5F"/>
    <w:rsid w:val="00A96EB6"/>
    <w:rsid w:val="00AA03C7"/>
    <w:rsid w:val="00AA2A90"/>
    <w:rsid w:val="00AA4E8F"/>
    <w:rsid w:val="00AA50E5"/>
    <w:rsid w:val="00AB0930"/>
    <w:rsid w:val="00AD4987"/>
    <w:rsid w:val="00AE0185"/>
    <w:rsid w:val="00AE599F"/>
    <w:rsid w:val="00AE5C40"/>
    <w:rsid w:val="00B0440E"/>
    <w:rsid w:val="00B05E52"/>
    <w:rsid w:val="00B105FC"/>
    <w:rsid w:val="00B146E2"/>
    <w:rsid w:val="00B221A1"/>
    <w:rsid w:val="00B25FA2"/>
    <w:rsid w:val="00B30971"/>
    <w:rsid w:val="00B32040"/>
    <w:rsid w:val="00B4000E"/>
    <w:rsid w:val="00B61BC6"/>
    <w:rsid w:val="00B62975"/>
    <w:rsid w:val="00B7127A"/>
    <w:rsid w:val="00B7252F"/>
    <w:rsid w:val="00B8253B"/>
    <w:rsid w:val="00B82982"/>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521EC"/>
    <w:rsid w:val="00C557F5"/>
    <w:rsid w:val="00C56CA1"/>
    <w:rsid w:val="00C61A1E"/>
    <w:rsid w:val="00C621EA"/>
    <w:rsid w:val="00C77F73"/>
    <w:rsid w:val="00C9513F"/>
    <w:rsid w:val="00CA4147"/>
    <w:rsid w:val="00CB229C"/>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6026F"/>
    <w:rsid w:val="00D67F65"/>
    <w:rsid w:val="00D7054E"/>
    <w:rsid w:val="00D84502"/>
    <w:rsid w:val="00D847BE"/>
    <w:rsid w:val="00D87490"/>
    <w:rsid w:val="00D9584C"/>
    <w:rsid w:val="00D95CD2"/>
    <w:rsid w:val="00D976AD"/>
    <w:rsid w:val="00DA6CB3"/>
    <w:rsid w:val="00DC09C6"/>
    <w:rsid w:val="00DD2F05"/>
    <w:rsid w:val="00DD6F85"/>
    <w:rsid w:val="00E13E65"/>
    <w:rsid w:val="00E1447C"/>
    <w:rsid w:val="00E27F47"/>
    <w:rsid w:val="00E3356B"/>
    <w:rsid w:val="00E364FB"/>
    <w:rsid w:val="00E50713"/>
    <w:rsid w:val="00E63051"/>
    <w:rsid w:val="00E70450"/>
    <w:rsid w:val="00E73DAA"/>
    <w:rsid w:val="00E8091A"/>
    <w:rsid w:val="00E83B2B"/>
    <w:rsid w:val="00E87BA0"/>
    <w:rsid w:val="00E948C7"/>
    <w:rsid w:val="00EB3FA9"/>
    <w:rsid w:val="00EF1EC8"/>
    <w:rsid w:val="00EF4BD8"/>
    <w:rsid w:val="00EF56E5"/>
    <w:rsid w:val="00F05B37"/>
    <w:rsid w:val="00F072A5"/>
    <w:rsid w:val="00F174C8"/>
    <w:rsid w:val="00F23DD9"/>
    <w:rsid w:val="00F2746A"/>
    <w:rsid w:val="00F32807"/>
    <w:rsid w:val="00F60651"/>
    <w:rsid w:val="00F66153"/>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75FA3-4FF5-4F24-9C0C-EABCC2A2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1C14-FD55-45EA-9F37-1F37D8AE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Jose Carrillo</cp:lastModifiedBy>
  <cp:revision>2</cp:revision>
  <cp:lastPrinted>2015-08-18T03:53:00Z</cp:lastPrinted>
  <dcterms:created xsi:type="dcterms:W3CDTF">2016-08-09T18:06:00Z</dcterms:created>
  <dcterms:modified xsi:type="dcterms:W3CDTF">2016-08-09T18:06:00Z</dcterms:modified>
</cp:coreProperties>
</file>