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2F" w:rsidRDefault="0046232F" w:rsidP="004542CD">
      <w:pPr>
        <w:pStyle w:val="Heading3"/>
        <w:rPr>
          <w:rFonts w:ascii="Times New Roman" w:hAnsi="Times New Roman" w:cs="Times New Roman"/>
          <w:sz w:val="24"/>
          <w:szCs w:val="24"/>
        </w:rPr>
      </w:pPr>
    </w:p>
    <w:p w:rsidR="0046232F" w:rsidRDefault="00F55E3B" w:rsidP="004542CD">
      <w:pPr>
        <w:pStyle w:val="Heading3"/>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59A9035A" wp14:editId="43F2763A">
                <wp:simplePos x="0" y="0"/>
                <wp:positionH relativeFrom="margin">
                  <wp:align>right</wp:align>
                </wp:positionH>
                <wp:positionV relativeFrom="paragraph">
                  <wp:posOffset>62285</wp:posOffset>
                </wp:positionV>
                <wp:extent cx="7172076" cy="443865"/>
                <wp:effectExtent l="0" t="0" r="1016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076" cy="443865"/>
                        </a:xfrm>
                        <a:prstGeom prst="rect">
                          <a:avLst/>
                        </a:prstGeom>
                        <a:solidFill>
                          <a:srgbClr val="FFFFFF"/>
                        </a:solidFill>
                        <a:ln w="9525">
                          <a:solidFill>
                            <a:srgbClr val="000000"/>
                          </a:solidFill>
                          <a:miter lim="800000"/>
                          <a:headEnd/>
                          <a:tailEnd/>
                        </a:ln>
                      </wps:spPr>
                      <wps:txbx>
                        <w:txbxContent>
                          <w:p w:rsidR="00A478FF" w:rsidRDefault="00A478FF" w:rsidP="0046232F">
                            <w:pPr>
                              <w:jc w:val="center"/>
                              <w:rPr>
                                <w:rFonts w:ascii="Times New Roman" w:hAnsi="Times New Roman"/>
                                <w:b/>
                                <w:sz w:val="28"/>
                                <w:szCs w:val="28"/>
                              </w:rPr>
                            </w:pPr>
                            <w:r>
                              <w:rPr>
                                <w:rFonts w:ascii="Times New Roman" w:hAnsi="Times New Roman"/>
                                <w:b/>
                                <w:sz w:val="28"/>
                                <w:szCs w:val="28"/>
                              </w:rPr>
                              <w:t>Imperial Valley College</w:t>
                            </w:r>
                          </w:p>
                          <w:p w:rsidR="00A478FF" w:rsidRDefault="00A478FF" w:rsidP="0046232F">
                            <w:pPr>
                              <w:jc w:val="center"/>
                              <w:rPr>
                                <w:rFonts w:ascii="Times New Roman" w:hAnsi="Times New Roman"/>
                                <w:b/>
                                <w:sz w:val="28"/>
                                <w:szCs w:val="28"/>
                              </w:rPr>
                            </w:pPr>
                            <w:r>
                              <w:rPr>
                                <w:rFonts w:ascii="Times New Roman" w:hAnsi="Times New Roman"/>
                                <w:b/>
                                <w:sz w:val="28"/>
                                <w:szCs w:val="28"/>
                              </w:rPr>
                              <w:t>Educational Master Plan 2012-2015</w:t>
                            </w:r>
                          </w:p>
                          <w:p w:rsidR="00A478FF" w:rsidRPr="007A19B7" w:rsidRDefault="00A478FF" w:rsidP="0046232F">
                            <w:pPr>
                              <w:jc w:val="center"/>
                              <w:rPr>
                                <w:rFonts w:ascii="Times New Roman" w:hAnsi="Times New Roman"/>
                                <w:b/>
                                <w:sz w:val="28"/>
                                <w:szCs w:val="28"/>
                              </w:rPr>
                            </w:pPr>
                            <w:r>
                              <w:rPr>
                                <w:rFonts w:ascii="Times New Roman" w:hAnsi="Times New Roman"/>
                                <w:b/>
                                <w:sz w:val="28"/>
                                <w:szCs w:val="28"/>
                              </w:rPr>
                              <w:t>Implementation Summary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A9035A" id="_x0000_t202" coordsize="21600,21600" o:spt="202" path="m,l,21600r21600,l21600,xe">
                <v:stroke joinstyle="miter"/>
                <v:path gradientshapeok="t" o:connecttype="rect"/>
              </v:shapetype>
              <v:shape id="Text Box 2" o:spid="_x0000_s1026" type="#_x0000_t202" style="position:absolute;margin-left:513.55pt;margin-top:4.9pt;width:564.75pt;height:34.9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">
                <v:textbox style="mso-fit-shape-to-text:t">
                  <w:txbxContent>
                    <w:p w:rsidR="00A478FF" w:rsidRDefault="00A478FF" w:rsidP="0046232F">
                      <w:pPr>
                        <w:jc w:val="center"/>
                        <w:rPr>
                          <w:rFonts w:ascii="Times New Roman" w:hAnsi="Times New Roman"/>
                          <w:b/>
                          <w:sz w:val="28"/>
                          <w:szCs w:val="28"/>
                        </w:rPr>
                      </w:pPr>
                      <w:r>
                        <w:rPr>
                          <w:rFonts w:ascii="Times New Roman" w:hAnsi="Times New Roman"/>
                          <w:b/>
                          <w:sz w:val="28"/>
                          <w:szCs w:val="28"/>
                        </w:rPr>
                        <w:t>Imperial Valley College</w:t>
                      </w:r>
                    </w:p>
                    <w:p w:rsidR="00A478FF" w:rsidRDefault="00A478FF" w:rsidP="0046232F">
                      <w:pPr>
                        <w:jc w:val="center"/>
                        <w:rPr>
                          <w:rFonts w:ascii="Times New Roman" w:hAnsi="Times New Roman"/>
                          <w:b/>
                          <w:sz w:val="28"/>
                          <w:szCs w:val="28"/>
                        </w:rPr>
                      </w:pPr>
                      <w:r>
                        <w:rPr>
                          <w:rFonts w:ascii="Times New Roman" w:hAnsi="Times New Roman"/>
                          <w:b/>
                          <w:sz w:val="28"/>
                          <w:szCs w:val="28"/>
                        </w:rPr>
                        <w:t>Educational Master Plan 2012-2015</w:t>
                      </w:r>
                    </w:p>
                    <w:p w:rsidR="00A478FF" w:rsidRPr="007A19B7" w:rsidRDefault="00A478FF" w:rsidP="0046232F">
                      <w:pPr>
                        <w:jc w:val="center"/>
                        <w:rPr>
                          <w:rFonts w:ascii="Times New Roman" w:hAnsi="Times New Roman"/>
                          <w:b/>
                          <w:sz w:val="28"/>
                          <w:szCs w:val="28"/>
                        </w:rPr>
                      </w:pPr>
                      <w:r>
                        <w:rPr>
                          <w:rFonts w:ascii="Times New Roman" w:hAnsi="Times New Roman"/>
                          <w:b/>
                          <w:sz w:val="28"/>
                          <w:szCs w:val="28"/>
                        </w:rPr>
                        <w:t>Implementation Summary</w:t>
                      </w:r>
                    </w:p>
                  </w:txbxContent>
                </v:textbox>
                <w10:wrap anchorx="margin"/>
              </v:shape>
            </w:pict>
          </mc:Fallback>
        </mc:AlternateContent>
      </w:r>
      <w:r w:rsidR="0046232F">
        <w:rPr>
          <w:b w:val="0"/>
          <w:noProof/>
          <w:sz w:val="24"/>
          <w:szCs w:val="24"/>
        </w:rPr>
        <w:drawing>
          <wp:inline distT="0" distB="0" distL="0" distR="0" wp14:anchorId="0829ADC3" wp14:editId="41FBBECC">
            <wp:extent cx="1045065" cy="775370"/>
            <wp:effectExtent l="0" t="0" r="3175" b="5715"/>
            <wp:docPr id="2" name="Picture 2" descr="C:\Users\carol.cortes-ramirez\Pictures\IVC Logos\IVC LOGO 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arol.cortes-ramirez\Pictures\IVC Logos\IVC LOGO TYP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67" cy="786797"/>
                    </a:xfrm>
                    <a:prstGeom prst="rect">
                      <a:avLst/>
                    </a:prstGeom>
                    <a:noFill/>
                    <a:ln>
                      <a:noFill/>
                    </a:ln>
                  </pic:spPr>
                </pic:pic>
              </a:graphicData>
            </a:graphic>
          </wp:inline>
        </w:drawing>
      </w:r>
    </w:p>
    <w:p w:rsidR="009F27B8" w:rsidRDefault="00A70B14" w:rsidP="004542CD">
      <w:pPr>
        <w:pStyle w:val="Heading3"/>
        <w:rPr>
          <w:rFonts w:ascii="Times New Roman" w:hAnsi="Times New Roman" w:cs="Times New Roman"/>
          <w:sz w:val="24"/>
          <w:szCs w:val="24"/>
        </w:rPr>
      </w:pPr>
      <w:r w:rsidRPr="00E414CE">
        <w:rPr>
          <w:rFonts w:ascii="Times New Roman" w:hAnsi="Times New Roman" w:cs="Times New Roman"/>
          <w:sz w:val="24"/>
          <w:szCs w:val="24"/>
        </w:rPr>
        <w:t>Goal 1: The College will maintain programs and services that focus on the mission of the college supported by data-driven assessment to measure student learning and student success.</w:t>
      </w:r>
    </w:p>
    <w:p w:rsidR="000A5FEE" w:rsidRDefault="000A5FEE" w:rsidP="000A5FEE"/>
    <w:tbl>
      <w:tblPr>
        <w:tblStyle w:val="TableGrid"/>
        <w:tblW w:w="13135" w:type="dxa"/>
        <w:tblLook w:val="04A0" w:firstRow="1" w:lastRow="0" w:firstColumn="1" w:lastColumn="0" w:noHBand="0" w:noVBand="1"/>
      </w:tblPr>
      <w:tblGrid>
        <w:gridCol w:w="1615"/>
        <w:gridCol w:w="4230"/>
        <w:gridCol w:w="1080"/>
        <w:gridCol w:w="1620"/>
        <w:gridCol w:w="1350"/>
        <w:gridCol w:w="3240"/>
      </w:tblGrid>
      <w:tr w:rsidR="00F22911" w:rsidRPr="00770785" w:rsidTr="00472E37">
        <w:trPr>
          <w:trHeight w:val="785"/>
        </w:trPr>
        <w:tc>
          <w:tcPr>
            <w:tcW w:w="1615" w:type="dxa"/>
            <w:shd w:val="pct15" w:color="auto" w:fill="auto"/>
            <w:vAlign w:val="center"/>
          </w:tcPr>
          <w:p w:rsidR="00F22911" w:rsidRPr="00770785" w:rsidRDefault="00F22911" w:rsidP="00770785">
            <w:pPr>
              <w:jc w:val="center"/>
              <w:rPr>
                <w:b/>
                <w:sz w:val="14"/>
              </w:rPr>
            </w:pPr>
            <w:r w:rsidRPr="00770785">
              <w:rPr>
                <w:b/>
                <w:sz w:val="14"/>
              </w:rPr>
              <w:t>Program</w:t>
            </w:r>
          </w:p>
        </w:tc>
        <w:tc>
          <w:tcPr>
            <w:tcW w:w="4230" w:type="dxa"/>
            <w:shd w:val="pct15" w:color="auto" w:fill="auto"/>
            <w:vAlign w:val="center"/>
          </w:tcPr>
          <w:p w:rsidR="00F22911" w:rsidRPr="00770785" w:rsidRDefault="00F22911" w:rsidP="00770785">
            <w:pPr>
              <w:jc w:val="center"/>
              <w:rPr>
                <w:b/>
                <w:sz w:val="14"/>
              </w:rPr>
            </w:pPr>
            <w:r w:rsidRPr="00770785">
              <w:rPr>
                <w:b/>
                <w:sz w:val="14"/>
              </w:rPr>
              <w:t>Task</w:t>
            </w:r>
          </w:p>
        </w:tc>
        <w:tc>
          <w:tcPr>
            <w:tcW w:w="1080" w:type="dxa"/>
            <w:shd w:val="pct15" w:color="auto" w:fill="auto"/>
            <w:vAlign w:val="center"/>
          </w:tcPr>
          <w:p w:rsidR="00F22911" w:rsidRPr="00770785" w:rsidRDefault="00F22911" w:rsidP="00770785">
            <w:pPr>
              <w:jc w:val="center"/>
              <w:rPr>
                <w:b/>
                <w:sz w:val="14"/>
              </w:rPr>
            </w:pPr>
            <w:r w:rsidRPr="00770785">
              <w:rPr>
                <w:b/>
                <w:sz w:val="14"/>
              </w:rPr>
              <w:t>Cost</w:t>
            </w:r>
          </w:p>
        </w:tc>
        <w:tc>
          <w:tcPr>
            <w:tcW w:w="1620" w:type="dxa"/>
            <w:shd w:val="pct15" w:color="auto" w:fill="auto"/>
            <w:vAlign w:val="center"/>
          </w:tcPr>
          <w:p w:rsidR="00F22911" w:rsidRPr="00770785" w:rsidRDefault="00F22911" w:rsidP="00770785">
            <w:pPr>
              <w:jc w:val="center"/>
              <w:rPr>
                <w:b/>
                <w:sz w:val="14"/>
              </w:rPr>
            </w:pPr>
            <w:r w:rsidRPr="00770785">
              <w:rPr>
                <w:b/>
                <w:sz w:val="14"/>
              </w:rPr>
              <w:t>Responsible Person</w:t>
            </w:r>
          </w:p>
        </w:tc>
        <w:tc>
          <w:tcPr>
            <w:tcW w:w="1350" w:type="dxa"/>
            <w:shd w:val="pct15" w:color="auto" w:fill="auto"/>
            <w:vAlign w:val="center"/>
          </w:tcPr>
          <w:p w:rsidR="00F22911" w:rsidRPr="00770785" w:rsidRDefault="00F22911" w:rsidP="00770785">
            <w:pPr>
              <w:jc w:val="center"/>
              <w:rPr>
                <w:b/>
                <w:sz w:val="14"/>
              </w:rPr>
            </w:pPr>
            <w:r w:rsidRPr="00770785">
              <w:rPr>
                <w:b/>
                <w:sz w:val="14"/>
              </w:rPr>
              <w:t>Status</w:t>
            </w:r>
          </w:p>
          <w:p w:rsidR="00F22911" w:rsidRPr="00770785" w:rsidRDefault="00F22911" w:rsidP="00770785">
            <w:pPr>
              <w:jc w:val="center"/>
              <w:rPr>
                <w:b/>
                <w:sz w:val="14"/>
              </w:rPr>
            </w:pPr>
          </w:p>
        </w:tc>
        <w:tc>
          <w:tcPr>
            <w:tcW w:w="3240" w:type="dxa"/>
            <w:shd w:val="pct15" w:color="auto" w:fill="auto"/>
            <w:vAlign w:val="center"/>
          </w:tcPr>
          <w:p w:rsidR="00F22911" w:rsidRPr="00770785" w:rsidRDefault="00F22911" w:rsidP="00770785">
            <w:pPr>
              <w:jc w:val="center"/>
              <w:rPr>
                <w:b/>
                <w:sz w:val="14"/>
              </w:rPr>
            </w:pPr>
            <w:r w:rsidRPr="00770785">
              <w:rPr>
                <w:b/>
                <w:sz w:val="14"/>
              </w:rPr>
              <w:t>Improvement in Institutional Effectiveness and Student Success</w:t>
            </w:r>
          </w:p>
        </w:tc>
      </w:tr>
      <w:tr w:rsidR="00B36DBA" w:rsidRPr="006C7D35" w:rsidTr="00472E37">
        <w:tc>
          <w:tcPr>
            <w:tcW w:w="1615" w:type="dxa"/>
          </w:tcPr>
          <w:p w:rsidR="00B36DBA" w:rsidRPr="00D75BC6" w:rsidRDefault="00B36DBA" w:rsidP="00D75BC6">
            <w:pPr>
              <w:rPr>
                <w:rFonts w:cs="Arial"/>
                <w:bCs/>
                <w:color w:val="000000"/>
                <w:sz w:val="14"/>
                <w:szCs w:val="14"/>
              </w:rPr>
            </w:pPr>
            <w:r w:rsidRPr="00D75BC6">
              <w:rPr>
                <w:rFonts w:cs="Arial"/>
                <w:bCs/>
                <w:color w:val="000000"/>
                <w:sz w:val="14"/>
                <w:szCs w:val="14"/>
              </w:rPr>
              <w:t>Administration of Justice</w:t>
            </w:r>
          </w:p>
        </w:tc>
        <w:tc>
          <w:tcPr>
            <w:tcW w:w="4230" w:type="dxa"/>
          </w:tcPr>
          <w:p w:rsidR="00B36DBA" w:rsidRPr="00D75BC6" w:rsidRDefault="00B36DBA" w:rsidP="0013063A">
            <w:pPr>
              <w:jc w:val="both"/>
              <w:rPr>
                <w:sz w:val="14"/>
              </w:rPr>
            </w:pPr>
            <w:r w:rsidRPr="00D75BC6">
              <w:rPr>
                <w:sz w:val="14"/>
              </w:rPr>
              <w:t>1. Make required classes available at a variety of times more conducive to student participation.</w:t>
            </w:r>
          </w:p>
          <w:p w:rsidR="00B36DBA" w:rsidRPr="00836907" w:rsidRDefault="00B36DBA" w:rsidP="0013063A">
            <w:pPr>
              <w:jc w:val="both"/>
              <w:rPr>
                <w:sz w:val="14"/>
              </w:rPr>
            </w:pPr>
            <w:r w:rsidRPr="00D75BC6">
              <w:rPr>
                <w:sz w:val="14"/>
              </w:rPr>
              <w:t>2. Monitor class enrollment to ensure low enrollment classes are identified and consolidated to better serve the student population.</w:t>
            </w:r>
          </w:p>
        </w:tc>
        <w:tc>
          <w:tcPr>
            <w:tcW w:w="1080" w:type="dxa"/>
          </w:tcPr>
          <w:p w:rsidR="00B36DBA" w:rsidRPr="00770785" w:rsidRDefault="00B36DBA" w:rsidP="00334297">
            <w:pPr>
              <w:jc w:val="center"/>
              <w:rPr>
                <w:sz w:val="14"/>
              </w:rPr>
            </w:pPr>
            <w:r>
              <w:rPr>
                <w:sz w:val="14"/>
              </w:rPr>
              <w:t>$0</w:t>
            </w:r>
          </w:p>
        </w:tc>
        <w:tc>
          <w:tcPr>
            <w:tcW w:w="1620" w:type="dxa"/>
          </w:tcPr>
          <w:p w:rsidR="00B36DBA" w:rsidRDefault="00B36DBA" w:rsidP="004C7708">
            <w:pPr>
              <w:rPr>
                <w:sz w:val="14"/>
              </w:rPr>
            </w:pPr>
            <w:r>
              <w:rPr>
                <w:sz w:val="14"/>
              </w:rPr>
              <w:t>Ed Wells</w:t>
            </w:r>
          </w:p>
        </w:tc>
        <w:tc>
          <w:tcPr>
            <w:tcW w:w="1350" w:type="dxa"/>
          </w:tcPr>
          <w:p w:rsidR="00B36DBA" w:rsidRDefault="00B36DBA" w:rsidP="00DC6C3F">
            <w:pPr>
              <w:rPr>
                <w:sz w:val="14"/>
              </w:rPr>
            </w:pPr>
            <w:r>
              <w:rPr>
                <w:sz w:val="14"/>
              </w:rPr>
              <w:t>Met</w:t>
            </w:r>
          </w:p>
        </w:tc>
        <w:tc>
          <w:tcPr>
            <w:tcW w:w="3240" w:type="dxa"/>
          </w:tcPr>
          <w:p w:rsidR="00B36DBA" w:rsidRDefault="00B36DBA" w:rsidP="0013063A">
            <w:pPr>
              <w:jc w:val="both"/>
              <w:rPr>
                <w:sz w:val="14"/>
              </w:rPr>
            </w:pPr>
            <w:r>
              <w:rPr>
                <w:sz w:val="14"/>
              </w:rPr>
              <w:t>The dedicated AJ/Fire lab and classrooms will increase class offerings.  This major is among the most popular majors.  FT faculty hired for 2014/2015.</w:t>
            </w:r>
          </w:p>
        </w:tc>
      </w:tr>
      <w:tr w:rsidR="00B36DBA" w:rsidRPr="006C7D35" w:rsidTr="00472E37">
        <w:tc>
          <w:tcPr>
            <w:tcW w:w="1615" w:type="dxa"/>
          </w:tcPr>
          <w:p w:rsidR="00B36DBA" w:rsidRPr="00770785" w:rsidRDefault="00B36DBA" w:rsidP="001B25D2">
            <w:pPr>
              <w:rPr>
                <w:sz w:val="14"/>
              </w:rPr>
            </w:pPr>
            <w:r>
              <w:rPr>
                <w:sz w:val="14"/>
              </w:rPr>
              <w:t>Ag Science &amp; Ag Business Management</w:t>
            </w:r>
          </w:p>
        </w:tc>
        <w:tc>
          <w:tcPr>
            <w:tcW w:w="4230" w:type="dxa"/>
          </w:tcPr>
          <w:p w:rsidR="00B36DBA" w:rsidRPr="00E72DC7" w:rsidRDefault="00B36DBA" w:rsidP="0013063A">
            <w:pPr>
              <w:jc w:val="both"/>
              <w:rPr>
                <w:sz w:val="14"/>
                <w:szCs w:val="14"/>
              </w:rPr>
            </w:pPr>
            <w:r w:rsidRPr="00E72DC7">
              <w:rPr>
                <w:sz w:val="14"/>
                <w:szCs w:val="14"/>
              </w:rPr>
              <w:t>The program needs to procure a 400 acre site on which permanent dedicated facilities of crop, pasture and orchard land as well as greenhouse, shade house, classroom, mechanized shop and livestock management buildings can be erected</w:t>
            </w:r>
          </w:p>
        </w:tc>
        <w:tc>
          <w:tcPr>
            <w:tcW w:w="1080" w:type="dxa"/>
          </w:tcPr>
          <w:p w:rsidR="00B36DBA" w:rsidRPr="00770785" w:rsidRDefault="00B36DBA" w:rsidP="00334297">
            <w:pPr>
              <w:jc w:val="center"/>
              <w:rPr>
                <w:sz w:val="14"/>
              </w:rPr>
            </w:pPr>
          </w:p>
        </w:tc>
        <w:tc>
          <w:tcPr>
            <w:tcW w:w="1620" w:type="dxa"/>
          </w:tcPr>
          <w:p w:rsidR="00B36DBA" w:rsidRPr="00770785" w:rsidRDefault="00B36DBA" w:rsidP="001B25D2">
            <w:pPr>
              <w:rPr>
                <w:sz w:val="14"/>
              </w:rPr>
            </w:pPr>
            <w:r>
              <w:rPr>
                <w:sz w:val="14"/>
              </w:rPr>
              <w:t>Daniel Gilison</w:t>
            </w:r>
          </w:p>
        </w:tc>
        <w:tc>
          <w:tcPr>
            <w:tcW w:w="1350" w:type="dxa"/>
          </w:tcPr>
          <w:p w:rsidR="00B36DBA" w:rsidRPr="00770785" w:rsidRDefault="00B36DBA" w:rsidP="001B25D2">
            <w:pPr>
              <w:rPr>
                <w:sz w:val="14"/>
              </w:rPr>
            </w:pPr>
            <w:r>
              <w:rPr>
                <w:sz w:val="14"/>
              </w:rPr>
              <w:t>Not Met</w:t>
            </w:r>
          </w:p>
        </w:tc>
        <w:tc>
          <w:tcPr>
            <w:tcW w:w="3240" w:type="dxa"/>
          </w:tcPr>
          <w:p w:rsidR="00B36DBA" w:rsidRPr="00E72DC7" w:rsidRDefault="00B36DBA" w:rsidP="001B25D2">
            <w:pPr>
              <w:jc w:val="both"/>
              <w:rPr>
                <w:sz w:val="14"/>
                <w:szCs w:val="14"/>
              </w:rPr>
            </w:pPr>
            <w:r w:rsidRPr="00E72DC7">
              <w:rPr>
                <w:sz w:val="14"/>
                <w:szCs w:val="14"/>
              </w:rPr>
              <w:t>We are still in the process of examining how much land can be procured for Agriculture and where the land would be.  This does not have a definitive timeline due to the cost and availability of suitable land.</w:t>
            </w:r>
          </w:p>
        </w:tc>
      </w:tr>
      <w:tr w:rsidR="00B36DBA" w:rsidRPr="006C7D35" w:rsidTr="00472E37">
        <w:tc>
          <w:tcPr>
            <w:tcW w:w="1615" w:type="dxa"/>
          </w:tcPr>
          <w:p w:rsidR="00B36DBA" w:rsidRPr="00F45EF4" w:rsidRDefault="00B36DBA" w:rsidP="001B25D2">
            <w:pPr>
              <w:rPr>
                <w:sz w:val="14"/>
                <w:szCs w:val="14"/>
              </w:rPr>
            </w:pPr>
            <w:r w:rsidRPr="00F45EF4">
              <w:rPr>
                <w:sz w:val="14"/>
                <w:szCs w:val="14"/>
              </w:rPr>
              <w:t>Alcohol and Drug Studies (ADS)</w:t>
            </w:r>
          </w:p>
          <w:p w:rsidR="00B36DBA" w:rsidRPr="00770785" w:rsidRDefault="00B36DBA" w:rsidP="001B25D2">
            <w:pPr>
              <w:rPr>
                <w:sz w:val="14"/>
              </w:rPr>
            </w:pPr>
          </w:p>
        </w:tc>
        <w:tc>
          <w:tcPr>
            <w:tcW w:w="4230" w:type="dxa"/>
          </w:tcPr>
          <w:p w:rsidR="00B36DBA" w:rsidRPr="00770785" w:rsidRDefault="00B36DBA" w:rsidP="0013063A">
            <w:pPr>
              <w:jc w:val="both"/>
              <w:rPr>
                <w:sz w:val="14"/>
              </w:rPr>
            </w:pPr>
            <w:r w:rsidRPr="00F45EF4">
              <w:rPr>
                <w:sz w:val="14"/>
                <w:szCs w:val="14"/>
              </w:rPr>
              <w:t>Develop and implement an Ethics class.</w:t>
            </w:r>
          </w:p>
        </w:tc>
        <w:tc>
          <w:tcPr>
            <w:tcW w:w="1080" w:type="dxa"/>
          </w:tcPr>
          <w:p w:rsidR="00B36DBA" w:rsidRPr="00770785" w:rsidRDefault="00B36DBA" w:rsidP="00334297">
            <w:pPr>
              <w:jc w:val="center"/>
              <w:rPr>
                <w:sz w:val="14"/>
              </w:rPr>
            </w:pPr>
          </w:p>
        </w:tc>
        <w:tc>
          <w:tcPr>
            <w:tcW w:w="1620" w:type="dxa"/>
          </w:tcPr>
          <w:p w:rsidR="00B36DBA" w:rsidRPr="00770785" w:rsidRDefault="00B36DBA" w:rsidP="001B25D2">
            <w:pPr>
              <w:rPr>
                <w:sz w:val="14"/>
              </w:rPr>
            </w:pPr>
            <w:r>
              <w:rPr>
                <w:sz w:val="14"/>
              </w:rPr>
              <w:t>Kevin White</w:t>
            </w:r>
          </w:p>
        </w:tc>
        <w:tc>
          <w:tcPr>
            <w:tcW w:w="1350" w:type="dxa"/>
          </w:tcPr>
          <w:p w:rsidR="00B36DBA" w:rsidRDefault="00B36DBA" w:rsidP="001B25D2">
            <w:pPr>
              <w:rPr>
                <w:sz w:val="14"/>
              </w:rPr>
            </w:pPr>
            <w:r>
              <w:rPr>
                <w:sz w:val="14"/>
              </w:rPr>
              <w:t>Met/Partially Met</w:t>
            </w:r>
          </w:p>
        </w:tc>
        <w:tc>
          <w:tcPr>
            <w:tcW w:w="3240" w:type="dxa"/>
          </w:tcPr>
          <w:p w:rsidR="00B36DBA" w:rsidRDefault="00B36DBA" w:rsidP="001B25D2">
            <w:pPr>
              <w:rPr>
                <w:sz w:val="14"/>
              </w:rPr>
            </w:pPr>
          </w:p>
        </w:tc>
      </w:tr>
      <w:tr w:rsidR="00B36DBA" w:rsidRPr="006C7D35" w:rsidTr="00472E37">
        <w:tc>
          <w:tcPr>
            <w:tcW w:w="1615" w:type="dxa"/>
          </w:tcPr>
          <w:p w:rsidR="00B36DBA" w:rsidRPr="00D75BC6" w:rsidRDefault="00B36DBA" w:rsidP="001B25D2">
            <w:pPr>
              <w:rPr>
                <w:rFonts w:cs="Arial"/>
                <w:bCs/>
                <w:color w:val="000000"/>
                <w:sz w:val="14"/>
                <w:szCs w:val="14"/>
              </w:rPr>
            </w:pPr>
            <w:r>
              <w:rPr>
                <w:rFonts w:cs="Arial"/>
                <w:bCs/>
                <w:color w:val="000000"/>
                <w:sz w:val="14"/>
                <w:szCs w:val="14"/>
              </w:rPr>
              <w:t>Anthropology</w:t>
            </w:r>
          </w:p>
        </w:tc>
        <w:tc>
          <w:tcPr>
            <w:tcW w:w="4230" w:type="dxa"/>
          </w:tcPr>
          <w:p w:rsidR="00B36DBA" w:rsidRPr="004819A4" w:rsidRDefault="00B36DBA" w:rsidP="0013063A">
            <w:pPr>
              <w:jc w:val="both"/>
              <w:rPr>
                <w:sz w:val="14"/>
                <w:szCs w:val="14"/>
              </w:rPr>
            </w:pPr>
            <w:r w:rsidRPr="004819A4">
              <w:rPr>
                <w:sz w:val="14"/>
                <w:szCs w:val="14"/>
              </w:rPr>
              <w:t>Acquire display cabinet in new Science Building to display Native American and other anthropological artifacts.</w:t>
            </w:r>
          </w:p>
        </w:tc>
        <w:tc>
          <w:tcPr>
            <w:tcW w:w="1080" w:type="dxa"/>
          </w:tcPr>
          <w:p w:rsidR="00B36DBA" w:rsidRPr="00770785" w:rsidRDefault="00B36DBA" w:rsidP="00334297">
            <w:pPr>
              <w:jc w:val="center"/>
              <w:rPr>
                <w:sz w:val="14"/>
              </w:rPr>
            </w:pPr>
          </w:p>
        </w:tc>
        <w:tc>
          <w:tcPr>
            <w:tcW w:w="1620" w:type="dxa"/>
          </w:tcPr>
          <w:p w:rsidR="00B36DBA" w:rsidRDefault="00B36DBA" w:rsidP="001B25D2">
            <w:pPr>
              <w:rPr>
                <w:sz w:val="14"/>
              </w:rPr>
            </w:pPr>
            <w:r>
              <w:rPr>
                <w:sz w:val="14"/>
              </w:rPr>
              <w:t>Kevin White</w:t>
            </w:r>
          </w:p>
        </w:tc>
        <w:tc>
          <w:tcPr>
            <w:tcW w:w="1350" w:type="dxa"/>
          </w:tcPr>
          <w:p w:rsidR="00B36DBA" w:rsidRDefault="00B36DBA" w:rsidP="001B25D2">
            <w:pPr>
              <w:rPr>
                <w:sz w:val="14"/>
              </w:rPr>
            </w:pPr>
            <w:r>
              <w:rPr>
                <w:sz w:val="14"/>
              </w:rPr>
              <w:t>Met</w:t>
            </w:r>
          </w:p>
        </w:tc>
        <w:tc>
          <w:tcPr>
            <w:tcW w:w="3240" w:type="dxa"/>
          </w:tcPr>
          <w:p w:rsidR="00B36DBA" w:rsidRDefault="00B36DBA" w:rsidP="001B25D2">
            <w:pPr>
              <w:rPr>
                <w:sz w:val="14"/>
              </w:rPr>
            </w:pPr>
          </w:p>
        </w:tc>
      </w:tr>
      <w:tr w:rsidR="00B36DBA" w:rsidRPr="006C7D35" w:rsidTr="00472E37">
        <w:tc>
          <w:tcPr>
            <w:tcW w:w="1615" w:type="dxa"/>
          </w:tcPr>
          <w:p w:rsidR="00B36DBA" w:rsidRPr="002F6A2A" w:rsidRDefault="00B36DBA" w:rsidP="001B25D2">
            <w:pPr>
              <w:jc w:val="both"/>
              <w:rPr>
                <w:sz w:val="14"/>
                <w:szCs w:val="14"/>
              </w:rPr>
            </w:pPr>
            <w:r w:rsidRPr="002F6A2A">
              <w:rPr>
                <w:sz w:val="14"/>
                <w:szCs w:val="14"/>
              </w:rPr>
              <w:t>Associate Degree Nursing-RN</w:t>
            </w:r>
          </w:p>
        </w:tc>
        <w:tc>
          <w:tcPr>
            <w:tcW w:w="4230" w:type="dxa"/>
          </w:tcPr>
          <w:p w:rsidR="00B36DBA" w:rsidRPr="00177042" w:rsidRDefault="00B36DBA" w:rsidP="0013063A">
            <w:pPr>
              <w:spacing w:after="200" w:line="276" w:lineRule="auto"/>
              <w:jc w:val="both"/>
              <w:rPr>
                <w:rFonts w:eastAsiaTheme="minorHAnsi" w:cs="Arial"/>
                <w:sz w:val="14"/>
                <w:szCs w:val="14"/>
              </w:rPr>
            </w:pPr>
            <w:r w:rsidRPr="00177042">
              <w:rPr>
                <w:sz w:val="14"/>
                <w:szCs w:val="14"/>
              </w:rPr>
              <w:t>Replace 3 Faulty lost to retirement</w:t>
            </w:r>
          </w:p>
        </w:tc>
        <w:tc>
          <w:tcPr>
            <w:tcW w:w="1080" w:type="dxa"/>
          </w:tcPr>
          <w:p w:rsidR="00B36DBA" w:rsidRPr="00770785" w:rsidRDefault="00B36DBA" w:rsidP="00334297">
            <w:pPr>
              <w:jc w:val="center"/>
              <w:rPr>
                <w:sz w:val="14"/>
              </w:rPr>
            </w:pPr>
          </w:p>
        </w:tc>
        <w:tc>
          <w:tcPr>
            <w:tcW w:w="1620" w:type="dxa"/>
          </w:tcPr>
          <w:p w:rsidR="00B36DBA" w:rsidRDefault="00B36DBA" w:rsidP="001B25D2">
            <w:pPr>
              <w:rPr>
                <w:sz w:val="14"/>
              </w:rPr>
            </w:pPr>
            <w:r>
              <w:rPr>
                <w:sz w:val="14"/>
              </w:rPr>
              <w:t>Susan Carreon</w:t>
            </w:r>
          </w:p>
        </w:tc>
        <w:tc>
          <w:tcPr>
            <w:tcW w:w="1350" w:type="dxa"/>
          </w:tcPr>
          <w:p w:rsidR="00B36DBA" w:rsidRDefault="00B36DBA" w:rsidP="001B25D2">
            <w:pPr>
              <w:rPr>
                <w:sz w:val="14"/>
              </w:rPr>
            </w:pPr>
            <w:r>
              <w:rPr>
                <w:sz w:val="14"/>
              </w:rPr>
              <w:t>Partially Met</w:t>
            </w:r>
          </w:p>
        </w:tc>
        <w:tc>
          <w:tcPr>
            <w:tcW w:w="3240" w:type="dxa"/>
          </w:tcPr>
          <w:p w:rsidR="00B36DBA" w:rsidRPr="003D4D3A" w:rsidRDefault="00B36DBA" w:rsidP="00472E37">
            <w:pPr>
              <w:spacing w:after="200" w:line="276" w:lineRule="auto"/>
              <w:jc w:val="both"/>
              <w:rPr>
                <w:sz w:val="14"/>
                <w:szCs w:val="14"/>
              </w:rPr>
            </w:pPr>
            <w:r w:rsidRPr="00177042">
              <w:rPr>
                <w:rFonts w:eastAsiaTheme="minorHAnsi" w:cs="Arial"/>
                <w:sz w:val="14"/>
                <w:szCs w:val="14"/>
              </w:rPr>
              <w:t>Two faculty hires were approved but only 1 position was successfully filled due to lack of applicants. The second position was for psychiatric/med-surg nursing. Currently, with the newly approved curriculum, the need is more for a pediatrics/med-surg faculty. Our current faculty member with expertise in pediatrics is needed to teach content in a different semester (4</w:t>
            </w:r>
            <w:r w:rsidRPr="00177042">
              <w:rPr>
                <w:rFonts w:eastAsiaTheme="minorHAnsi" w:cs="Arial"/>
                <w:sz w:val="14"/>
                <w:szCs w:val="14"/>
                <w:vertAlign w:val="superscript"/>
              </w:rPr>
              <w:t>th</w:t>
            </w:r>
            <w:r w:rsidRPr="00177042">
              <w:rPr>
                <w:rFonts w:eastAsiaTheme="minorHAnsi" w:cs="Arial"/>
                <w:sz w:val="14"/>
                <w:szCs w:val="14"/>
              </w:rPr>
              <w:t>) than where the peds content now is (3</w:t>
            </w:r>
            <w:r w:rsidRPr="00177042">
              <w:rPr>
                <w:rFonts w:eastAsiaTheme="minorHAnsi" w:cs="Arial"/>
                <w:sz w:val="14"/>
                <w:szCs w:val="14"/>
                <w:vertAlign w:val="superscript"/>
              </w:rPr>
              <w:t>rd</w:t>
            </w:r>
            <w:r w:rsidRPr="00177042">
              <w:rPr>
                <w:rFonts w:eastAsiaTheme="minorHAnsi" w:cs="Arial"/>
                <w:sz w:val="14"/>
                <w:szCs w:val="14"/>
              </w:rPr>
              <w:t>),</w:t>
            </w:r>
            <w:r w:rsidRPr="00177042">
              <w:rPr>
                <w:rFonts w:asciiTheme="minorHAnsi" w:eastAsiaTheme="minorHAnsi" w:hAnsiTheme="minorHAnsi" w:cstheme="minorBidi"/>
                <w:sz w:val="24"/>
              </w:rPr>
              <w:t xml:space="preserve"> </w:t>
            </w:r>
            <w:r w:rsidRPr="00177042">
              <w:rPr>
                <w:rFonts w:eastAsiaTheme="minorHAnsi" w:cs="Arial"/>
                <w:sz w:val="14"/>
                <w:szCs w:val="14"/>
              </w:rPr>
              <w:t>hence</w:t>
            </w:r>
            <w:r w:rsidRPr="00177042">
              <w:rPr>
                <w:rFonts w:asciiTheme="minorHAnsi" w:eastAsiaTheme="minorHAnsi" w:hAnsiTheme="minorHAnsi" w:cstheme="minorBidi"/>
                <w:sz w:val="24"/>
              </w:rPr>
              <w:t xml:space="preserve"> </w:t>
            </w:r>
            <w:r w:rsidRPr="00177042">
              <w:rPr>
                <w:rFonts w:eastAsiaTheme="minorHAnsi" w:cs="Arial"/>
                <w:sz w:val="14"/>
                <w:szCs w:val="14"/>
              </w:rPr>
              <w:t>the need for a faculty to teach peds/med-surg  in third semester.</w:t>
            </w:r>
            <w:r w:rsidRPr="00177042">
              <w:rPr>
                <w:rFonts w:asciiTheme="minorHAnsi" w:eastAsiaTheme="minorHAnsi" w:hAnsiTheme="minorHAnsi" w:cstheme="minorBidi"/>
                <w:sz w:val="24"/>
              </w:rPr>
              <w:t xml:space="preserve"> </w:t>
            </w:r>
          </w:p>
        </w:tc>
      </w:tr>
      <w:tr w:rsidR="00B36DBA" w:rsidRPr="006C7D35" w:rsidTr="00472E37">
        <w:tc>
          <w:tcPr>
            <w:tcW w:w="1615" w:type="dxa"/>
          </w:tcPr>
          <w:p w:rsidR="00B36DBA" w:rsidRPr="00D75BC6" w:rsidRDefault="00B36DBA" w:rsidP="001B25D2">
            <w:pPr>
              <w:rPr>
                <w:rFonts w:cs="Arial"/>
                <w:bCs/>
                <w:color w:val="000000"/>
                <w:sz w:val="14"/>
                <w:szCs w:val="14"/>
              </w:rPr>
            </w:pPr>
            <w:r w:rsidRPr="00DF4135">
              <w:rPr>
                <w:sz w:val="14"/>
                <w:szCs w:val="14"/>
              </w:rPr>
              <w:t>Behavioral Science</w:t>
            </w:r>
          </w:p>
        </w:tc>
        <w:tc>
          <w:tcPr>
            <w:tcW w:w="4230" w:type="dxa"/>
          </w:tcPr>
          <w:p w:rsidR="00B36DBA" w:rsidRPr="00DF4135" w:rsidRDefault="00B36DBA" w:rsidP="0013063A">
            <w:pPr>
              <w:jc w:val="both"/>
              <w:rPr>
                <w:sz w:val="14"/>
                <w:szCs w:val="14"/>
              </w:rPr>
            </w:pPr>
            <w:r w:rsidRPr="00DF4135">
              <w:rPr>
                <w:sz w:val="14"/>
                <w:szCs w:val="14"/>
              </w:rPr>
              <w:t>Behavioral Science</w:t>
            </w:r>
          </w:p>
        </w:tc>
        <w:tc>
          <w:tcPr>
            <w:tcW w:w="1080" w:type="dxa"/>
          </w:tcPr>
          <w:p w:rsidR="00B36DBA" w:rsidRPr="00770785" w:rsidRDefault="00B36DBA" w:rsidP="00334297">
            <w:pPr>
              <w:jc w:val="center"/>
              <w:rPr>
                <w:sz w:val="14"/>
              </w:rPr>
            </w:pPr>
          </w:p>
        </w:tc>
        <w:tc>
          <w:tcPr>
            <w:tcW w:w="1620" w:type="dxa"/>
          </w:tcPr>
          <w:p w:rsidR="00B36DBA" w:rsidRDefault="00B36DBA" w:rsidP="001B25D2">
            <w:pPr>
              <w:rPr>
                <w:sz w:val="14"/>
              </w:rPr>
            </w:pPr>
            <w:r>
              <w:rPr>
                <w:sz w:val="14"/>
              </w:rPr>
              <w:t>Kevin White</w:t>
            </w:r>
          </w:p>
        </w:tc>
        <w:tc>
          <w:tcPr>
            <w:tcW w:w="1350" w:type="dxa"/>
          </w:tcPr>
          <w:p w:rsidR="00B36DBA" w:rsidRDefault="00B36DBA" w:rsidP="001B25D2">
            <w:pPr>
              <w:rPr>
                <w:sz w:val="14"/>
              </w:rPr>
            </w:pPr>
            <w:r>
              <w:rPr>
                <w:sz w:val="14"/>
              </w:rPr>
              <w:t>Partially Met</w:t>
            </w:r>
          </w:p>
        </w:tc>
        <w:tc>
          <w:tcPr>
            <w:tcW w:w="3240" w:type="dxa"/>
          </w:tcPr>
          <w:p w:rsidR="00B36DBA" w:rsidRPr="00C37962" w:rsidRDefault="00B36DBA" w:rsidP="001B25D2">
            <w:pPr>
              <w:jc w:val="both"/>
              <w:rPr>
                <w:sz w:val="14"/>
                <w:szCs w:val="14"/>
              </w:rPr>
            </w:pPr>
            <w:r w:rsidRPr="00C37962">
              <w:rPr>
                <w:sz w:val="14"/>
                <w:szCs w:val="14"/>
              </w:rPr>
              <w:t>This goal has only been partially met because there has been significant faculty turnover in many of the disciplines that constitute this major, especially in Psychology and Sociology. We have added some new</w:t>
            </w:r>
          </w:p>
        </w:tc>
      </w:tr>
      <w:tr w:rsidR="00B36DBA" w:rsidRPr="006C7D35" w:rsidTr="00472E37">
        <w:tc>
          <w:tcPr>
            <w:tcW w:w="1615" w:type="dxa"/>
          </w:tcPr>
          <w:p w:rsidR="00B36DBA" w:rsidRPr="00770785" w:rsidRDefault="00B36DBA" w:rsidP="004C7708">
            <w:pPr>
              <w:rPr>
                <w:sz w:val="14"/>
              </w:rPr>
            </w:pPr>
            <w:r>
              <w:rPr>
                <w:sz w:val="14"/>
              </w:rPr>
              <w:t>Building Construction</w:t>
            </w:r>
          </w:p>
        </w:tc>
        <w:tc>
          <w:tcPr>
            <w:tcW w:w="4230" w:type="dxa"/>
          </w:tcPr>
          <w:p w:rsidR="00B36DBA" w:rsidRPr="00770785" w:rsidRDefault="00B36DBA" w:rsidP="0013063A">
            <w:pPr>
              <w:jc w:val="both"/>
              <w:rPr>
                <w:sz w:val="14"/>
              </w:rPr>
            </w:pPr>
            <w:r w:rsidRPr="00AC5D60">
              <w:rPr>
                <w:sz w:val="14"/>
              </w:rPr>
              <w:t>In addition another program goal was to try to develop a database to keep track of student employment as this is a very important success indicator in career technical programs.</w:t>
            </w:r>
          </w:p>
        </w:tc>
        <w:tc>
          <w:tcPr>
            <w:tcW w:w="1080" w:type="dxa"/>
          </w:tcPr>
          <w:p w:rsidR="00B36DBA" w:rsidRPr="00770785" w:rsidRDefault="00B36DBA" w:rsidP="00334297">
            <w:pPr>
              <w:jc w:val="center"/>
              <w:rPr>
                <w:sz w:val="14"/>
              </w:rPr>
            </w:pPr>
            <w:r>
              <w:rPr>
                <w:sz w:val="14"/>
              </w:rPr>
              <w:t>$0</w:t>
            </w:r>
          </w:p>
        </w:tc>
        <w:tc>
          <w:tcPr>
            <w:tcW w:w="1620" w:type="dxa"/>
          </w:tcPr>
          <w:p w:rsidR="00B36DBA" w:rsidRPr="00770785" w:rsidRDefault="00B36DBA" w:rsidP="004C7708">
            <w:pPr>
              <w:rPr>
                <w:sz w:val="14"/>
              </w:rPr>
            </w:pPr>
            <w:r>
              <w:rPr>
                <w:sz w:val="14"/>
              </w:rPr>
              <w:t>Jose Velasquez</w:t>
            </w:r>
          </w:p>
        </w:tc>
        <w:tc>
          <w:tcPr>
            <w:tcW w:w="1350" w:type="dxa"/>
          </w:tcPr>
          <w:p w:rsidR="00B36DBA" w:rsidRPr="00770785" w:rsidRDefault="00B36DBA" w:rsidP="00DC6C3F">
            <w:pPr>
              <w:rPr>
                <w:sz w:val="14"/>
              </w:rPr>
            </w:pPr>
            <w:r>
              <w:rPr>
                <w:sz w:val="14"/>
              </w:rPr>
              <w:t>Not Met.</w:t>
            </w:r>
          </w:p>
        </w:tc>
        <w:tc>
          <w:tcPr>
            <w:tcW w:w="3240" w:type="dxa"/>
          </w:tcPr>
          <w:p w:rsidR="00B36DBA" w:rsidRPr="00770785" w:rsidRDefault="00B36DBA" w:rsidP="0013063A">
            <w:pPr>
              <w:jc w:val="both"/>
              <w:rPr>
                <w:sz w:val="14"/>
              </w:rPr>
            </w:pPr>
            <w:r>
              <w:rPr>
                <w:sz w:val="14"/>
              </w:rPr>
              <w:t>Goal not met. Carried forward to 14/15.  Dean working in regional initiative to develop employment tracking mechanism that will help the college assess employment success.</w:t>
            </w:r>
          </w:p>
        </w:tc>
      </w:tr>
      <w:tr w:rsidR="00B36DBA" w:rsidRPr="006C7D35" w:rsidTr="00472E37">
        <w:trPr>
          <w:trHeight w:val="1520"/>
        </w:trPr>
        <w:tc>
          <w:tcPr>
            <w:tcW w:w="1615" w:type="dxa"/>
          </w:tcPr>
          <w:p w:rsidR="00B36DBA" w:rsidRPr="00591E14" w:rsidRDefault="00B36DBA" w:rsidP="001B25D2">
            <w:pPr>
              <w:rPr>
                <w:sz w:val="14"/>
                <w:szCs w:val="14"/>
              </w:rPr>
            </w:pPr>
            <w:r w:rsidRPr="00591E14">
              <w:rPr>
                <w:sz w:val="14"/>
                <w:szCs w:val="14"/>
              </w:rPr>
              <w:t>Computer Science</w:t>
            </w:r>
          </w:p>
        </w:tc>
        <w:tc>
          <w:tcPr>
            <w:tcW w:w="4230" w:type="dxa"/>
          </w:tcPr>
          <w:p w:rsidR="00B36DBA" w:rsidRPr="00DF4135" w:rsidRDefault="00B36DBA" w:rsidP="0013063A">
            <w:pPr>
              <w:spacing w:after="200" w:line="276" w:lineRule="auto"/>
              <w:jc w:val="both"/>
              <w:rPr>
                <w:sz w:val="14"/>
                <w:szCs w:val="14"/>
              </w:rPr>
            </w:pPr>
            <w:r w:rsidRPr="00591E14">
              <w:rPr>
                <w:rFonts w:eastAsiaTheme="minorEastAsia" w:cs="Arial"/>
                <w:sz w:val="14"/>
                <w:szCs w:val="14"/>
              </w:rPr>
              <w:t xml:space="preserve">Our objective in the next several years is to continue to grow and stabilize the program. We will measure this in terms of enrollment, success and retention, and FTES/FTEF ratios. SLO data, as it comes in, will be incorporated in the assessment of the curriculum </w:t>
            </w:r>
            <w:r>
              <w:rPr>
                <w:rFonts w:eastAsiaTheme="minorEastAsia" w:cs="Arial"/>
                <w:sz w:val="14"/>
                <w:szCs w:val="14"/>
              </w:rPr>
              <w:t>and its’ effectiveness.</w:t>
            </w:r>
          </w:p>
        </w:tc>
        <w:tc>
          <w:tcPr>
            <w:tcW w:w="1080" w:type="dxa"/>
          </w:tcPr>
          <w:p w:rsidR="00B36DBA" w:rsidRPr="00770785" w:rsidRDefault="00B36DBA" w:rsidP="00334297">
            <w:pPr>
              <w:jc w:val="center"/>
              <w:rPr>
                <w:sz w:val="14"/>
              </w:rPr>
            </w:pPr>
          </w:p>
        </w:tc>
        <w:tc>
          <w:tcPr>
            <w:tcW w:w="1620" w:type="dxa"/>
          </w:tcPr>
          <w:p w:rsidR="00B36DBA" w:rsidRDefault="00B36DBA" w:rsidP="001B25D2">
            <w:pPr>
              <w:rPr>
                <w:sz w:val="14"/>
              </w:rPr>
            </w:pPr>
            <w:r>
              <w:rPr>
                <w:sz w:val="14"/>
              </w:rPr>
              <w:t>Allyn Leon</w:t>
            </w:r>
          </w:p>
        </w:tc>
        <w:tc>
          <w:tcPr>
            <w:tcW w:w="1350" w:type="dxa"/>
          </w:tcPr>
          <w:p w:rsidR="00B36DBA" w:rsidRDefault="00B36DBA" w:rsidP="001B25D2">
            <w:pPr>
              <w:rPr>
                <w:sz w:val="14"/>
              </w:rPr>
            </w:pPr>
            <w:r>
              <w:rPr>
                <w:sz w:val="14"/>
              </w:rPr>
              <w:t>Partially Met</w:t>
            </w:r>
          </w:p>
        </w:tc>
        <w:tc>
          <w:tcPr>
            <w:tcW w:w="3240" w:type="dxa"/>
          </w:tcPr>
          <w:p w:rsidR="00B36DBA" w:rsidRPr="00591E14" w:rsidRDefault="00B36DBA" w:rsidP="00334297">
            <w:pPr>
              <w:spacing w:after="200" w:line="276" w:lineRule="auto"/>
              <w:jc w:val="both"/>
              <w:rPr>
                <w:rFonts w:cs="Arial"/>
                <w:sz w:val="14"/>
                <w:szCs w:val="14"/>
              </w:rPr>
            </w:pPr>
            <w:r w:rsidRPr="00591E14">
              <w:rPr>
                <w:rFonts w:eastAsiaTheme="minorEastAsia" w:cs="Arial"/>
                <w:sz w:val="14"/>
                <w:szCs w:val="14"/>
              </w:rPr>
              <w:t>The Computer Science program is showing signs of healthy growth to stability. This semester (Sp'14), for the first time, an advanced class (CS230) had enrollment exceeding jeopardy list. CS220 needs a prerequisite of Math 91 because concepts are used in the class, and students without the math background struggle to succeed.</w:t>
            </w:r>
          </w:p>
        </w:tc>
      </w:tr>
      <w:tr w:rsidR="00B36DBA" w:rsidRPr="006C7D35" w:rsidTr="00472E37">
        <w:tc>
          <w:tcPr>
            <w:tcW w:w="1615" w:type="dxa"/>
          </w:tcPr>
          <w:p w:rsidR="00B36DBA" w:rsidRPr="00D75BC6" w:rsidRDefault="00B36DBA" w:rsidP="00D75BC6">
            <w:pPr>
              <w:rPr>
                <w:rFonts w:cs="Arial"/>
                <w:bCs/>
                <w:color w:val="000000"/>
                <w:sz w:val="14"/>
                <w:szCs w:val="14"/>
              </w:rPr>
            </w:pPr>
            <w:r>
              <w:rPr>
                <w:rFonts w:cs="Arial"/>
                <w:bCs/>
                <w:color w:val="000000"/>
                <w:sz w:val="14"/>
                <w:szCs w:val="14"/>
              </w:rPr>
              <w:t>Electrical Trades</w:t>
            </w:r>
          </w:p>
        </w:tc>
        <w:tc>
          <w:tcPr>
            <w:tcW w:w="4230" w:type="dxa"/>
          </w:tcPr>
          <w:p w:rsidR="00B36DBA" w:rsidRPr="00D75BC6" w:rsidRDefault="00B36DBA" w:rsidP="0013063A">
            <w:pPr>
              <w:jc w:val="both"/>
              <w:rPr>
                <w:sz w:val="14"/>
              </w:rPr>
            </w:pPr>
            <w:r>
              <w:rPr>
                <w:sz w:val="14"/>
              </w:rPr>
              <w:t>Increase student enrollment in higher level courses</w:t>
            </w:r>
          </w:p>
        </w:tc>
        <w:tc>
          <w:tcPr>
            <w:tcW w:w="1080" w:type="dxa"/>
          </w:tcPr>
          <w:p w:rsidR="00B36DBA" w:rsidRPr="00770785" w:rsidRDefault="00B36DBA" w:rsidP="00334297">
            <w:pPr>
              <w:jc w:val="center"/>
              <w:rPr>
                <w:sz w:val="14"/>
              </w:rPr>
            </w:pPr>
            <w:r>
              <w:rPr>
                <w:sz w:val="14"/>
              </w:rPr>
              <w:t>$0</w:t>
            </w:r>
          </w:p>
        </w:tc>
        <w:tc>
          <w:tcPr>
            <w:tcW w:w="1620" w:type="dxa"/>
          </w:tcPr>
          <w:p w:rsidR="00B36DBA" w:rsidRDefault="00B36DBA" w:rsidP="004C7708">
            <w:pPr>
              <w:rPr>
                <w:sz w:val="14"/>
              </w:rPr>
            </w:pPr>
            <w:r>
              <w:rPr>
                <w:sz w:val="14"/>
              </w:rPr>
              <w:t>Jose Lopez</w:t>
            </w:r>
          </w:p>
        </w:tc>
        <w:tc>
          <w:tcPr>
            <w:tcW w:w="1350" w:type="dxa"/>
          </w:tcPr>
          <w:p w:rsidR="00B36DBA" w:rsidRDefault="00B36DBA" w:rsidP="00DC6C3F">
            <w:pPr>
              <w:rPr>
                <w:sz w:val="14"/>
              </w:rPr>
            </w:pPr>
            <w:r>
              <w:rPr>
                <w:sz w:val="14"/>
              </w:rPr>
              <w:t>Not Met</w:t>
            </w:r>
          </w:p>
        </w:tc>
        <w:tc>
          <w:tcPr>
            <w:tcW w:w="3240" w:type="dxa"/>
          </w:tcPr>
          <w:p w:rsidR="00B36DBA" w:rsidRDefault="00B36DBA" w:rsidP="0013063A">
            <w:pPr>
              <w:jc w:val="both"/>
              <w:rPr>
                <w:sz w:val="14"/>
              </w:rPr>
            </w:pPr>
            <w:r>
              <w:rPr>
                <w:sz w:val="14"/>
              </w:rPr>
              <w:t>Continuing to work with IID to increase employment of students as apprentices.</w:t>
            </w:r>
          </w:p>
        </w:tc>
      </w:tr>
      <w:tr w:rsidR="00B36DBA" w:rsidRPr="006C7D35" w:rsidTr="00472E37">
        <w:tc>
          <w:tcPr>
            <w:tcW w:w="1615" w:type="dxa"/>
          </w:tcPr>
          <w:p w:rsidR="00B36DBA" w:rsidRPr="00DF4135" w:rsidRDefault="00B36DBA" w:rsidP="001B25D2">
            <w:pPr>
              <w:rPr>
                <w:sz w:val="14"/>
                <w:szCs w:val="14"/>
              </w:rPr>
            </w:pPr>
            <w:r>
              <w:rPr>
                <w:sz w:val="14"/>
              </w:rPr>
              <w:t>EMT Paramedic Program</w:t>
            </w:r>
          </w:p>
        </w:tc>
        <w:tc>
          <w:tcPr>
            <w:tcW w:w="4230" w:type="dxa"/>
          </w:tcPr>
          <w:p w:rsidR="00B36DBA" w:rsidRPr="00DF4135" w:rsidRDefault="00B36DBA" w:rsidP="0013063A">
            <w:pPr>
              <w:jc w:val="both"/>
              <w:rPr>
                <w:sz w:val="14"/>
                <w:szCs w:val="14"/>
              </w:rPr>
            </w:pPr>
            <w:r w:rsidRPr="00EE7A7D">
              <w:rPr>
                <w:rFonts w:eastAsiaTheme="minorHAnsi" w:cs="Arial"/>
                <w:sz w:val="14"/>
                <w:szCs w:val="14"/>
              </w:rPr>
              <w:t>Seek grant opportunities in our local community to provide additional funds to improve the EMS programs and to advance the technology and equipment used in instruction and clinical practice</w:t>
            </w:r>
            <w:r>
              <w:rPr>
                <w:rFonts w:eastAsiaTheme="minorHAnsi" w:cs="Arial"/>
                <w:sz w:val="14"/>
                <w:szCs w:val="14"/>
              </w:rPr>
              <w:t>.</w:t>
            </w:r>
          </w:p>
        </w:tc>
        <w:tc>
          <w:tcPr>
            <w:tcW w:w="1080" w:type="dxa"/>
          </w:tcPr>
          <w:p w:rsidR="00B36DBA" w:rsidRPr="00770785" w:rsidRDefault="00B36DBA" w:rsidP="00334297">
            <w:pPr>
              <w:jc w:val="center"/>
              <w:rPr>
                <w:sz w:val="14"/>
              </w:rPr>
            </w:pPr>
          </w:p>
        </w:tc>
        <w:tc>
          <w:tcPr>
            <w:tcW w:w="1620" w:type="dxa"/>
          </w:tcPr>
          <w:p w:rsidR="00B36DBA" w:rsidRDefault="00B36DBA" w:rsidP="001B25D2">
            <w:pPr>
              <w:rPr>
                <w:sz w:val="14"/>
              </w:rPr>
            </w:pPr>
            <w:r>
              <w:rPr>
                <w:sz w:val="14"/>
              </w:rPr>
              <w:t>Rick Goldsberry</w:t>
            </w:r>
          </w:p>
        </w:tc>
        <w:tc>
          <w:tcPr>
            <w:tcW w:w="1350" w:type="dxa"/>
          </w:tcPr>
          <w:p w:rsidR="00B36DBA" w:rsidRDefault="00B36DBA" w:rsidP="001B25D2">
            <w:pPr>
              <w:rPr>
                <w:sz w:val="14"/>
              </w:rPr>
            </w:pPr>
            <w:r>
              <w:rPr>
                <w:sz w:val="14"/>
              </w:rPr>
              <w:t>Partially Met</w:t>
            </w:r>
          </w:p>
        </w:tc>
        <w:tc>
          <w:tcPr>
            <w:tcW w:w="3240" w:type="dxa"/>
          </w:tcPr>
          <w:p w:rsidR="00B36DBA" w:rsidRPr="00C37962" w:rsidRDefault="00B36DBA" w:rsidP="001B25D2">
            <w:pPr>
              <w:jc w:val="both"/>
              <w:rPr>
                <w:sz w:val="14"/>
                <w:szCs w:val="14"/>
              </w:rPr>
            </w:pPr>
            <w:r w:rsidRPr="00EE7A7D">
              <w:rPr>
                <w:noProof/>
                <w:sz w:val="14"/>
                <w:szCs w:val="14"/>
              </w:rPr>
              <w:t>In previous years we have received grant money from the Workforce Investment Board which allowed us to update much needed equipment. Currently we have nearly everything that we need to provide exceptional learning experiences for our students. Because of community support we will be moving to a new EMS training facility in April or May of 2014. This will further enhance our training program. We will have our supplies and equipment in the same location as our classrooms and Skills labs and will not be competing with the Nursing Dept for their storage space and Lab space. This year we were allotted categorical funds for the purchase of additional equipment which will be used in the new training facility. At present, there are no grant funds available to us however we will continue to seek them as they become available</w:t>
            </w:r>
          </w:p>
        </w:tc>
      </w:tr>
      <w:tr w:rsidR="00B36DBA" w:rsidRPr="006C7D35" w:rsidTr="00472E37">
        <w:tc>
          <w:tcPr>
            <w:tcW w:w="1615" w:type="dxa"/>
          </w:tcPr>
          <w:p w:rsidR="00B36DBA" w:rsidRPr="00A478FF" w:rsidRDefault="00B36DBA" w:rsidP="00A478FF">
            <w:pPr>
              <w:rPr>
                <w:sz w:val="14"/>
                <w:szCs w:val="14"/>
              </w:rPr>
            </w:pPr>
            <w:r w:rsidRPr="00A478FF">
              <w:rPr>
                <w:sz w:val="14"/>
                <w:szCs w:val="14"/>
              </w:rPr>
              <w:t>English</w:t>
            </w:r>
          </w:p>
        </w:tc>
        <w:tc>
          <w:tcPr>
            <w:tcW w:w="4230" w:type="dxa"/>
          </w:tcPr>
          <w:p w:rsidR="00B36DBA" w:rsidRPr="00A478FF" w:rsidRDefault="00B36DBA" w:rsidP="0013063A">
            <w:pPr>
              <w:jc w:val="both"/>
              <w:rPr>
                <w:sz w:val="14"/>
                <w:szCs w:val="14"/>
              </w:rPr>
            </w:pPr>
            <w:r>
              <w:rPr>
                <w:sz w:val="14"/>
                <w:szCs w:val="14"/>
              </w:rPr>
              <w:t>T</w:t>
            </w:r>
            <w:r w:rsidRPr="00A478FF">
              <w:rPr>
                <w:sz w:val="14"/>
                <w:szCs w:val="14"/>
              </w:rPr>
              <w:t>o evaluate recent changes to English programming/courses.</w:t>
            </w:r>
          </w:p>
        </w:tc>
        <w:tc>
          <w:tcPr>
            <w:tcW w:w="1080" w:type="dxa"/>
          </w:tcPr>
          <w:p w:rsidR="00B36DBA" w:rsidRPr="00A478FF" w:rsidRDefault="00B36DBA" w:rsidP="00334297">
            <w:pPr>
              <w:jc w:val="center"/>
              <w:rPr>
                <w:sz w:val="14"/>
                <w:szCs w:val="14"/>
              </w:rPr>
            </w:pPr>
            <w:r w:rsidRPr="00A478FF">
              <w:rPr>
                <w:sz w:val="14"/>
                <w:szCs w:val="14"/>
              </w:rPr>
              <w:t>$0.00</w:t>
            </w:r>
          </w:p>
        </w:tc>
        <w:tc>
          <w:tcPr>
            <w:tcW w:w="1620" w:type="dxa"/>
          </w:tcPr>
          <w:p w:rsidR="00B36DBA" w:rsidRPr="00A478FF" w:rsidRDefault="00B36DBA" w:rsidP="00A478FF">
            <w:pPr>
              <w:rPr>
                <w:sz w:val="14"/>
                <w:szCs w:val="14"/>
              </w:rPr>
            </w:pPr>
            <w:r w:rsidRPr="00A478FF">
              <w:rPr>
                <w:sz w:val="14"/>
                <w:szCs w:val="14"/>
              </w:rPr>
              <w:t>English Chair</w:t>
            </w:r>
          </w:p>
        </w:tc>
        <w:tc>
          <w:tcPr>
            <w:tcW w:w="1350" w:type="dxa"/>
          </w:tcPr>
          <w:p w:rsidR="00B36DBA" w:rsidRPr="00A478FF" w:rsidRDefault="00B36DBA" w:rsidP="00A478FF">
            <w:pPr>
              <w:rPr>
                <w:sz w:val="14"/>
                <w:szCs w:val="14"/>
              </w:rPr>
            </w:pPr>
            <w:r w:rsidRPr="00A478FF">
              <w:rPr>
                <w:sz w:val="14"/>
                <w:szCs w:val="14"/>
              </w:rPr>
              <w:t>On-going.</w:t>
            </w:r>
          </w:p>
        </w:tc>
        <w:tc>
          <w:tcPr>
            <w:tcW w:w="3240" w:type="dxa"/>
          </w:tcPr>
          <w:p w:rsidR="00B36DBA" w:rsidRPr="00A478FF" w:rsidRDefault="00B36DBA" w:rsidP="0013063A">
            <w:pPr>
              <w:jc w:val="both"/>
              <w:rPr>
                <w:sz w:val="14"/>
                <w:szCs w:val="14"/>
              </w:rPr>
            </w:pPr>
            <w:r w:rsidRPr="00A478FF">
              <w:rPr>
                <w:sz w:val="14"/>
                <w:szCs w:val="14"/>
              </w:rPr>
              <w:t>We are reviewing retention and success numbers for those classes offered in the MWF format.</w:t>
            </w:r>
          </w:p>
        </w:tc>
      </w:tr>
      <w:tr w:rsidR="00B36DBA" w:rsidRPr="006C7D35" w:rsidTr="00472E37">
        <w:tc>
          <w:tcPr>
            <w:tcW w:w="1615" w:type="dxa"/>
          </w:tcPr>
          <w:p w:rsidR="00B36DBA" w:rsidRPr="00D11324" w:rsidRDefault="00B36DBA" w:rsidP="001B25D2">
            <w:pPr>
              <w:jc w:val="both"/>
              <w:rPr>
                <w:sz w:val="14"/>
                <w:szCs w:val="14"/>
              </w:rPr>
            </w:pPr>
            <w:r w:rsidRPr="00D11324">
              <w:rPr>
                <w:sz w:val="14"/>
                <w:szCs w:val="14"/>
              </w:rPr>
              <w:t>Fire Sciences: Firefighter 1 and Fire Technology</w:t>
            </w:r>
          </w:p>
        </w:tc>
        <w:tc>
          <w:tcPr>
            <w:tcW w:w="4230" w:type="dxa"/>
          </w:tcPr>
          <w:p w:rsidR="00B36DBA" w:rsidRPr="00D11324" w:rsidRDefault="00B36DBA" w:rsidP="0013063A">
            <w:pPr>
              <w:jc w:val="both"/>
              <w:rPr>
                <w:sz w:val="14"/>
                <w:szCs w:val="14"/>
              </w:rPr>
            </w:pPr>
            <w:r w:rsidRPr="00D11324">
              <w:rPr>
                <w:rFonts w:cstheme="minorHAnsi"/>
                <w:sz w:val="14"/>
                <w:szCs w:val="14"/>
              </w:rPr>
              <w:t>Increase enrollment and diversity in the Fire Academy program</w:t>
            </w:r>
          </w:p>
        </w:tc>
        <w:tc>
          <w:tcPr>
            <w:tcW w:w="1080" w:type="dxa"/>
          </w:tcPr>
          <w:p w:rsidR="00B36DBA" w:rsidRPr="00770785" w:rsidRDefault="00B36DBA" w:rsidP="00334297">
            <w:pPr>
              <w:jc w:val="center"/>
              <w:rPr>
                <w:sz w:val="14"/>
              </w:rPr>
            </w:pPr>
          </w:p>
        </w:tc>
        <w:tc>
          <w:tcPr>
            <w:tcW w:w="1620" w:type="dxa"/>
          </w:tcPr>
          <w:p w:rsidR="00B36DBA" w:rsidRDefault="00B36DBA" w:rsidP="001B25D2">
            <w:pPr>
              <w:rPr>
                <w:sz w:val="14"/>
              </w:rPr>
            </w:pPr>
            <w:r>
              <w:rPr>
                <w:sz w:val="14"/>
              </w:rPr>
              <w:t>Alfredo Estrada/Susan Carreon</w:t>
            </w:r>
          </w:p>
        </w:tc>
        <w:tc>
          <w:tcPr>
            <w:tcW w:w="1350" w:type="dxa"/>
          </w:tcPr>
          <w:p w:rsidR="00B36DBA" w:rsidRDefault="00B36DBA" w:rsidP="001B25D2">
            <w:pPr>
              <w:rPr>
                <w:sz w:val="14"/>
              </w:rPr>
            </w:pPr>
            <w:r>
              <w:rPr>
                <w:sz w:val="14"/>
              </w:rPr>
              <w:t>Not Met</w:t>
            </w:r>
          </w:p>
        </w:tc>
        <w:tc>
          <w:tcPr>
            <w:tcW w:w="3240" w:type="dxa"/>
          </w:tcPr>
          <w:p w:rsidR="00B36DBA" w:rsidRPr="00472E37" w:rsidRDefault="00B36DBA" w:rsidP="00472E37">
            <w:pPr>
              <w:jc w:val="both"/>
              <w:rPr>
                <w:sz w:val="14"/>
                <w:szCs w:val="14"/>
              </w:rPr>
            </w:pPr>
            <w:r w:rsidRPr="00472E37">
              <w:rPr>
                <w:sz w:val="14"/>
                <w:szCs w:val="14"/>
              </w:rPr>
              <w:t>Enrollment has remained stable... The diversity of the program is reflective of the community except that the program has not had female applicants in the recent past.</w:t>
            </w:r>
          </w:p>
        </w:tc>
      </w:tr>
      <w:tr w:rsidR="00B36DBA" w:rsidRPr="006C7D35" w:rsidTr="00472E37">
        <w:tc>
          <w:tcPr>
            <w:tcW w:w="1615" w:type="dxa"/>
          </w:tcPr>
          <w:p w:rsidR="00B36DBA" w:rsidRPr="00BE6F1B" w:rsidRDefault="00B36DBA" w:rsidP="001B25D2">
            <w:pPr>
              <w:rPr>
                <w:sz w:val="14"/>
                <w:szCs w:val="14"/>
              </w:rPr>
            </w:pPr>
            <w:r w:rsidRPr="00BE6F1B">
              <w:rPr>
                <w:sz w:val="14"/>
                <w:szCs w:val="14"/>
              </w:rPr>
              <w:t>General Science</w:t>
            </w:r>
          </w:p>
        </w:tc>
        <w:tc>
          <w:tcPr>
            <w:tcW w:w="4230" w:type="dxa"/>
          </w:tcPr>
          <w:p w:rsidR="00B36DBA" w:rsidRPr="00BE6F1B" w:rsidRDefault="00B36DBA" w:rsidP="0013063A">
            <w:pPr>
              <w:spacing w:after="200" w:line="276" w:lineRule="auto"/>
              <w:jc w:val="both"/>
              <w:rPr>
                <w:rFonts w:eastAsiaTheme="minorHAnsi" w:cs="Arial"/>
                <w:sz w:val="14"/>
                <w:szCs w:val="14"/>
              </w:rPr>
            </w:pPr>
            <w:r w:rsidRPr="00BE6F1B">
              <w:rPr>
                <w:rFonts w:eastAsiaTheme="minorHAnsi" w:cs="Arial"/>
                <w:sz w:val="14"/>
                <w:szCs w:val="14"/>
              </w:rPr>
              <w:t>Attract more students to upper-level chemistry courses by hiring a new chemistry instructor and physics instructor.</w:t>
            </w:r>
          </w:p>
          <w:p w:rsidR="00B36DBA" w:rsidRPr="00DF4135" w:rsidRDefault="00B36DBA" w:rsidP="0013063A">
            <w:pPr>
              <w:jc w:val="both"/>
              <w:rPr>
                <w:sz w:val="14"/>
                <w:szCs w:val="14"/>
              </w:rPr>
            </w:pPr>
          </w:p>
        </w:tc>
        <w:tc>
          <w:tcPr>
            <w:tcW w:w="1080" w:type="dxa"/>
          </w:tcPr>
          <w:p w:rsidR="00B36DBA" w:rsidRPr="00770785" w:rsidRDefault="00B36DBA" w:rsidP="00334297">
            <w:pPr>
              <w:jc w:val="center"/>
              <w:rPr>
                <w:sz w:val="14"/>
              </w:rPr>
            </w:pPr>
          </w:p>
        </w:tc>
        <w:tc>
          <w:tcPr>
            <w:tcW w:w="1620" w:type="dxa"/>
          </w:tcPr>
          <w:p w:rsidR="00B36DBA" w:rsidRDefault="00B36DBA" w:rsidP="001B25D2">
            <w:pPr>
              <w:rPr>
                <w:sz w:val="14"/>
              </w:rPr>
            </w:pPr>
            <w:r>
              <w:rPr>
                <w:sz w:val="14"/>
              </w:rPr>
              <w:t>Daniel Gilison</w:t>
            </w:r>
          </w:p>
        </w:tc>
        <w:tc>
          <w:tcPr>
            <w:tcW w:w="1350" w:type="dxa"/>
          </w:tcPr>
          <w:p w:rsidR="00B36DBA" w:rsidRDefault="00B36DBA" w:rsidP="001B25D2">
            <w:pPr>
              <w:rPr>
                <w:sz w:val="14"/>
              </w:rPr>
            </w:pPr>
            <w:r>
              <w:rPr>
                <w:sz w:val="14"/>
              </w:rPr>
              <w:t>Partially Met</w:t>
            </w:r>
          </w:p>
        </w:tc>
        <w:tc>
          <w:tcPr>
            <w:tcW w:w="3240" w:type="dxa"/>
          </w:tcPr>
          <w:p w:rsidR="00B36DBA" w:rsidRPr="00BE6F1B" w:rsidRDefault="00B36DBA" w:rsidP="001B25D2">
            <w:pPr>
              <w:jc w:val="both"/>
              <w:rPr>
                <w:sz w:val="14"/>
                <w:szCs w:val="14"/>
              </w:rPr>
            </w:pPr>
            <w:r w:rsidRPr="00BE6F1B">
              <w:rPr>
                <w:sz w:val="14"/>
                <w:szCs w:val="14"/>
              </w:rPr>
              <w:t>A new chemistry instructor was hired, but there has not been a request, or demand, for a new physics instructor.  Enrollment of upper-level chemistry classes is increasing, but demand for more sections of these courses has not increased at this time.</w:t>
            </w:r>
          </w:p>
        </w:tc>
      </w:tr>
      <w:tr w:rsidR="00B36DBA" w:rsidRPr="006C7D35" w:rsidTr="00472E37">
        <w:tc>
          <w:tcPr>
            <w:tcW w:w="1615" w:type="dxa"/>
          </w:tcPr>
          <w:p w:rsidR="00B36DBA" w:rsidRPr="00770785" w:rsidRDefault="00B36DBA" w:rsidP="004C7708">
            <w:pPr>
              <w:rPr>
                <w:sz w:val="14"/>
              </w:rPr>
            </w:pPr>
            <w:r>
              <w:rPr>
                <w:sz w:val="14"/>
              </w:rPr>
              <w:t>Legal Assistant/Court Services Specialist</w:t>
            </w:r>
          </w:p>
        </w:tc>
        <w:tc>
          <w:tcPr>
            <w:tcW w:w="4230" w:type="dxa"/>
          </w:tcPr>
          <w:p w:rsidR="00B36DBA" w:rsidRPr="00770785" w:rsidRDefault="00B36DBA" w:rsidP="0013063A">
            <w:pPr>
              <w:jc w:val="both"/>
              <w:rPr>
                <w:sz w:val="14"/>
              </w:rPr>
            </w:pPr>
            <w:r w:rsidRPr="00836907">
              <w:rPr>
                <w:sz w:val="14"/>
              </w:rPr>
              <w:t>Offer more classes per semester to allow students to complete the program in a more timely manner.</w:t>
            </w:r>
          </w:p>
        </w:tc>
        <w:tc>
          <w:tcPr>
            <w:tcW w:w="1080" w:type="dxa"/>
          </w:tcPr>
          <w:p w:rsidR="00B36DBA" w:rsidRPr="00770785" w:rsidRDefault="00B36DBA" w:rsidP="00334297">
            <w:pPr>
              <w:jc w:val="center"/>
              <w:rPr>
                <w:sz w:val="14"/>
              </w:rPr>
            </w:pPr>
            <w:r>
              <w:rPr>
                <w:sz w:val="14"/>
              </w:rPr>
              <w:t>$0</w:t>
            </w:r>
          </w:p>
        </w:tc>
        <w:tc>
          <w:tcPr>
            <w:tcW w:w="1620" w:type="dxa"/>
          </w:tcPr>
          <w:p w:rsidR="00B36DBA" w:rsidRPr="00770785" w:rsidRDefault="00B36DBA" w:rsidP="004C7708">
            <w:pPr>
              <w:rPr>
                <w:sz w:val="14"/>
              </w:rPr>
            </w:pPr>
            <w:r>
              <w:rPr>
                <w:sz w:val="14"/>
              </w:rPr>
              <w:t xml:space="preserve">Craig Blek </w:t>
            </w:r>
          </w:p>
        </w:tc>
        <w:tc>
          <w:tcPr>
            <w:tcW w:w="1350" w:type="dxa"/>
          </w:tcPr>
          <w:p w:rsidR="00B36DBA" w:rsidRDefault="00B36DBA" w:rsidP="00DC6C3F">
            <w:pPr>
              <w:rPr>
                <w:sz w:val="14"/>
              </w:rPr>
            </w:pPr>
            <w:r>
              <w:rPr>
                <w:sz w:val="14"/>
              </w:rPr>
              <w:t>Not Met.</w:t>
            </w:r>
          </w:p>
        </w:tc>
        <w:tc>
          <w:tcPr>
            <w:tcW w:w="3240" w:type="dxa"/>
          </w:tcPr>
          <w:p w:rsidR="00B36DBA" w:rsidRDefault="00B36DBA" w:rsidP="0013063A">
            <w:pPr>
              <w:jc w:val="both"/>
              <w:rPr>
                <w:sz w:val="14"/>
              </w:rPr>
            </w:pPr>
            <w:r>
              <w:rPr>
                <w:sz w:val="14"/>
              </w:rPr>
              <w:t>The program will be under review based on the CTE evaluation where efficiency and success factors are low.</w:t>
            </w:r>
          </w:p>
        </w:tc>
      </w:tr>
      <w:tr w:rsidR="00B36DBA" w:rsidRPr="006C7D35" w:rsidTr="00472E37">
        <w:tc>
          <w:tcPr>
            <w:tcW w:w="1615" w:type="dxa"/>
          </w:tcPr>
          <w:p w:rsidR="00B36DBA" w:rsidRPr="00EC0407" w:rsidRDefault="00B36DBA" w:rsidP="001B25D2">
            <w:pPr>
              <w:rPr>
                <w:sz w:val="14"/>
                <w:szCs w:val="14"/>
              </w:rPr>
            </w:pPr>
            <w:r w:rsidRPr="00EC0407">
              <w:rPr>
                <w:sz w:val="14"/>
                <w:szCs w:val="14"/>
              </w:rPr>
              <w:t>Life Science</w:t>
            </w:r>
          </w:p>
        </w:tc>
        <w:tc>
          <w:tcPr>
            <w:tcW w:w="4230" w:type="dxa"/>
          </w:tcPr>
          <w:p w:rsidR="00B36DBA" w:rsidRPr="00EC0407" w:rsidRDefault="00B36DBA" w:rsidP="0013063A">
            <w:pPr>
              <w:jc w:val="both"/>
              <w:rPr>
                <w:sz w:val="14"/>
                <w:szCs w:val="14"/>
              </w:rPr>
            </w:pPr>
            <w:r w:rsidRPr="00EC0407">
              <w:rPr>
                <w:noProof/>
                <w:sz w:val="14"/>
                <w:szCs w:val="14"/>
              </w:rPr>
              <w:t xml:space="preserve">Offer 2 sections of BIOL 202, Anatomy/Physiology II so that all students who have successfully completed BIOL 200 can enroll in BIOL 202 in a timely manner (i.e., in the semester immediately following completion of BIOL200)  This holds true for BIOL 206, Human Physiology, as well. This will be accomplished by the hiring of additional qualified faculty.  </w:t>
            </w:r>
          </w:p>
        </w:tc>
        <w:tc>
          <w:tcPr>
            <w:tcW w:w="1080" w:type="dxa"/>
          </w:tcPr>
          <w:p w:rsidR="00B36DBA" w:rsidRPr="00770785" w:rsidRDefault="00B36DBA" w:rsidP="00334297">
            <w:pPr>
              <w:jc w:val="center"/>
              <w:rPr>
                <w:sz w:val="14"/>
              </w:rPr>
            </w:pPr>
          </w:p>
        </w:tc>
        <w:tc>
          <w:tcPr>
            <w:tcW w:w="1620" w:type="dxa"/>
          </w:tcPr>
          <w:p w:rsidR="00B36DBA" w:rsidRDefault="00B36DBA" w:rsidP="001B25D2">
            <w:pPr>
              <w:rPr>
                <w:sz w:val="14"/>
              </w:rPr>
            </w:pPr>
            <w:r>
              <w:rPr>
                <w:sz w:val="14"/>
              </w:rPr>
              <w:t>Daniel Gilison</w:t>
            </w:r>
          </w:p>
        </w:tc>
        <w:tc>
          <w:tcPr>
            <w:tcW w:w="1350" w:type="dxa"/>
          </w:tcPr>
          <w:p w:rsidR="00B36DBA" w:rsidRDefault="00B36DBA" w:rsidP="001B25D2">
            <w:pPr>
              <w:rPr>
                <w:sz w:val="14"/>
              </w:rPr>
            </w:pPr>
            <w:r>
              <w:rPr>
                <w:sz w:val="14"/>
              </w:rPr>
              <w:t>Not Met</w:t>
            </w:r>
          </w:p>
        </w:tc>
        <w:tc>
          <w:tcPr>
            <w:tcW w:w="3240" w:type="dxa"/>
          </w:tcPr>
          <w:p w:rsidR="00B36DBA" w:rsidRPr="00EC0407" w:rsidRDefault="00B36DBA" w:rsidP="001B25D2">
            <w:pPr>
              <w:jc w:val="both"/>
              <w:rPr>
                <w:sz w:val="14"/>
                <w:szCs w:val="14"/>
              </w:rPr>
            </w:pPr>
            <w:r w:rsidRPr="00EC0407">
              <w:rPr>
                <w:noProof/>
                <w:sz w:val="14"/>
                <w:szCs w:val="14"/>
              </w:rPr>
              <w:t>This is based on budget and prioritization for new faculty hires.  We expect to continue to request a new faculty for this position.</w:t>
            </w:r>
          </w:p>
        </w:tc>
      </w:tr>
      <w:tr w:rsidR="00B36DBA" w:rsidRPr="006C7D35" w:rsidTr="00472E37">
        <w:trPr>
          <w:trHeight w:val="1052"/>
        </w:trPr>
        <w:tc>
          <w:tcPr>
            <w:tcW w:w="1615" w:type="dxa"/>
          </w:tcPr>
          <w:p w:rsidR="00B36DBA" w:rsidRPr="004B2CE8" w:rsidRDefault="00B36DBA" w:rsidP="001B25D2">
            <w:pPr>
              <w:rPr>
                <w:sz w:val="14"/>
                <w:szCs w:val="14"/>
              </w:rPr>
            </w:pPr>
            <w:r w:rsidRPr="004B2CE8">
              <w:rPr>
                <w:sz w:val="14"/>
                <w:szCs w:val="14"/>
              </w:rPr>
              <w:t>Mathematics</w:t>
            </w:r>
          </w:p>
        </w:tc>
        <w:tc>
          <w:tcPr>
            <w:tcW w:w="4230" w:type="dxa"/>
          </w:tcPr>
          <w:p w:rsidR="00B36DBA" w:rsidRPr="00DF4135" w:rsidRDefault="00B36DBA" w:rsidP="0013063A">
            <w:pPr>
              <w:spacing w:after="200" w:line="276" w:lineRule="auto"/>
              <w:jc w:val="both"/>
              <w:rPr>
                <w:sz w:val="14"/>
                <w:szCs w:val="14"/>
              </w:rPr>
            </w:pPr>
            <w:r w:rsidRPr="004B2CE8">
              <w:rPr>
                <w:rFonts w:eastAsiaTheme="minorEastAsia" w:cs="Arial"/>
                <w:sz w:val="14"/>
                <w:szCs w:val="14"/>
              </w:rPr>
              <w:t>Math Lab needs updated computers. Math Lab needs student (peer) tutors.</w:t>
            </w:r>
          </w:p>
        </w:tc>
        <w:tc>
          <w:tcPr>
            <w:tcW w:w="1080" w:type="dxa"/>
          </w:tcPr>
          <w:p w:rsidR="00B36DBA" w:rsidRPr="00770785" w:rsidRDefault="00B36DBA" w:rsidP="00334297">
            <w:pPr>
              <w:jc w:val="center"/>
              <w:rPr>
                <w:sz w:val="14"/>
              </w:rPr>
            </w:pPr>
          </w:p>
        </w:tc>
        <w:tc>
          <w:tcPr>
            <w:tcW w:w="1620" w:type="dxa"/>
          </w:tcPr>
          <w:p w:rsidR="00B36DBA" w:rsidRDefault="00B36DBA" w:rsidP="001B25D2">
            <w:pPr>
              <w:rPr>
                <w:sz w:val="14"/>
              </w:rPr>
            </w:pPr>
            <w:r>
              <w:rPr>
                <w:sz w:val="14"/>
              </w:rPr>
              <w:t>Allyn Leon</w:t>
            </w:r>
          </w:p>
        </w:tc>
        <w:tc>
          <w:tcPr>
            <w:tcW w:w="1350" w:type="dxa"/>
          </w:tcPr>
          <w:p w:rsidR="00B36DBA" w:rsidRDefault="00B36DBA" w:rsidP="001B25D2">
            <w:pPr>
              <w:rPr>
                <w:sz w:val="14"/>
              </w:rPr>
            </w:pPr>
            <w:r>
              <w:rPr>
                <w:sz w:val="14"/>
              </w:rPr>
              <w:t>Met</w:t>
            </w:r>
          </w:p>
        </w:tc>
        <w:tc>
          <w:tcPr>
            <w:tcW w:w="3240" w:type="dxa"/>
          </w:tcPr>
          <w:p w:rsidR="00B36DBA" w:rsidRPr="00C37962" w:rsidRDefault="00B36DBA" w:rsidP="00472E37">
            <w:pPr>
              <w:spacing w:after="200" w:line="276" w:lineRule="auto"/>
              <w:jc w:val="both"/>
              <w:rPr>
                <w:sz w:val="14"/>
                <w:szCs w:val="14"/>
              </w:rPr>
            </w:pPr>
            <w:r w:rsidRPr="004B2CE8">
              <w:rPr>
                <w:rFonts w:eastAsiaTheme="minorEastAsia" w:cs="Arial"/>
                <w:sz w:val="14"/>
                <w:szCs w:val="14"/>
              </w:rPr>
              <w:t>Math Lab computers have all been updated to new models. Additional funding for peer tutors has been found through a ASG grant and through a new IVC Foundation account that allows staff to earmark their donations specifically for the Math Lab.</w:t>
            </w:r>
          </w:p>
        </w:tc>
      </w:tr>
      <w:tr w:rsidR="00B36DBA" w:rsidRPr="006C7D35" w:rsidTr="00472E37">
        <w:trPr>
          <w:trHeight w:val="1088"/>
        </w:trPr>
        <w:tc>
          <w:tcPr>
            <w:tcW w:w="1615" w:type="dxa"/>
          </w:tcPr>
          <w:p w:rsidR="00B36DBA" w:rsidRPr="003D4D3A" w:rsidRDefault="00B36DBA" w:rsidP="001B25D2">
            <w:pPr>
              <w:rPr>
                <w:sz w:val="14"/>
                <w:szCs w:val="14"/>
              </w:rPr>
            </w:pPr>
            <w:r w:rsidRPr="003D4D3A">
              <w:rPr>
                <w:sz w:val="14"/>
                <w:szCs w:val="14"/>
              </w:rPr>
              <w:t>Physical Science</w:t>
            </w:r>
          </w:p>
        </w:tc>
        <w:tc>
          <w:tcPr>
            <w:tcW w:w="4230" w:type="dxa"/>
          </w:tcPr>
          <w:p w:rsidR="00B36DBA" w:rsidRPr="00DF4135" w:rsidRDefault="00B36DBA" w:rsidP="0013063A">
            <w:pPr>
              <w:spacing w:after="200" w:line="276" w:lineRule="auto"/>
              <w:jc w:val="both"/>
              <w:rPr>
                <w:sz w:val="14"/>
                <w:szCs w:val="14"/>
              </w:rPr>
            </w:pPr>
            <w:r w:rsidRPr="003D4D3A">
              <w:rPr>
                <w:rFonts w:eastAsiaTheme="minorHAnsi" w:cs="Arial"/>
                <w:sz w:val="14"/>
                <w:szCs w:val="14"/>
              </w:rPr>
              <w:t>Purchase Physics equipment to keep up with current technologies in this field.  The goal is to purchase equipment gradually in such a way as not to produce a big impact in the division’s budget over the next three years.  Accomplishment of this goal will be by comparing inventories.</w:t>
            </w:r>
          </w:p>
        </w:tc>
        <w:tc>
          <w:tcPr>
            <w:tcW w:w="1080" w:type="dxa"/>
          </w:tcPr>
          <w:p w:rsidR="00B36DBA" w:rsidRPr="00770785" w:rsidRDefault="00B36DBA" w:rsidP="00334297">
            <w:pPr>
              <w:jc w:val="center"/>
              <w:rPr>
                <w:sz w:val="14"/>
              </w:rPr>
            </w:pPr>
          </w:p>
        </w:tc>
        <w:tc>
          <w:tcPr>
            <w:tcW w:w="1620" w:type="dxa"/>
          </w:tcPr>
          <w:p w:rsidR="00B36DBA" w:rsidRDefault="00B36DBA" w:rsidP="001B25D2">
            <w:pPr>
              <w:rPr>
                <w:sz w:val="14"/>
              </w:rPr>
            </w:pPr>
            <w:r>
              <w:rPr>
                <w:sz w:val="14"/>
              </w:rPr>
              <w:t>Daniel Gilison</w:t>
            </w:r>
          </w:p>
        </w:tc>
        <w:tc>
          <w:tcPr>
            <w:tcW w:w="1350" w:type="dxa"/>
          </w:tcPr>
          <w:p w:rsidR="00B36DBA" w:rsidRDefault="00B36DBA" w:rsidP="001B25D2">
            <w:pPr>
              <w:rPr>
                <w:sz w:val="14"/>
              </w:rPr>
            </w:pPr>
            <w:r>
              <w:rPr>
                <w:sz w:val="14"/>
              </w:rPr>
              <w:t>Partially Met</w:t>
            </w:r>
          </w:p>
        </w:tc>
        <w:tc>
          <w:tcPr>
            <w:tcW w:w="3240" w:type="dxa"/>
          </w:tcPr>
          <w:p w:rsidR="00B36DBA" w:rsidRPr="003D4D3A" w:rsidRDefault="00B36DBA" w:rsidP="001B25D2">
            <w:pPr>
              <w:jc w:val="both"/>
              <w:rPr>
                <w:sz w:val="14"/>
                <w:szCs w:val="14"/>
              </w:rPr>
            </w:pPr>
            <w:r w:rsidRPr="003D4D3A">
              <w:rPr>
                <w:sz w:val="14"/>
                <w:szCs w:val="14"/>
              </w:rPr>
              <w:t>While some purchases have been made, more equipment is needed, and the need to replace/repair equipment is on the rise as other non-science classes are being taught in the Physics dry labs (students in other classes are touching models/equipment and breaking them).</w:t>
            </w:r>
          </w:p>
        </w:tc>
      </w:tr>
      <w:tr w:rsidR="00B36DBA" w:rsidRPr="006C7D35" w:rsidTr="00472E37">
        <w:tc>
          <w:tcPr>
            <w:tcW w:w="1615" w:type="dxa"/>
          </w:tcPr>
          <w:p w:rsidR="00B36DBA" w:rsidRPr="002F6A2A" w:rsidRDefault="00B36DBA" w:rsidP="001B25D2">
            <w:pPr>
              <w:rPr>
                <w:sz w:val="14"/>
                <w:szCs w:val="14"/>
              </w:rPr>
            </w:pPr>
            <w:r w:rsidRPr="002F6A2A">
              <w:rPr>
                <w:sz w:val="14"/>
                <w:szCs w:val="14"/>
              </w:rPr>
              <w:t>Psychology</w:t>
            </w:r>
          </w:p>
        </w:tc>
        <w:tc>
          <w:tcPr>
            <w:tcW w:w="4230" w:type="dxa"/>
          </w:tcPr>
          <w:p w:rsidR="00B36DBA" w:rsidRPr="003D4D3A" w:rsidRDefault="00B36DBA" w:rsidP="0013063A">
            <w:pPr>
              <w:spacing w:after="200" w:line="276" w:lineRule="auto"/>
              <w:jc w:val="both"/>
              <w:rPr>
                <w:rFonts w:eastAsiaTheme="minorHAnsi" w:cs="Arial"/>
                <w:sz w:val="14"/>
                <w:szCs w:val="14"/>
              </w:rPr>
            </w:pPr>
            <w:r w:rsidRPr="002F6A2A">
              <w:rPr>
                <w:rFonts w:eastAsiaTheme="minorHAnsi" w:cs="Arial"/>
                <w:sz w:val="14"/>
                <w:szCs w:val="14"/>
              </w:rPr>
              <w:t>Hire a full-time instructor.</w:t>
            </w:r>
          </w:p>
        </w:tc>
        <w:tc>
          <w:tcPr>
            <w:tcW w:w="1080" w:type="dxa"/>
          </w:tcPr>
          <w:p w:rsidR="00B36DBA" w:rsidRPr="00770785" w:rsidRDefault="00B36DBA" w:rsidP="00334297">
            <w:pPr>
              <w:jc w:val="center"/>
              <w:rPr>
                <w:sz w:val="14"/>
              </w:rPr>
            </w:pPr>
          </w:p>
        </w:tc>
        <w:tc>
          <w:tcPr>
            <w:tcW w:w="1620" w:type="dxa"/>
          </w:tcPr>
          <w:p w:rsidR="00B36DBA" w:rsidRDefault="00B36DBA" w:rsidP="001B25D2">
            <w:pPr>
              <w:rPr>
                <w:sz w:val="14"/>
              </w:rPr>
            </w:pPr>
            <w:r>
              <w:rPr>
                <w:sz w:val="14"/>
              </w:rPr>
              <w:t xml:space="preserve">Kevin White </w:t>
            </w:r>
          </w:p>
        </w:tc>
        <w:tc>
          <w:tcPr>
            <w:tcW w:w="1350" w:type="dxa"/>
          </w:tcPr>
          <w:p w:rsidR="00B36DBA" w:rsidRDefault="00B36DBA" w:rsidP="001B25D2">
            <w:pPr>
              <w:rPr>
                <w:sz w:val="14"/>
              </w:rPr>
            </w:pPr>
            <w:r>
              <w:rPr>
                <w:sz w:val="14"/>
              </w:rPr>
              <w:t>Met</w:t>
            </w:r>
          </w:p>
        </w:tc>
        <w:tc>
          <w:tcPr>
            <w:tcW w:w="3240" w:type="dxa"/>
          </w:tcPr>
          <w:p w:rsidR="00B36DBA" w:rsidRPr="003D4D3A" w:rsidRDefault="00B36DBA" w:rsidP="001B25D2">
            <w:pPr>
              <w:jc w:val="both"/>
              <w:rPr>
                <w:sz w:val="14"/>
                <w:szCs w:val="14"/>
              </w:rPr>
            </w:pPr>
          </w:p>
        </w:tc>
      </w:tr>
      <w:tr w:rsidR="00B36DBA" w:rsidRPr="006C7D35" w:rsidTr="00472E37">
        <w:tc>
          <w:tcPr>
            <w:tcW w:w="1615" w:type="dxa"/>
          </w:tcPr>
          <w:p w:rsidR="00B36DBA" w:rsidRPr="003A367E" w:rsidRDefault="00B36DBA" w:rsidP="001B25D2">
            <w:pPr>
              <w:jc w:val="both"/>
              <w:rPr>
                <w:sz w:val="14"/>
                <w:szCs w:val="14"/>
              </w:rPr>
            </w:pPr>
            <w:r w:rsidRPr="003A367E">
              <w:rPr>
                <w:sz w:val="14"/>
                <w:szCs w:val="14"/>
              </w:rPr>
              <w:t>Sociology</w:t>
            </w:r>
          </w:p>
        </w:tc>
        <w:tc>
          <w:tcPr>
            <w:tcW w:w="4230" w:type="dxa"/>
          </w:tcPr>
          <w:p w:rsidR="00B36DBA" w:rsidRPr="00177042" w:rsidRDefault="00B36DBA" w:rsidP="0013063A">
            <w:pPr>
              <w:spacing w:after="200" w:line="276" w:lineRule="auto"/>
              <w:jc w:val="both"/>
              <w:rPr>
                <w:sz w:val="14"/>
                <w:szCs w:val="14"/>
              </w:rPr>
            </w:pPr>
            <w:r w:rsidRPr="003A367E">
              <w:rPr>
                <w:rFonts w:eastAsiaTheme="minorHAnsi" w:cs="Arial"/>
                <w:sz w:val="14"/>
                <w:szCs w:val="14"/>
              </w:rPr>
              <w:t>Transition and implement the new TMC—now the ADT—Associate Degree for Transfer.</w:t>
            </w:r>
          </w:p>
        </w:tc>
        <w:tc>
          <w:tcPr>
            <w:tcW w:w="1080" w:type="dxa"/>
          </w:tcPr>
          <w:p w:rsidR="00B36DBA" w:rsidRPr="00770785" w:rsidRDefault="00B36DBA" w:rsidP="00334297">
            <w:pPr>
              <w:jc w:val="center"/>
              <w:rPr>
                <w:sz w:val="14"/>
              </w:rPr>
            </w:pPr>
          </w:p>
        </w:tc>
        <w:tc>
          <w:tcPr>
            <w:tcW w:w="1620" w:type="dxa"/>
          </w:tcPr>
          <w:p w:rsidR="00B36DBA" w:rsidRDefault="00B36DBA" w:rsidP="001B25D2">
            <w:pPr>
              <w:rPr>
                <w:sz w:val="14"/>
              </w:rPr>
            </w:pPr>
            <w:r>
              <w:rPr>
                <w:sz w:val="14"/>
              </w:rPr>
              <w:t>Kevin White</w:t>
            </w:r>
          </w:p>
        </w:tc>
        <w:tc>
          <w:tcPr>
            <w:tcW w:w="1350" w:type="dxa"/>
          </w:tcPr>
          <w:p w:rsidR="00B36DBA" w:rsidRDefault="00B36DBA" w:rsidP="001B25D2">
            <w:pPr>
              <w:rPr>
                <w:sz w:val="14"/>
              </w:rPr>
            </w:pPr>
            <w:r>
              <w:rPr>
                <w:sz w:val="14"/>
              </w:rPr>
              <w:t>Met</w:t>
            </w:r>
          </w:p>
        </w:tc>
        <w:tc>
          <w:tcPr>
            <w:tcW w:w="3240" w:type="dxa"/>
          </w:tcPr>
          <w:p w:rsidR="00B36DBA" w:rsidRPr="003A367E" w:rsidRDefault="00B36DBA" w:rsidP="001B25D2">
            <w:pPr>
              <w:spacing w:after="200" w:line="276" w:lineRule="auto"/>
              <w:jc w:val="both"/>
              <w:rPr>
                <w:rFonts w:eastAsiaTheme="minorHAnsi" w:cs="Arial"/>
                <w:sz w:val="14"/>
                <w:szCs w:val="14"/>
              </w:rPr>
            </w:pPr>
            <w:r w:rsidRPr="003A367E">
              <w:rPr>
                <w:sz w:val="14"/>
                <w:szCs w:val="14"/>
              </w:rPr>
              <w:t>The degree is now listed in the catalog.</w:t>
            </w:r>
          </w:p>
        </w:tc>
      </w:tr>
    </w:tbl>
    <w:p w:rsidR="000A5FEE" w:rsidRPr="000A5FEE" w:rsidRDefault="000A5FEE" w:rsidP="000A5FEE"/>
    <w:p w:rsidR="009F27B8" w:rsidRPr="00E414CE" w:rsidRDefault="009F27B8" w:rsidP="00417AB1">
      <w:pPr>
        <w:rPr>
          <w:rFonts w:ascii="Times New Roman" w:hAnsi="Times New Roman"/>
          <w:sz w:val="24"/>
        </w:rPr>
      </w:pPr>
    </w:p>
    <w:p w:rsidR="000A7272" w:rsidRPr="00E414CE" w:rsidRDefault="000A7272" w:rsidP="00417AB1">
      <w:pPr>
        <w:rPr>
          <w:rFonts w:ascii="Times New Roman" w:hAnsi="Times New Roman"/>
          <w:sz w:val="24"/>
        </w:rPr>
      </w:pPr>
    </w:p>
    <w:p w:rsidR="000A7272" w:rsidRPr="00E414CE" w:rsidRDefault="00292A28" w:rsidP="000A7272">
      <w:pPr>
        <w:pStyle w:val="Heading3"/>
        <w:rPr>
          <w:rFonts w:ascii="Times New Roman" w:hAnsi="Times New Roman" w:cs="Times New Roman"/>
          <w:sz w:val="24"/>
          <w:szCs w:val="24"/>
        </w:rPr>
      </w:pPr>
      <w:r w:rsidRPr="00E414CE">
        <w:rPr>
          <w:rFonts w:ascii="Times New Roman" w:hAnsi="Times New Roman" w:cs="Times New Roman"/>
          <w:sz w:val="24"/>
          <w:szCs w:val="24"/>
        </w:rPr>
        <w:lastRenderedPageBreak/>
        <w:t>Goal 2</w:t>
      </w:r>
      <w:r w:rsidR="000A7272" w:rsidRPr="00E414CE">
        <w:rPr>
          <w:rFonts w:ascii="Times New Roman" w:hAnsi="Times New Roman" w:cs="Times New Roman"/>
          <w:sz w:val="24"/>
          <w:szCs w:val="24"/>
        </w:rPr>
        <w:t xml:space="preserve">: The College will maintain </w:t>
      </w:r>
      <w:r w:rsidRPr="00E414CE">
        <w:rPr>
          <w:rFonts w:ascii="Times New Roman" w:hAnsi="Times New Roman" w:cs="Times New Roman"/>
          <w:sz w:val="24"/>
          <w:szCs w:val="24"/>
        </w:rPr>
        <w:t xml:space="preserve">instructional </w:t>
      </w:r>
      <w:r w:rsidR="000A7272" w:rsidRPr="00E414CE">
        <w:rPr>
          <w:rFonts w:ascii="Times New Roman" w:hAnsi="Times New Roman" w:cs="Times New Roman"/>
          <w:sz w:val="24"/>
          <w:szCs w:val="24"/>
        </w:rPr>
        <w:t xml:space="preserve">programs and services </w:t>
      </w:r>
      <w:r w:rsidRPr="00E414CE">
        <w:rPr>
          <w:rFonts w:ascii="Times New Roman" w:hAnsi="Times New Roman" w:cs="Times New Roman"/>
          <w:sz w:val="24"/>
          <w:szCs w:val="24"/>
        </w:rPr>
        <w:t>which support student success and the attainment of student educational goals.</w:t>
      </w:r>
    </w:p>
    <w:tbl>
      <w:tblPr>
        <w:tblStyle w:val="TableGrid"/>
        <w:tblW w:w="13135" w:type="dxa"/>
        <w:tblLook w:val="04A0" w:firstRow="1" w:lastRow="0" w:firstColumn="1" w:lastColumn="0" w:noHBand="0" w:noVBand="1"/>
      </w:tblPr>
      <w:tblGrid>
        <w:gridCol w:w="1615"/>
        <w:gridCol w:w="4230"/>
        <w:gridCol w:w="1170"/>
        <w:gridCol w:w="1623"/>
        <w:gridCol w:w="1257"/>
        <w:gridCol w:w="3240"/>
      </w:tblGrid>
      <w:tr w:rsidR="00F22911" w:rsidRPr="00770785" w:rsidTr="00356C9F">
        <w:trPr>
          <w:trHeight w:val="785"/>
        </w:trPr>
        <w:tc>
          <w:tcPr>
            <w:tcW w:w="1615" w:type="dxa"/>
            <w:shd w:val="pct15" w:color="auto" w:fill="auto"/>
            <w:vAlign w:val="center"/>
          </w:tcPr>
          <w:p w:rsidR="00F22911" w:rsidRPr="00770785" w:rsidRDefault="00F22911" w:rsidP="004C7708">
            <w:pPr>
              <w:jc w:val="center"/>
              <w:rPr>
                <w:b/>
                <w:sz w:val="14"/>
              </w:rPr>
            </w:pPr>
            <w:r w:rsidRPr="00770785">
              <w:rPr>
                <w:b/>
                <w:sz w:val="14"/>
              </w:rPr>
              <w:t>Program</w:t>
            </w:r>
          </w:p>
        </w:tc>
        <w:tc>
          <w:tcPr>
            <w:tcW w:w="4230" w:type="dxa"/>
            <w:shd w:val="pct15" w:color="auto" w:fill="auto"/>
            <w:vAlign w:val="center"/>
          </w:tcPr>
          <w:p w:rsidR="00F22911" w:rsidRPr="00770785" w:rsidRDefault="00F22911" w:rsidP="004C7708">
            <w:pPr>
              <w:jc w:val="center"/>
              <w:rPr>
                <w:b/>
                <w:sz w:val="14"/>
              </w:rPr>
            </w:pPr>
            <w:r w:rsidRPr="00770785">
              <w:rPr>
                <w:b/>
                <w:sz w:val="14"/>
              </w:rPr>
              <w:t>Task</w:t>
            </w:r>
          </w:p>
        </w:tc>
        <w:tc>
          <w:tcPr>
            <w:tcW w:w="1170" w:type="dxa"/>
            <w:shd w:val="pct15" w:color="auto" w:fill="auto"/>
            <w:vAlign w:val="center"/>
          </w:tcPr>
          <w:p w:rsidR="00F22911" w:rsidRPr="00770785" w:rsidRDefault="00F22911" w:rsidP="004C7708">
            <w:pPr>
              <w:jc w:val="center"/>
              <w:rPr>
                <w:b/>
                <w:sz w:val="14"/>
              </w:rPr>
            </w:pPr>
            <w:r w:rsidRPr="00770785">
              <w:rPr>
                <w:b/>
                <w:sz w:val="14"/>
              </w:rPr>
              <w:t>Cost</w:t>
            </w:r>
          </w:p>
        </w:tc>
        <w:tc>
          <w:tcPr>
            <w:tcW w:w="1623" w:type="dxa"/>
            <w:shd w:val="pct15" w:color="auto" w:fill="auto"/>
            <w:vAlign w:val="center"/>
          </w:tcPr>
          <w:p w:rsidR="00F22911" w:rsidRPr="00770785" w:rsidRDefault="00F22911" w:rsidP="004C7708">
            <w:pPr>
              <w:jc w:val="center"/>
              <w:rPr>
                <w:b/>
                <w:sz w:val="14"/>
              </w:rPr>
            </w:pPr>
            <w:r w:rsidRPr="00770785">
              <w:rPr>
                <w:b/>
                <w:sz w:val="14"/>
              </w:rPr>
              <w:t>Responsible Person</w:t>
            </w:r>
          </w:p>
        </w:tc>
        <w:tc>
          <w:tcPr>
            <w:tcW w:w="1257" w:type="dxa"/>
            <w:shd w:val="pct15" w:color="auto" w:fill="auto"/>
            <w:vAlign w:val="center"/>
          </w:tcPr>
          <w:p w:rsidR="00F22911" w:rsidRPr="00770785" w:rsidRDefault="00F22911" w:rsidP="004C7708">
            <w:pPr>
              <w:jc w:val="center"/>
              <w:rPr>
                <w:b/>
                <w:sz w:val="14"/>
              </w:rPr>
            </w:pPr>
            <w:r w:rsidRPr="00770785">
              <w:rPr>
                <w:b/>
                <w:sz w:val="14"/>
              </w:rPr>
              <w:t>Status</w:t>
            </w:r>
          </w:p>
          <w:p w:rsidR="00F22911" w:rsidRPr="00770785" w:rsidRDefault="00F22911" w:rsidP="004C7708">
            <w:pPr>
              <w:jc w:val="center"/>
              <w:rPr>
                <w:b/>
                <w:sz w:val="14"/>
              </w:rPr>
            </w:pPr>
          </w:p>
        </w:tc>
        <w:tc>
          <w:tcPr>
            <w:tcW w:w="3240" w:type="dxa"/>
            <w:shd w:val="pct15" w:color="auto" w:fill="auto"/>
            <w:vAlign w:val="center"/>
          </w:tcPr>
          <w:p w:rsidR="00B579CC" w:rsidRDefault="00F22911" w:rsidP="004C7708">
            <w:pPr>
              <w:jc w:val="center"/>
              <w:rPr>
                <w:b/>
                <w:sz w:val="14"/>
              </w:rPr>
            </w:pPr>
            <w:r w:rsidRPr="00770785">
              <w:rPr>
                <w:b/>
                <w:sz w:val="14"/>
              </w:rPr>
              <w:t xml:space="preserve">Improvement in </w:t>
            </w:r>
          </w:p>
          <w:p w:rsidR="00F22911" w:rsidRPr="00770785" w:rsidRDefault="00F22911" w:rsidP="00B579CC">
            <w:pPr>
              <w:jc w:val="center"/>
              <w:rPr>
                <w:b/>
                <w:sz w:val="14"/>
              </w:rPr>
            </w:pPr>
            <w:r w:rsidRPr="00770785">
              <w:rPr>
                <w:b/>
                <w:sz w:val="14"/>
              </w:rPr>
              <w:t>Institutional Effectiveness and Student Success</w:t>
            </w:r>
          </w:p>
        </w:tc>
      </w:tr>
      <w:tr w:rsidR="00FD44E8" w:rsidRPr="00B579CC" w:rsidTr="00356C9F">
        <w:trPr>
          <w:trHeight w:val="350"/>
        </w:trPr>
        <w:tc>
          <w:tcPr>
            <w:tcW w:w="1615" w:type="dxa"/>
          </w:tcPr>
          <w:p w:rsidR="00FD44E8" w:rsidRDefault="00FD44E8" w:rsidP="004C7708">
            <w:pPr>
              <w:rPr>
                <w:sz w:val="14"/>
                <w:szCs w:val="14"/>
              </w:rPr>
            </w:pPr>
            <w:r>
              <w:rPr>
                <w:sz w:val="14"/>
                <w:szCs w:val="14"/>
              </w:rPr>
              <w:t>ACR</w:t>
            </w:r>
          </w:p>
        </w:tc>
        <w:tc>
          <w:tcPr>
            <w:tcW w:w="4230" w:type="dxa"/>
          </w:tcPr>
          <w:p w:rsidR="00FD44E8" w:rsidRDefault="00FD44E8" w:rsidP="0013063A">
            <w:pPr>
              <w:jc w:val="both"/>
              <w:rPr>
                <w:sz w:val="14"/>
              </w:rPr>
            </w:pPr>
            <w:r w:rsidRPr="00FD44E8">
              <w:rPr>
                <w:sz w:val="14"/>
              </w:rPr>
              <w:t>Currently the new HVAC does not have funding for adequate and sufficient equipment to teach using the latest technology available.  It appears that funding reductions eliminated most equipment funding in order to be successful the program will need to purchase or build new lab trainers, mock up units of heat pump air conditioners, heating units, and commercial refrigeration units.</w:t>
            </w:r>
          </w:p>
        </w:tc>
        <w:tc>
          <w:tcPr>
            <w:tcW w:w="1170" w:type="dxa"/>
          </w:tcPr>
          <w:p w:rsidR="00FD44E8" w:rsidRPr="00B579CC" w:rsidRDefault="00FD44E8" w:rsidP="004C7708">
            <w:pPr>
              <w:rPr>
                <w:sz w:val="14"/>
                <w:szCs w:val="14"/>
              </w:rPr>
            </w:pPr>
          </w:p>
        </w:tc>
        <w:tc>
          <w:tcPr>
            <w:tcW w:w="1623" w:type="dxa"/>
          </w:tcPr>
          <w:p w:rsidR="00FD44E8" w:rsidRPr="00B579CC" w:rsidRDefault="00FD44E8" w:rsidP="004C7708">
            <w:pPr>
              <w:rPr>
                <w:sz w:val="14"/>
                <w:szCs w:val="14"/>
              </w:rPr>
            </w:pPr>
            <w:r>
              <w:rPr>
                <w:sz w:val="14"/>
                <w:szCs w:val="14"/>
              </w:rPr>
              <w:t>Frank Miranda</w:t>
            </w:r>
          </w:p>
        </w:tc>
        <w:tc>
          <w:tcPr>
            <w:tcW w:w="1257" w:type="dxa"/>
          </w:tcPr>
          <w:p w:rsidR="00FD44E8" w:rsidRDefault="00FD44E8" w:rsidP="004C7708">
            <w:pPr>
              <w:rPr>
                <w:sz w:val="14"/>
                <w:szCs w:val="14"/>
              </w:rPr>
            </w:pPr>
            <w:r>
              <w:rPr>
                <w:sz w:val="14"/>
                <w:szCs w:val="14"/>
              </w:rPr>
              <w:t>Partially Met.</w:t>
            </w:r>
          </w:p>
        </w:tc>
        <w:tc>
          <w:tcPr>
            <w:tcW w:w="3240" w:type="dxa"/>
          </w:tcPr>
          <w:p w:rsidR="00FD44E8" w:rsidRDefault="006C2EA2" w:rsidP="0013063A">
            <w:pPr>
              <w:spacing w:after="200"/>
              <w:contextualSpacing/>
              <w:jc w:val="both"/>
              <w:rPr>
                <w:sz w:val="14"/>
              </w:rPr>
            </w:pPr>
            <w:r>
              <w:rPr>
                <w:sz w:val="14"/>
              </w:rPr>
              <w:t>Bond funds provided a significant improvement in instructional equipment although more is needed.  Will work with Dean to receive Perkins funds to purchase equipment.</w:t>
            </w:r>
          </w:p>
        </w:tc>
      </w:tr>
      <w:tr w:rsidR="004C7708" w:rsidRPr="00B579CC" w:rsidTr="00356C9F">
        <w:trPr>
          <w:trHeight w:val="350"/>
        </w:trPr>
        <w:tc>
          <w:tcPr>
            <w:tcW w:w="1615" w:type="dxa"/>
          </w:tcPr>
          <w:p w:rsidR="004C7708" w:rsidRDefault="004C7708" w:rsidP="004C7708">
            <w:pPr>
              <w:rPr>
                <w:sz w:val="14"/>
                <w:szCs w:val="14"/>
              </w:rPr>
            </w:pPr>
            <w:r>
              <w:rPr>
                <w:sz w:val="14"/>
                <w:szCs w:val="14"/>
              </w:rPr>
              <w:t>Automotive</w:t>
            </w:r>
          </w:p>
        </w:tc>
        <w:tc>
          <w:tcPr>
            <w:tcW w:w="4230" w:type="dxa"/>
          </w:tcPr>
          <w:p w:rsidR="004C7708" w:rsidRPr="004C7708" w:rsidRDefault="004C7708" w:rsidP="0013063A">
            <w:pPr>
              <w:jc w:val="both"/>
              <w:rPr>
                <w:sz w:val="14"/>
              </w:rPr>
            </w:pPr>
            <w:r w:rsidRPr="004C7708">
              <w:rPr>
                <w:sz w:val="14"/>
              </w:rPr>
              <w:t>The Automotive Department provides education that combines structure on-the-job training with classroom instruction and responds to labor market needs and maintain objectivity of degrees and certificate programs. This will assure our students, employers, and the community that our programs will fit and meet the requirements of today's technology.</w:t>
            </w:r>
          </w:p>
          <w:p w:rsidR="004C7708" w:rsidRPr="00FD44E8" w:rsidRDefault="004C7708" w:rsidP="0013063A">
            <w:pPr>
              <w:jc w:val="both"/>
              <w:rPr>
                <w:sz w:val="14"/>
              </w:rPr>
            </w:pPr>
            <w:r w:rsidRPr="004C7708">
              <w:rPr>
                <w:sz w:val="14"/>
              </w:rPr>
              <w:t>The automotive program is fully certified by the National Automotive Technicians Education Foundation (NATEF). This certification ensures the student will receive training in automotive repair that meets automotive industry standards. Our goal is to continue with requirements for National Automotive Technicians Education Foundation (NATEF) accreditation. These achievable goals will bring the Automotive Technology Department to the forefront of automotive technology education</w:t>
            </w:r>
          </w:p>
        </w:tc>
        <w:tc>
          <w:tcPr>
            <w:tcW w:w="1170" w:type="dxa"/>
          </w:tcPr>
          <w:p w:rsidR="004C7708" w:rsidRPr="00B579CC" w:rsidRDefault="004C7708" w:rsidP="004C7708">
            <w:pPr>
              <w:rPr>
                <w:sz w:val="14"/>
                <w:szCs w:val="14"/>
              </w:rPr>
            </w:pPr>
          </w:p>
        </w:tc>
        <w:tc>
          <w:tcPr>
            <w:tcW w:w="1623" w:type="dxa"/>
          </w:tcPr>
          <w:p w:rsidR="004C7708" w:rsidRDefault="00AC5D60" w:rsidP="004C7708">
            <w:pPr>
              <w:rPr>
                <w:sz w:val="14"/>
                <w:szCs w:val="14"/>
              </w:rPr>
            </w:pPr>
            <w:r>
              <w:rPr>
                <w:sz w:val="14"/>
                <w:szCs w:val="14"/>
              </w:rPr>
              <w:t>Jose Lopez</w:t>
            </w:r>
          </w:p>
        </w:tc>
        <w:tc>
          <w:tcPr>
            <w:tcW w:w="1257" w:type="dxa"/>
          </w:tcPr>
          <w:p w:rsidR="004C7708" w:rsidRDefault="00AC5D60" w:rsidP="004C7708">
            <w:pPr>
              <w:rPr>
                <w:sz w:val="14"/>
                <w:szCs w:val="14"/>
              </w:rPr>
            </w:pPr>
            <w:r>
              <w:rPr>
                <w:sz w:val="14"/>
                <w:szCs w:val="14"/>
              </w:rPr>
              <w:t>Met.</w:t>
            </w:r>
          </w:p>
        </w:tc>
        <w:tc>
          <w:tcPr>
            <w:tcW w:w="3240" w:type="dxa"/>
          </w:tcPr>
          <w:p w:rsidR="004C7708" w:rsidRDefault="006C2EA2" w:rsidP="0013063A">
            <w:pPr>
              <w:spacing w:after="200"/>
              <w:contextualSpacing/>
              <w:jc w:val="both"/>
              <w:rPr>
                <w:sz w:val="14"/>
              </w:rPr>
            </w:pPr>
            <w:r>
              <w:rPr>
                <w:sz w:val="14"/>
              </w:rPr>
              <w:t>The NATEF accreditation provides evidence that the auto technology program meets recognized industry standards and that it prepares students for employment through the ASE examinations.</w:t>
            </w:r>
          </w:p>
        </w:tc>
      </w:tr>
      <w:tr w:rsidR="00AC5D60" w:rsidRPr="00B579CC" w:rsidTr="00356C9F">
        <w:trPr>
          <w:trHeight w:val="350"/>
        </w:trPr>
        <w:tc>
          <w:tcPr>
            <w:tcW w:w="1615" w:type="dxa"/>
          </w:tcPr>
          <w:p w:rsidR="00AC5D60" w:rsidRDefault="00AC5D60" w:rsidP="004C7708">
            <w:pPr>
              <w:rPr>
                <w:sz w:val="14"/>
                <w:szCs w:val="14"/>
              </w:rPr>
            </w:pPr>
            <w:r>
              <w:rPr>
                <w:sz w:val="14"/>
                <w:szCs w:val="14"/>
              </w:rPr>
              <w:t>Automotive</w:t>
            </w:r>
          </w:p>
        </w:tc>
        <w:tc>
          <w:tcPr>
            <w:tcW w:w="4230" w:type="dxa"/>
          </w:tcPr>
          <w:p w:rsidR="00AC5D60" w:rsidRPr="004C7708" w:rsidRDefault="00AC5D60" w:rsidP="0013063A">
            <w:pPr>
              <w:jc w:val="both"/>
              <w:rPr>
                <w:sz w:val="14"/>
              </w:rPr>
            </w:pPr>
            <w:r w:rsidRPr="00AC5D60">
              <w:rPr>
                <w:sz w:val="14"/>
              </w:rPr>
              <w:t xml:space="preserve">The Automotive Program is in the process of updating its curriculum. Developing new certificates of achievement will provide student retention, completion and success </w:t>
            </w:r>
            <w:r w:rsidR="00A478FF" w:rsidRPr="00AC5D60">
              <w:rPr>
                <w:sz w:val="14"/>
              </w:rPr>
              <w:t>rates. Curriculum</w:t>
            </w:r>
            <w:r w:rsidRPr="00AC5D60">
              <w:rPr>
                <w:sz w:val="14"/>
              </w:rPr>
              <w:t xml:space="preserve"> update has been recommended by the advisory committee. The mission of the Automotive Technology department is to train future automotive technology students for job entry positions and provide upgrade training for experienced technicians. Success rate is impacted by students leaving early with job opportunities. Although the majority of students intend to earn a certificate or degree, many gain employment after enrolling in only one or two classes and are therefore not tracked nor identified as program completers.</w:t>
            </w:r>
          </w:p>
        </w:tc>
        <w:tc>
          <w:tcPr>
            <w:tcW w:w="1170" w:type="dxa"/>
          </w:tcPr>
          <w:p w:rsidR="00AC5D60" w:rsidRPr="00B579CC" w:rsidRDefault="00AC5D60" w:rsidP="004C7708">
            <w:pPr>
              <w:rPr>
                <w:sz w:val="14"/>
                <w:szCs w:val="14"/>
              </w:rPr>
            </w:pPr>
          </w:p>
        </w:tc>
        <w:tc>
          <w:tcPr>
            <w:tcW w:w="1623" w:type="dxa"/>
          </w:tcPr>
          <w:p w:rsidR="00AC5D60" w:rsidRDefault="00AC5D60" w:rsidP="004C7708">
            <w:pPr>
              <w:rPr>
                <w:sz w:val="14"/>
                <w:szCs w:val="14"/>
              </w:rPr>
            </w:pPr>
            <w:r>
              <w:rPr>
                <w:sz w:val="14"/>
                <w:szCs w:val="14"/>
              </w:rPr>
              <w:t>Jose Lopez</w:t>
            </w:r>
          </w:p>
        </w:tc>
        <w:tc>
          <w:tcPr>
            <w:tcW w:w="1257" w:type="dxa"/>
          </w:tcPr>
          <w:p w:rsidR="00AC5D60" w:rsidRDefault="00AC5D60" w:rsidP="004C7708">
            <w:pPr>
              <w:rPr>
                <w:sz w:val="14"/>
                <w:szCs w:val="14"/>
              </w:rPr>
            </w:pPr>
            <w:r>
              <w:rPr>
                <w:sz w:val="14"/>
                <w:szCs w:val="14"/>
              </w:rPr>
              <w:t>Met.</w:t>
            </w:r>
          </w:p>
        </w:tc>
        <w:tc>
          <w:tcPr>
            <w:tcW w:w="3240" w:type="dxa"/>
          </w:tcPr>
          <w:p w:rsidR="00AC5D60" w:rsidRDefault="006C2EA2" w:rsidP="0013063A">
            <w:pPr>
              <w:spacing w:after="200"/>
              <w:contextualSpacing/>
              <w:jc w:val="both"/>
              <w:rPr>
                <w:sz w:val="14"/>
              </w:rPr>
            </w:pPr>
            <w:r>
              <w:rPr>
                <w:sz w:val="14"/>
              </w:rPr>
              <w:t>The revised certificate structure will allow students to complete industry certifications.  The approval is still pending at the Chancellor’s office which has a tremendous backlog of approvals.</w:t>
            </w:r>
          </w:p>
        </w:tc>
      </w:tr>
      <w:tr w:rsidR="00AC5D60" w:rsidRPr="00B579CC" w:rsidTr="00356C9F">
        <w:trPr>
          <w:trHeight w:val="350"/>
        </w:trPr>
        <w:tc>
          <w:tcPr>
            <w:tcW w:w="1615" w:type="dxa"/>
          </w:tcPr>
          <w:p w:rsidR="00AC5D60" w:rsidRDefault="00AC5D60" w:rsidP="004C7708">
            <w:pPr>
              <w:rPr>
                <w:sz w:val="14"/>
                <w:szCs w:val="14"/>
              </w:rPr>
            </w:pPr>
            <w:r>
              <w:rPr>
                <w:sz w:val="14"/>
                <w:szCs w:val="14"/>
              </w:rPr>
              <w:t>Automotive</w:t>
            </w:r>
          </w:p>
        </w:tc>
        <w:tc>
          <w:tcPr>
            <w:tcW w:w="4230" w:type="dxa"/>
          </w:tcPr>
          <w:p w:rsidR="00AC5D60" w:rsidRPr="00AC5D60" w:rsidRDefault="00AC5D60" w:rsidP="0013063A">
            <w:pPr>
              <w:jc w:val="both"/>
              <w:rPr>
                <w:sz w:val="14"/>
              </w:rPr>
            </w:pPr>
            <w:r w:rsidRPr="00AC5D60">
              <w:rPr>
                <w:sz w:val="14"/>
              </w:rPr>
              <w:t>Diesel Technology Program has been recommended and approved by the advisory committee due to a high demand for diesel skilled technicians in the valley. Curriculum has been submitted to curriculum committee for approval.</w:t>
            </w:r>
          </w:p>
        </w:tc>
        <w:tc>
          <w:tcPr>
            <w:tcW w:w="1170" w:type="dxa"/>
          </w:tcPr>
          <w:p w:rsidR="00AC5D60" w:rsidRPr="00B579CC" w:rsidRDefault="00AC5D60" w:rsidP="004C7708">
            <w:pPr>
              <w:rPr>
                <w:sz w:val="14"/>
                <w:szCs w:val="14"/>
              </w:rPr>
            </w:pPr>
          </w:p>
        </w:tc>
        <w:tc>
          <w:tcPr>
            <w:tcW w:w="1623" w:type="dxa"/>
          </w:tcPr>
          <w:p w:rsidR="00AC5D60" w:rsidRDefault="00AC5D60" w:rsidP="004C7708">
            <w:pPr>
              <w:rPr>
                <w:sz w:val="14"/>
                <w:szCs w:val="14"/>
              </w:rPr>
            </w:pPr>
            <w:r>
              <w:rPr>
                <w:sz w:val="14"/>
                <w:szCs w:val="14"/>
              </w:rPr>
              <w:t>Jose Lopez</w:t>
            </w:r>
          </w:p>
        </w:tc>
        <w:tc>
          <w:tcPr>
            <w:tcW w:w="1257" w:type="dxa"/>
          </w:tcPr>
          <w:p w:rsidR="00AC5D60" w:rsidRDefault="00AC5D60" w:rsidP="004C7708">
            <w:pPr>
              <w:rPr>
                <w:sz w:val="14"/>
                <w:szCs w:val="14"/>
              </w:rPr>
            </w:pPr>
            <w:r>
              <w:rPr>
                <w:sz w:val="14"/>
                <w:szCs w:val="14"/>
              </w:rPr>
              <w:t>Met.</w:t>
            </w:r>
          </w:p>
        </w:tc>
        <w:tc>
          <w:tcPr>
            <w:tcW w:w="3240" w:type="dxa"/>
          </w:tcPr>
          <w:p w:rsidR="00AC5D60" w:rsidRDefault="00401530" w:rsidP="0013063A">
            <w:pPr>
              <w:spacing w:after="200"/>
              <w:contextualSpacing/>
              <w:jc w:val="both"/>
              <w:rPr>
                <w:sz w:val="14"/>
              </w:rPr>
            </w:pPr>
            <w:r>
              <w:rPr>
                <w:sz w:val="14"/>
              </w:rPr>
              <w:t>Program submitted for approval but not reviewed by ACCJC due to sanction status of college.</w:t>
            </w:r>
          </w:p>
        </w:tc>
      </w:tr>
      <w:tr w:rsidR="00AC5D60" w:rsidRPr="00B579CC" w:rsidTr="00356C9F">
        <w:trPr>
          <w:trHeight w:val="350"/>
        </w:trPr>
        <w:tc>
          <w:tcPr>
            <w:tcW w:w="1615" w:type="dxa"/>
          </w:tcPr>
          <w:p w:rsidR="00AC5D60" w:rsidRDefault="00AC5D60" w:rsidP="004C7708">
            <w:pPr>
              <w:rPr>
                <w:sz w:val="14"/>
                <w:szCs w:val="14"/>
              </w:rPr>
            </w:pPr>
            <w:r>
              <w:rPr>
                <w:sz w:val="14"/>
                <w:szCs w:val="14"/>
              </w:rPr>
              <w:t>Building Construction</w:t>
            </w:r>
          </w:p>
        </w:tc>
        <w:tc>
          <w:tcPr>
            <w:tcW w:w="4230" w:type="dxa"/>
          </w:tcPr>
          <w:p w:rsidR="00AC5D60" w:rsidRPr="00AC5D60" w:rsidRDefault="00AC5D60" w:rsidP="0013063A">
            <w:pPr>
              <w:jc w:val="both"/>
              <w:rPr>
                <w:sz w:val="14"/>
              </w:rPr>
            </w:pPr>
            <w:r w:rsidRPr="00AC5D60">
              <w:rPr>
                <w:sz w:val="14"/>
              </w:rPr>
              <w:t>In addition one of the last goals for the program is to develop a stronger link with the local industry so they can hire more of the students that complete the program.</w:t>
            </w:r>
          </w:p>
        </w:tc>
        <w:tc>
          <w:tcPr>
            <w:tcW w:w="1170" w:type="dxa"/>
          </w:tcPr>
          <w:p w:rsidR="00AC5D60" w:rsidRPr="00B579CC" w:rsidRDefault="00AC5D60" w:rsidP="004C7708">
            <w:pPr>
              <w:rPr>
                <w:sz w:val="14"/>
                <w:szCs w:val="14"/>
              </w:rPr>
            </w:pPr>
          </w:p>
        </w:tc>
        <w:tc>
          <w:tcPr>
            <w:tcW w:w="1623" w:type="dxa"/>
          </w:tcPr>
          <w:p w:rsidR="00AC5D60" w:rsidRDefault="00AC5D60" w:rsidP="004C7708">
            <w:pPr>
              <w:rPr>
                <w:sz w:val="14"/>
                <w:szCs w:val="14"/>
              </w:rPr>
            </w:pPr>
            <w:r>
              <w:rPr>
                <w:sz w:val="14"/>
                <w:szCs w:val="14"/>
              </w:rPr>
              <w:t>Jose Velasquez</w:t>
            </w:r>
          </w:p>
        </w:tc>
        <w:tc>
          <w:tcPr>
            <w:tcW w:w="1257" w:type="dxa"/>
          </w:tcPr>
          <w:p w:rsidR="00AC5D60" w:rsidRDefault="00AC5D60" w:rsidP="004C7708">
            <w:pPr>
              <w:rPr>
                <w:sz w:val="14"/>
                <w:szCs w:val="14"/>
              </w:rPr>
            </w:pPr>
            <w:r>
              <w:rPr>
                <w:sz w:val="14"/>
                <w:szCs w:val="14"/>
              </w:rPr>
              <w:t>Partially Met.</w:t>
            </w:r>
          </w:p>
        </w:tc>
        <w:tc>
          <w:tcPr>
            <w:tcW w:w="3240" w:type="dxa"/>
          </w:tcPr>
          <w:p w:rsidR="00AC5D60" w:rsidRDefault="00401530" w:rsidP="0013063A">
            <w:pPr>
              <w:spacing w:after="200"/>
              <w:contextualSpacing/>
              <w:jc w:val="both"/>
              <w:rPr>
                <w:sz w:val="14"/>
              </w:rPr>
            </w:pPr>
            <w:r>
              <w:rPr>
                <w:sz w:val="14"/>
              </w:rPr>
              <w:t>Input by industry will strengthen the program.</w:t>
            </w:r>
          </w:p>
        </w:tc>
      </w:tr>
      <w:tr w:rsidR="00AC5D60" w:rsidRPr="00B579CC" w:rsidTr="00356C9F">
        <w:trPr>
          <w:trHeight w:val="350"/>
        </w:trPr>
        <w:tc>
          <w:tcPr>
            <w:tcW w:w="1615" w:type="dxa"/>
          </w:tcPr>
          <w:p w:rsidR="00AC5D60" w:rsidRDefault="00AC5D60" w:rsidP="004C7708">
            <w:pPr>
              <w:rPr>
                <w:sz w:val="14"/>
                <w:szCs w:val="14"/>
              </w:rPr>
            </w:pPr>
            <w:r>
              <w:rPr>
                <w:sz w:val="14"/>
                <w:szCs w:val="14"/>
              </w:rPr>
              <w:t>Electrical Technology</w:t>
            </w:r>
          </w:p>
        </w:tc>
        <w:tc>
          <w:tcPr>
            <w:tcW w:w="4230" w:type="dxa"/>
          </w:tcPr>
          <w:p w:rsidR="00AC5D60" w:rsidRPr="00AC5D60" w:rsidRDefault="00AC5D60" w:rsidP="0013063A">
            <w:pPr>
              <w:jc w:val="both"/>
              <w:rPr>
                <w:sz w:val="14"/>
              </w:rPr>
            </w:pPr>
            <w:r w:rsidRPr="00AC5D60">
              <w:rPr>
                <w:sz w:val="14"/>
              </w:rPr>
              <w:t xml:space="preserve">Main focus with our Electrical students is always provide education that combines structure on the job training with classroom with the comprehensive understanding and manipulative skills, technical knowledge and related trade information this will assure our students, employers in  the community, our programs will fit and meet the requirements of today technology. The Electrical Technology program is recognize by CA. Department of Industrial Relations DAS  on Work Experience programs and continue education. </w:t>
            </w:r>
          </w:p>
        </w:tc>
        <w:tc>
          <w:tcPr>
            <w:tcW w:w="1170" w:type="dxa"/>
          </w:tcPr>
          <w:p w:rsidR="00AC5D60" w:rsidRPr="00B579CC" w:rsidRDefault="00AC5D60" w:rsidP="004C7708">
            <w:pPr>
              <w:rPr>
                <w:sz w:val="14"/>
                <w:szCs w:val="14"/>
              </w:rPr>
            </w:pPr>
          </w:p>
        </w:tc>
        <w:tc>
          <w:tcPr>
            <w:tcW w:w="1623" w:type="dxa"/>
          </w:tcPr>
          <w:p w:rsidR="00AC5D60" w:rsidRDefault="00AC5D60" w:rsidP="004C7708">
            <w:pPr>
              <w:rPr>
                <w:sz w:val="14"/>
                <w:szCs w:val="14"/>
              </w:rPr>
            </w:pPr>
            <w:r>
              <w:rPr>
                <w:sz w:val="14"/>
                <w:szCs w:val="14"/>
              </w:rPr>
              <w:t>Jose Lopez</w:t>
            </w:r>
          </w:p>
        </w:tc>
        <w:tc>
          <w:tcPr>
            <w:tcW w:w="1257" w:type="dxa"/>
          </w:tcPr>
          <w:p w:rsidR="00AC5D60" w:rsidRDefault="00AC5D60" w:rsidP="004C7708">
            <w:pPr>
              <w:rPr>
                <w:sz w:val="14"/>
                <w:szCs w:val="14"/>
              </w:rPr>
            </w:pPr>
            <w:r>
              <w:rPr>
                <w:sz w:val="14"/>
                <w:szCs w:val="14"/>
              </w:rPr>
              <w:t>Met.</w:t>
            </w:r>
          </w:p>
        </w:tc>
        <w:tc>
          <w:tcPr>
            <w:tcW w:w="3240" w:type="dxa"/>
          </w:tcPr>
          <w:p w:rsidR="00AC5D60" w:rsidRDefault="00401530" w:rsidP="0013063A">
            <w:pPr>
              <w:spacing w:after="200"/>
              <w:contextualSpacing/>
              <w:jc w:val="both"/>
              <w:rPr>
                <w:sz w:val="14"/>
              </w:rPr>
            </w:pPr>
            <w:r>
              <w:rPr>
                <w:sz w:val="14"/>
              </w:rPr>
              <w:t>Program continues to be successful despite not having a FT faculty member. Dedicated PT faculty continue to keep program strong.</w:t>
            </w:r>
          </w:p>
        </w:tc>
      </w:tr>
      <w:tr w:rsidR="00AC5D60" w:rsidRPr="00B579CC" w:rsidTr="00356C9F">
        <w:trPr>
          <w:trHeight w:val="350"/>
        </w:trPr>
        <w:tc>
          <w:tcPr>
            <w:tcW w:w="1615" w:type="dxa"/>
          </w:tcPr>
          <w:p w:rsidR="00AC5D60" w:rsidRDefault="00AC5D60" w:rsidP="004C7708">
            <w:pPr>
              <w:rPr>
                <w:sz w:val="14"/>
                <w:szCs w:val="14"/>
              </w:rPr>
            </w:pPr>
            <w:r>
              <w:rPr>
                <w:sz w:val="14"/>
                <w:szCs w:val="14"/>
              </w:rPr>
              <w:t>Electrical Technology</w:t>
            </w:r>
          </w:p>
        </w:tc>
        <w:tc>
          <w:tcPr>
            <w:tcW w:w="4230" w:type="dxa"/>
          </w:tcPr>
          <w:p w:rsidR="00AC5D60" w:rsidRPr="00AC5D60" w:rsidRDefault="00AC5D60" w:rsidP="0013063A">
            <w:pPr>
              <w:jc w:val="both"/>
              <w:rPr>
                <w:sz w:val="14"/>
              </w:rPr>
            </w:pPr>
            <w:r w:rsidRPr="00AC5D60">
              <w:rPr>
                <w:sz w:val="14"/>
              </w:rPr>
              <w:t>The Electrical Technology program is in the process of updating its curriculum developing new certificates of achievement curriculum update was recommended by the advisory committee based on National Electrical Codes 2011 and new text book. We recommended to our students keep updated on codes and new regulations for to be competitive on his careers</w:t>
            </w:r>
            <w:r>
              <w:rPr>
                <w:sz w:val="14"/>
              </w:rPr>
              <w:t>.</w:t>
            </w:r>
          </w:p>
        </w:tc>
        <w:tc>
          <w:tcPr>
            <w:tcW w:w="1170" w:type="dxa"/>
          </w:tcPr>
          <w:p w:rsidR="00AC5D60" w:rsidRPr="00B579CC" w:rsidRDefault="00AC5D60" w:rsidP="004C7708">
            <w:pPr>
              <w:rPr>
                <w:sz w:val="14"/>
                <w:szCs w:val="14"/>
              </w:rPr>
            </w:pPr>
          </w:p>
        </w:tc>
        <w:tc>
          <w:tcPr>
            <w:tcW w:w="1623" w:type="dxa"/>
          </w:tcPr>
          <w:p w:rsidR="00AC5D60" w:rsidRDefault="00AC5D60" w:rsidP="004C7708">
            <w:pPr>
              <w:rPr>
                <w:sz w:val="14"/>
                <w:szCs w:val="14"/>
              </w:rPr>
            </w:pPr>
            <w:r>
              <w:rPr>
                <w:sz w:val="14"/>
                <w:szCs w:val="14"/>
              </w:rPr>
              <w:t>Jose Lopez</w:t>
            </w:r>
          </w:p>
        </w:tc>
        <w:tc>
          <w:tcPr>
            <w:tcW w:w="1257" w:type="dxa"/>
          </w:tcPr>
          <w:p w:rsidR="00AC5D60" w:rsidRDefault="00AC5D60" w:rsidP="004C7708">
            <w:pPr>
              <w:rPr>
                <w:sz w:val="14"/>
                <w:szCs w:val="14"/>
              </w:rPr>
            </w:pPr>
            <w:r>
              <w:rPr>
                <w:sz w:val="14"/>
                <w:szCs w:val="14"/>
              </w:rPr>
              <w:t>Met.</w:t>
            </w:r>
          </w:p>
        </w:tc>
        <w:tc>
          <w:tcPr>
            <w:tcW w:w="3240" w:type="dxa"/>
          </w:tcPr>
          <w:p w:rsidR="00AC5D60" w:rsidRDefault="00401530" w:rsidP="0013063A">
            <w:pPr>
              <w:spacing w:after="200"/>
              <w:contextualSpacing/>
              <w:jc w:val="both"/>
              <w:rPr>
                <w:sz w:val="14"/>
              </w:rPr>
            </w:pPr>
            <w:r>
              <w:rPr>
                <w:sz w:val="14"/>
              </w:rPr>
              <w:t>Update completed and using latest textbook available.</w:t>
            </w:r>
          </w:p>
        </w:tc>
      </w:tr>
      <w:tr w:rsidR="00AC5D60" w:rsidRPr="00B579CC" w:rsidTr="00356C9F">
        <w:trPr>
          <w:trHeight w:val="350"/>
        </w:trPr>
        <w:tc>
          <w:tcPr>
            <w:tcW w:w="1615" w:type="dxa"/>
          </w:tcPr>
          <w:p w:rsidR="00AC5D60" w:rsidRDefault="00AC5D60" w:rsidP="004C7708">
            <w:pPr>
              <w:rPr>
                <w:sz w:val="14"/>
                <w:szCs w:val="14"/>
              </w:rPr>
            </w:pPr>
            <w:r>
              <w:rPr>
                <w:sz w:val="14"/>
                <w:szCs w:val="14"/>
              </w:rPr>
              <w:t>Energy Efficiency Technology</w:t>
            </w:r>
          </w:p>
        </w:tc>
        <w:tc>
          <w:tcPr>
            <w:tcW w:w="4230" w:type="dxa"/>
          </w:tcPr>
          <w:p w:rsidR="00AC5D60" w:rsidRPr="00AC5D60" w:rsidRDefault="00AC5D60" w:rsidP="0013063A">
            <w:pPr>
              <w:jc w:val="both"/>
              <w:rPr>
                <w:sz w:val="14"/>
              </w:rPr>
            </w:pPr>
            <w:r w:rsidRPr="00AC5D60">
              <w:rPr>
                <w:sz w:val="14"/>
              </w:rPr>
              <w:t>In addition one of the last goals for the program is to develop a stronger link with the local industry so they can hire more of the students that complete the program.</w:t>
            </w:r>
          </w:p>
        </w:tc>
        <w:tc>
          <w:tcPr>
            <w:tcW w:w="1170" w:type="dxa"/>
          </w:tcPr>
          <w:p w:rsidR="00AC5D60" w:rsidRPr="00B579CC" w:rsidRDefault="00AC5D60" w:rsidP="004C7708">
            <w:pPr>
              <w:rPr>
                <w:sz w:val="14"/>
                <w:szCs w:val="14"/>
              </w:rPr>
            </w:pPr>
          </w:p>
        </w:tc>
        <w:tc>
          <w:tcPr>
            <w:tcW w:w="1623" w:type="dxa"/>
          </w:tcPr>
          <w:p w:rsidR="00AC5D60" w:rsidRDefault="00AC5D60" w:rsidP="004C7708">
            <w:pPr>
              <w:rPr>
                <w:sz w:val="14"/>
                <w:szCs w:val="14"/>
              </w:rPr>
            </w:pPr>
            <w:r>
              <w:rPr>
                <w:sz w:val="14"/>
                <w:szCs w:val="14"/>
              </w:rPr>
              <w:t>Jose Lopez</w:t>
            </w:r>
          </w:p>
        </w:tc>
        <w:tc>
          <w:tcPr>
            <w:tcW w:w="1257" w:type="dxa"/>
          </w:tcPr>
          <w:p w:rsidR="00AC5D60" w:rsidRDefault="00AC5D60" w:rsidP="004C7708">
            <w:pPr>
              <w:rPr>
                <w:sz w:val="14"/>
                <w:szCs w:val="14"/>
              </w:rPr>
            </w:pPr>
            <w:r>
              <w:rPr>
                <w:sz w:val="14"/>
                <w:szCs w:val="14"/>
              </w:rPr>
              <w:t>Partially Met.</w:t>
            </w:r>
          </w:p>
        </w:tc>
        <w:tc>
          <w:tcPr>
            <w:tcW w:w="3240" w:type="dxa"/>
          </w:tcPr>
          <w:p w:rsidR="00AC5D60" w:rsidRDefault="00AC5D60" w:rsidP="0013063A">
            <w:pPr>
              <w:spacing w:after="200"/>
              <w:contextualSpacing/>
              <w:jc w:val="both"/>
              <w:rPr>
                <w:sz w:val="14"/>
              </w:rPr>
            </w:pPr>
          </w:p>
        </w:tc>
      </w:tr>
      <w:tr w:rsidR="00AC5D60" w:rsidRPr="00B579CC" w:rsidTr="00356C9F">
        <w:trPr>
          <w:trHeight w:val="350"/>
        </w:trPr>
        <w:tc>
          <w:tcPr>
            <w:tcW w:w="1615" w:type="dxa"/>
          </w:tcPr>
          <w:p w:rsidR="00AC5D60" w:rsidRDefault="00AC5D60" w:rsidP="004C7708">
            <w:pPr>
              <w:rPr>
                <w:sz w:val="14"/>
                <w:szCs w:val="14"/>
              </w:rPr>
            </w:pPr>
            <w:r>
              <w:rPr>
                <w:sz w:val="14"/>
                <w:szCs w:val="14"/>
              </w:rPr>
              <w:t>Energy Efficiency Technology</w:t>
            </w:r>
          </w:p>
        </w:tc>
        <w:tc>
          <w:tcPr>
            <w:tcW w:w="4230" w:type="dxa"/>
          </w:tcPr>
          <w:p w:rsidR="00AC5D60" w:rsidRPr="00AC5D60" w:rsidRDefault="00AC5D60" w:rsidP="0013063A">
            <w:pPr>
              <w:jc w:val="both"/>
              <w:rPr>
                <w:sz w:val="14"/>
              </w:rPr>
            </w:pPr>
            <w:r w:rsidRPr="00AC5D60">
              <w:rPr>
                <w:sz w:val="14"/>
              </w:rPr>
              <w:t xml:space="preserve">Another goal of the program is to offer certificates only, due to the fact that there are no students completing the associate program, </w:t>
            </w:r>
            <w:r w:rsidRPr="00AC5D60">
              <w:rPr>
                <w:sz w:val="14"/>
              </w:rPr>
              <w:lastRenderedPageBreak/>
              <w:t>due to the fact that there are not many universities that offer continuing education in energy efficiency.</w:t>
            </w:r>
          </w:p>
        </w:tc>
        <w:tc>
          <w:tcPr>
            <w:tcW w:w="1170" w:type="dxa"/>
          </w:tcPr>
          <w:p w:rsidR="00AC5D60" w:rsidRPr="00B579CC" w:rsidRDefault="00AC5D60" w:rsidP="004C7708">
            <w:pPr>
              <w:rPr>
                <w:sz w:val="14"/>
                <w:szCs w:val="14"/>
              </w:rPr>
            </w:pPr>
          </w:p>
        </w:tc>
        <w:tc>
          <w:tcPr>
            <w:tcW w:w="1623" w:type="dxa"/>
          </w:tcPr>
          <w:p w:rsidR="00AC5D60" w:rsidRDefault="00C05F17" w:rsidP="004C7708">
            <w:pPr>
              <w:rPr>
                <w:sz w:val="14"/>
                <w:szCs w:val="14"/>
              </w:rPr>
            </w:pPr>
            <w:r>
              <w:rPr>
                <w:sz w:val="14"/>
                <w:szCs w:val="14"/>
              </w:rPr>
              <w:t>Jose Lopez</w:t>
            </w:r>
          </w:p>
        </w:tc>
        <w:tc>
          <w:tcPr>
            <w:tcW w:w="1257" w:type="dxa"/>
          </w:tcPr>
          <w:p w:rsidR="00AC5D60" w:rsidRDefault="00C05F17" w:rsidP="004C7708">
            <w:pPr>
              <w:rPr>
                <w:sz w:val="14"/>
                <w:szCs w:val="14"/>
              </w:rPr>
            </w:pPr>
            <w:r>
              <w:rPr>
                <w:sz w:val="14"/>
                <w:szCs w:val="14"/>
              </w:rPr>
              <w:t>Partially Met.</w:t>
            </w:r>
          </w:p>
        </w:tc>
        <w:tc>
          <w:tcPr>
            <w:tcW w:w="3240" w:type="dxa"/>
          </w:tcPr>
          <w:p w:rsidR="00AC5D60" w:rsidRDefault="00AC5D60" w:rsidP="0013063A">
            <w:pPr>
              <w:spacing w:after="200"/>
              <w:contextualSpacing/>
              <w:jc w:val="both"/>
              <w:rPr>
                <w:sz w:val="14"/>
              </w:rPr>
            </w:pPr>
          </w:p>
        </w:tc>
      </w:tr>
      <w:tr w:rsidR="00CD0A1E" w:rsidRPr="00B579CC" w:rsidTr="00356C9F">
        <w:trPr>
          <w:trHeight w:val="350"/>
        </w:trPr>
        <w:tc>
          <w:tcPr>
            <w:tcW w:w="1615" w:type="dxa"/>
          </w:tcPr>
          <w:p w:rsidR="00CD0A1E" w:rsidRDefault="00CD0A1E" w:rsidP="004C7708">
            <w:pPr>
              <w:rPr>
                <w:sz w:val="14"/>
                <w:szCs w:val="14"/>
              </w:rPr>
            </w:pPr>
            <w:r>
              <w:rPr>
                <w:sz w:val="14"/>
                <w:szCs w:val="14"/>
              </w:rPr>
              <w:lastRenderedPageBreak/>
              <w:t>Water Treatment</w:t>
            </w:r>
          </w:p>
        </w:tc>
        <w:tc>
          <w:tcPr>
            <w:tcW w:w="4230" w:type="dxa"/>
          </w:tcPr>
          <w:p w:rsidR="00CD0A1E" w:rsidRPr="00AC5D60" w:rsidRDefault="00CD0A1E" w:rsidP="0013063A">
            <w:pPr>
              <w:jc w:val="both"/>
              <w:rPr>
                <w:sz w:val="14"/>
              </w:rPr>
            </w:pPr>
            <w:r w:rsidRPr="00CD0A1E">
              <w:rPr>
                <w:sz w:val="14"/>
              </w:rPr>
              <w:t>Program to receive funding for equipment and instructional supplies to enhance instruction</w:t>
            </w:r>
            <w:r>
              <w:rPr>
                <w:sz w:val="14"/>
              </w:rPr>
              <w:t>.</w:t>
            </w:r>
          </w:p>
        </w:tc>
        <w:tc>
          <w:tcPr>
            <w:tcW w:w="1170" w:type="dxa"/>
          </w:tcPr>
          <w:p w:rsidR="00CD0A1E" w:rsidRPr="00B579CC" w:rsidRDefault="00CD0A1E" w:rsidP="004C7708">
            <w:pPr>
              <w:rPr>
                <w:sz w:val="14"/>
                <w:szCs w:val="14"/>
              </w:rPr>
            </w:pPr>
          </w:p>
        </w:tc>
        <w:tc>
          <w:tcPr>
            <w:tcW w:w="1623" w:type="dxa"/>
          </w:tcPr>
          <w:p w:rsidR="00CD0A1E" w:rsidRDefault="00CD0A1E" w:rsidP="004C7708">
            <w:pPr>
              <w:rPr>
                <w:sz w:val="14"/>
                <w:szCs w:val="14"/>
              </w:rPr>
            </w:pPr>
            <w:r>
              <w:rPr>
                <w:sz w:val="14"/>
                <w:szCs w:val="14"/>
              </w:rPr>
              <w:t>Jose Lopez</w:t>
            </w:r>
          </w:p>
        </w:tc>
        <w:tc>
          <w:tcPr>
            <w:tcW w:w="1257" w:type="dxa"/>
          </w:tcPr>
          <w:p w:rsidR="00CD0A1E" w:rsidRDefault="00CD0A1E" w:rsidP="004C7708">
            <w:pPr>
              <w:rPr>
                <w:sz w:val="14"/>
                <w:szCs w:val="14"/>
              </w:rPr>
            </w:pPr>
            <w:r>
              <w:rPr>
                <w:sz w:val="14"/>
                <w:szCs w:val="14"/>
              </w:rPr>
              <w:t>Met.</w:t>
            </w:r>
          </w:p>
        </w:tc>
        <w:tc>
          <w:tcPr>
            <w:tcW w:w="3240" w:type="dxa"/>
          </w:tcPr>
          <w:p w:rsidR="00CD0A1E" w:rsidRDefault="00CD0A1E" w:rsidP="0013063A">
            <w:pPr>
              <w:spacing w:after="200"/>
              <w:contextualSpacing/>
              <w:jc w:val="both"/>
              <w:rPr>
                <w:sz w:val="14"/>
              </w:rPr>
            </w:pPr>
          </w:p>
        </w:tc>
      </w:tr>
      <w:tr w:rsidR="00CD0A1E" w:rsidRPr="00B579CC" w:rsidTr="00356C9F">
        <w:trPr>
          <w:trHeight w:val="350"/>
        </w:trPr>
        <w:tc>
          <w:tcPr>
            <w:tcW w:w="1615" w:type="dxa"/>
          </w:tcPr>
          <w:p w:rsidR="00CD0A1E" w:rsidRDefault="00CD0A1E" w:rsidP="004C7708">
            <w:pPr>
              <w:rPr>
                <w:sz w:val="14"/>
                <w:szCs w:val="14"/>
              </w:rPr>
            </w:pPr>
            <w:r>
              <w:rPr>
                <w:sz w:val="14"/>
                <w:szCs w:val="14"/>
              </w:rPr>
              <w:t>Welding Technology</w:t>
            </w:r>
          </w:p>
        </w:tc>
        <w:tc>
          <w:tcPr>
            <w:tcW w:w="4230" w:type="dxa"/>
          </w:tcPr>
          <w:p w:rsidR="00CD0A1E" w:rsidRPr="00CD0A1E" w:rsidRDefault="00CD0A1E" w:rsidP="0013063A">
            <w:pPr>
              <w:jc w:val="both"/>
              <w:rPr>
                <w:sz w:val="14"/>
              </w:rPr>
            </w:pPr>
            <w:r w:rsidRPr="00CD0A1E">
              <w:rPr>
                <w:sz w:val="14"/>
              </w:rPr>
              <w:t>Certify the IVC Welding Technology Program to American Welding Society S.E.N.S.E. Standards (Schooling Excelling through National Skills Standards Education and implement the SENSE based curriculum.</w:t>
            </w:r>
          </w:p>
        </w:tc>
        <w:tc>
          <w:tcPr>
            <w:tcW w:w="1170" w:type="dxa"/>
          </w:tcPr>
          <w:p w:rsidR="00CD0A1E" w:rsidRPr="00B579CC" w:rsidRDefault="00CD0A1E" w:rsidP="004C7708">
            <w:pPr>
              <w:rPr>
                <w:sz w:val="14"/>
                <w:szCs w:val="14"/>
              </w:rPr>
            </w:pPr>
          </w:p>
        </w:tc>
        <w:tc>
          <w:tcPr>
            <w:tcW w:w="1623" w:type="dxa"/>
          </w:tcPr>
          <w:p w:rsidR="00CD0A1E" w:rsidRDefault="00CD0A1E" w:rsidP="004C7708">
            <w:pPr>
              <w:rPr>
                <w:sz w:val="14"/>
                <w:szCs w:val="14"/>
              </w:rPr>
            </w:pPr>
            <w:r>
              <w:rPr>
                <w:sz w:val="14"/>
                <w:szCs w:val="14"/>
              </w:rPr>
              <w:t>Jose Lopez</w:t>
            </w:r>
          </w:p>
        </w:tc>
        <w:tc>
          <w:tcPr>
            <w:tcW w:w="1257" w:type="dxa"/>
          </w:tcPr>
          <w:p w:rsidR="00CD0A1E" w:rsidRDefault="00CD0A1E" w:rsidP="004C7708">
            <w:pPr>
              <w:rPr>
                <w:sz w:val="14"/>
                <w:szCs w:val="14"/>
              </w:rPr>
            </w:pPr>
            <w:r>
              <w:rPr>
                <w:sz w:val="14"/>
                <w:szCs w:val="14"/>
              </w:rPr>
              <w:t>Partially Met.</w:t>
            </w:r>
          </w:p>
        </w:tc>
        <w:tc>
          <w:tcPr>
            <w:tcW w:w="3240" w:type="dxa"/>
          </w:tcPr>
          <w:p w:rsidR="00CD0A1E" w:rsidRDefault="00CD0A1E" w:rsidP="0013063A">
            <w:pPr>
              <w:spacing w:after="200"/>
              <w:contextualSpacing/>
              <w:jc w:val="both"/>
              <w:rPr>
                <w:sz w:val="14"/>
              </w:rPr>
            </w:pPr>
          </w:p>
        </w:tc>
      </w:tr>
      <w:tr w:rsidR="00836907" w:rsidRPr="00B579CC" w:rsidTr="00356C9F">
        <w:trPr>
          <w:trHeight w:val="350"/>
        </w:trPr>
        <w:tc>
          <w:tcPr>
            <w:tcW w:w="1615" w:type="dxa"/>
          </w:tcPr>
          <w:p w:rsidR="00836907" w:rsidRDefault="00836907" w:rsidP="004C7708">
            <w:pPr>
              <w:rPr>
                <w:sz w:val="14"/>
                <w:szCs w:val="14"/>
              </w:rPr>
            </w:pPr>
            <w:r>
              <w:rPr>
                <w:sz w:val="14"/>
              </w:rPr>
              <w:t>Accounting Tech/Administration Assistant/Office Tech</w:t>
            </w:r>
          </w:p>
        </w:tc>
        <w:tc>
          <w:tcPr>
            <w:tcW w:w="4230" w:type="dxa"/>
          </w:tcPr>
          <w:p w:rsidR="00836907" w:rsidRPr="00CD0A1E" w:rsidRDefault="00836907" w:rsidP="0013063A">
            <w:pPr>
              <w:jc w:val="both"/>
              <w:rPr>
                <w:sz w:val="14"/>
              </w:rPr>
            </w:pPr>
            <w:r w:rsidRPr="00836907">
              <w:rPr>
                <w:sz w:val="14"/>
              </w:rPr>
              <w:t>Review the need for BUS 176 (Office Transcription</w:t>
            </w:r>
            <w:r>
              <w:rPr>
                <w:sz w:val="14"/>
              </w:rPr>
              <w:t>).</w:t>
            </w:r>
          </w:p>
        </w:tc>
        <w:tc>
          <w:tcPr>
            <w:tcW w:w="1170" w:type="dxa"/>
          </w:tcPr>
          <w:p w:rsidR="00836907" w:rsidRPr="00B579CC" w:rsidRDefault="00836907" w:rsidP="004C7708">
            <w:pPr>
              <w:rPr>
                <w:sz w:val="14"/>
                <w:szCs w:val="14"/>
              </w:rPr>
            </w:pPr>
          </w:p>
        </w:tc>
        <w:tc>
          <w:tcPr>
            <w:tcW w:w="1623" w:type="dxa"/>
          </w:tcPr>
          <w:p w:rsidR="00836907" w:rsidRDefault="00836907" w:rsidP="004C7708">
            <w:pPr>
              <w:rPr>
                <w:sz w:val="14"/>
                <w:szCs w:val="14"/>
              </w:rPr>
            </w:pPr>
            <w:r>
              <w:rPr>
                <w:sz w:val="14"/>
                <w:szCs w:val="14"/>
              </w:rPr>
              <w:t>Angie Ruiz/Alison Brock</w:t>
            </w:r>
          </w:p>
        </w:tc>
        <w:tc>
          <w:tcPr>
            <w:tcW w:w="1257" w:type="dxa"/>
          </w:tcPr>
          <w:p w:rsidR="00836907" w:rsidRDefault="00836907" w:rsidP="004C7708">
            <w:pPr>
              <w:rPr>
                <w:sz w:val="14"/>
                <w:szCs w:val="14"/>
              </w:rPr>
            </w:pPr>
            <w:r>
              <w:rPr>
                <w:sz w:val="14"/>
                <w:szCs w:val="14"/>
              </w:rPr>
              <w:t>Not Met.</w:t>
            </w:r>
          </w:p>
        </w:tc>
        <w:tc>
          <w:tcPr>
            <w:tcW w:w="3240" w:type="dxa"/>
          </w:tcPr>
          <w:p w:rsidR="00836907" w:rsidRDefault="00836907" w:rsidP="0013063A">
            <w:pPr>
              <w:spacing w:after="200"/>
              <w:contextualSpacing/>
              <w:jc w:val="both"/>
              <w:rPr>
                <w:sz w:val="14"/>
              </w:rPr>
            </w:pPr>
          </w:p>
        </w:tc>
      </w:tr>
      <w:tr w:rsidR="00836907" w:rsidRPr="00B579CC" w:rsidTr="00356C9F">
        <w:trPr>
          <w:trHeight w:val="350"/>
        </w:trPr>
        <w:tc>
          <w:tcPr>
            <w:tcW w:w="1615" w:type="dxa"/>
          </w:tcPr>
          <w:p w:rsidR="00836907" w:rsidRDefault="00836907" w:rsidP="004C7708">
            <w:pPr>
              <w:rPr>
                <w:sz w:val="14"/>
              </w:rPr>
            </w:pPr>
            <w:r>
              <w:rPr>
                <w:sz w:val="14"/>
              </w:rPr>
              <w:t>Computer Information Services/Multimedia and Web Development</w:t>
            </w:r>
          </w:p>
        </w:tc>
        <w:tc>
          <w:tcPr>
            <w:tcW w:w="4230" w:type="dxa"/>
          </w:tcPr>
          <w:p w:rsidR="00836907" w:rsidRDefault="00836907" w:rsidP="0013063A">
            <w:pPr>
              <w:jc w:val="both"/>
              <w:rPr>
                <w:sz w:val="14"/>
              </w:rPr>
            </w:pPr>
            <w:r w:rsidRPr="00836907">
              <w:rPr>
                <w:sz w:val="14"/>
              </w:rPr>
              <w:t>Upgrade Photoshop in the 2724 lab</w:t>
            </w:r>
            <w:r>
              <w:rPr>
                <w:sz w:val="14"/>
              </w:rPr>
              <w:t>.</w:t>
            </w:r>
          </w:p>
          <w:p w:rsidR="00836907" w:rsidRPr="00836907" w:rsidRDefault="00836907" w:rsidP="0013063A">
            <w:pPr>
              <w:ind w:firstLine="720"/>
              <w:jc w:val="both"/>
              <w:rPr>
                <w:sz w:val="14"/>
              </w:rPr>
            </w:pPr>
          </w:p>
        </w:tc>
        <w:tc>
          <w:tcPr>
            <w:tcW w:w="1170" w:type="dxa"/>
          </w:tcPr>
          <w:p w:rsidR="00836907" w:rsidRPr="00B579CC" w:rsidRDefault="00836907" w:rsidP="004C7708">
            <w:pPr>
              <w:rPr>
                <w:sz w:val="14"/>
                <w:szCs w:val="14"/>
              </w:rPr>
            </w:pPr>
          </w:p>
        </w:tc>
        <w:tc>
          <w:tcPr>
            <w:tcW w:w="1623" w:type="dxa"/>
          </w:tcPr>
          <w:p w:rsidR="00836907" w:rsidRDefault="00836907" w:rsidP="00D75BC6">
            <w:pPr>
              <w:rPr>
                <w:sz w:val="14"/>
              </w:rPr>
            </w:pPr>
            <w:r>
              <w:rPr>
                <w:sz w:val="14"/>
              </w:rPr>
              <w:t>Walid Ghanim/Andres Martinez</w:t>
            </w:r>
          </w:p>
        </w:tc>
        <w:tc>
          <w:tcPr>
            <w:tcW w:w="1257" w:type="dxa"/>
          </w:tcPr>
          <w:p w:rsidR="00836907" w:rsidRDefault="00836907" w:rsidP="004C7708">
            <w:pPr>
              <w:rPr>
                <w:sz w:val="14"/>
                <w:szCs w:val="14"/>
              </w:rPr>
            </w:pPr>
            <w:r>
              <w:rPr>
                <w:sz w:val="14"/>
                <w:szCs w:val="14"/>
              </w:rPr>
              <w:t>Not Met.</w:t>
            </w:r>
          </w:p>
        </w:tc>
        <w:tc>
          <w:tcPr>
            <w:tcW w:w="3240" w:type="dxa"/>
          </w:tcPr>
          <w:p w:rsidR="00836907" w:rsidRDefault="00836907" w:rsidP="0013063A">
            <w:pPr>
              <w:spacing w:after="200"/>
              <w:contextualSpacing/>
              <w:jc w:val="both"/>
              <w:rPr>
                <w:sz w:val="14"/>
              </w:rPr>
            </w:pPr>
          </w:p>
        </w:tc>
      </w:tr>
      <w:tr w:rsidR="00D75BC6" w:rsidRPr="00B579CC" w:rsidTr="00356C9F">
        <w:trPr>
          <w:trHeight w:val="350"/>
        </w:trPr>
        <w:tc>
          <w:tcPr>
            <w:tcW w:w="1615" w:type="dxa"/>
          </w:tcPr>
          <w:p w:rsidR="00D75BC6" w:rsidRPr="00D75BC6" w:rsidRDefault="00D75BC6" w:rsidP="00D75BC6">
            <w:pPr>
              <w:rPr>
                <w:rFonts w:cs="Arial"/>
                <w:bCs/>
                <w:color w:val="000000"/>
                <w:sz w:val="14"/>
                <w:szCs w:val="14"/>
              </w:rPr>
            </w:pPr>
            <w:r w:rsidRPr="00D75BC6">
              <w:rPr>
                <w:rFonts w:cs="Arial"/>
                <w:bCs/>
                <w:color w:val="000000"/>
                <w:sz w:val="14"/>
                <w:szCs w:val="14"/>
              </w:rPr>
              <w:t>Administration of Justice</w:t>
            </w:r>
          </w:p>
        </w:tc>
        <w:tc>
          <w:tcPr>
            <w:tcW w:w="4230" w:type="dxa"/>
          </w:tcPr>
          <w:p w:rsidR="00D75BC6" w:rsidRPr="00D75BC6" w:rsidRDefault="00D75BC6" w:rsidP="0013063A">
            <w:pPr>
              <w:jc w:val="both"/>
              <w:rPr>
                <w:rFonts w:cs="Arial"/>
                <w:color w:val="000000"/>
                <w:sz w:val="14"/>
                <w:szCs w:val="14"/>
              </w:rPr>
            </w:pPr>
            <w:r w:rsidRPr="00D75BC6">
              <w:rPr>
                <w:rFonts w:cs="Arial"/>
                <w:color w:val="000000"/>
                <w:sz w:val="14"/>
                <w:szCs w:val="14"/>
              </w:rPr>
              <w:t>Develop a Pathway to assist students in reaching their goal in either a transfer to the University or a Degree/Certificate within the major.</w:t>
            </w:r>
            <w:r w:rsidRPr="00D75BC6">
              <w:rPr>
                <w:rFonts w:cs="Arial"/>
                <w:color w:val="000000"/>
                <w:sz w:val="14"/>
                <w:szCs w:val="14"/>
              </w:rPr>
              <w:br/>
              <w:t>1. Provide semester by semester direction so the student will know what classes to take and when to take them to maximize their potential for success.</w:t>
            </w:r>
          </w:p>
        </w:tc>
        <w:tc>
          <w:tcPr>
            <w:tcW w:w="1170" w:type="dxa"/>
          </w:tcPr>
          <w:p w:rsidR="00D75BC6" w:rsidRPr="00B579CC" w:rsidRDefault="00D75BC6" w:rsidP="004C7708">
            <w:pPr>
              <w:rPr>
                <w:sz w:val="14"/>
                <w:szCs w:val="14"/>
              </w:rPr>
            </w:pPr>
          </w:p>
        </w:tc>
        <w:tc>
          <w:tcPr>
            <w:tcW w:w="1623" w:type="dxa"/>
          </w:tcPr>
          <w:p w:rsidR="00D75BC6" w:rsidRDefault="00D75BC6" w:rsidP="00D75BC6">
            <w:pPr>
              <w:rPr>
                <w:sz w:val="14"/>
              </w:rPr>
            </w:pPr>
            <w:r>
              <w:rPr>
                <w:sz w:val="14"/>
              </w:rPr>
              <w:t>Ed Wells</w:t>
            </w:r>
          </w:p>
        </w:tc>
        <w:tc>
          <w:tcPr>
            <w:tcW w:w="1257" w:type="dxa"/>
          </w:tcPr>
          <w:p w:rsidR="00D75BC6" w:rsidRDefault="00D75BC6" w:rsidP="004C7708">
            <w:pPr>
              <w:rPr>
                <w:sz w:val="14"/>
                <w:szCs w:val="14"/>
              </w:rPr>
            </w:pPr>
            <w:r>
              <w:rPr>
                <w:sz w:val="14"/>
                <w:szCs w:val="14"/>
              </w:rPr>
              <w:t>Met</w:t>
            </w:r>
          </w:p>
        </w:tc>
        <w:tc>
          <w:tcPr>
            <w:tcW w:w="3240" w:type="dxa"/>
          </w:tcPr>
          <w:p w:rsidR="00D75BC6" w:rsidRDefault="00D75BC6" w:rsidP="0013063A">
            <w:pPr>
              <w:spacing w:after="200"/>
              <w:contextualSpacing/>
              <w:jc w:val="both"/>
              <w:rPr>
                <w:sz w:val="14"/>
              </w:rPr>
            </w:pPr>
          </w:p>
        </w:tc>
      </w:tr>
      <w:tr w:rsidR="00D75BC6" w:rsidRPr="00B579CC" w:rsidTr="00356C9F">
        <w:trPr>
          <w:trHeight w:val="350"/>
        </w:trPr>
        <w:tc>
          <w:tcPr>
            <w:tcW w:w="1615" w:type="dxa"/>
          </w:tcPr>
          <w:p w:rsidR="00D75BC6" w:rsidRPr="00D75BC6" w:rsidRDefault="00D75BC6" w:rsidP="00D75BC6">
            <w:pPr>
              <w:rPr>
                <w:rFonts w:cs="Arial"/>
                <w:bCs/>
                <w:color w:val="000000"/>
                <w:sz w:val="14"/>
                <w:szCs w:val="14"/>
              </w:rPr>
            </w:pPr>
            <w:r>
              <w:rPr>
                <w:rFonts w:cs="Arial"/>
                <w:bCs/>
                <w:color w:val="000000"/>
                <w:sz w:val="14"/>
                <w:szCs w:val="14"/>
              </w:rPr>
              <w:t>Correctional Science</w:t>
            </w:r>
          </w:p>
        </w:tc>
        <w:tc>
          <w:tcPr>
            <w:tcW w:w="4230" w:type="dxa"/>
          </w:tcPr>
          <w:p w:rsidR="00D75BC6" w:rsidRPr="00D75BC6" w:rsidRDefault="00D75BC6" w:rsidP="0013063A">
            <w:pPr>
              <w:jc w:val="both"/>
              <w:rPr>
                <w:rFonts w:cs="Arial"/>
                <w:color w:val="000000"/>
                <w:sz w:val="14"/>
                <w:szCs w:val="14"/>
              </w:rPr>
            </w:pPr>
            <w:r w:rsidRPr="00D75BC6">
              <w:rPr>
                <w:rFonts w:cs="Arial"/>
                <w:color w:val="000000"/>
                <w:sz w:val="14"/>
                <w:szCs w:val="14"/>
              </w:rPr>
              <w:t>The Correctional Science program at Imperial Valley College has seen resurgence in student enrollment over the last year.  This is due in part to the realignment of the core courses to better fit with the Administration of Justice core courses.  Student interest has also peaked over the recent announcement of a new prison being built in the area, the expansion of the local jail facility and an announcement by the California Department of Corrections and Rehabilitation that will be hiring continuously over the next few years.  Additionally, several students have returned to college to finish their degree and/or pursue their Bachelor’s Degree in this subject area.  Professionals from the two prisons in the region have also started to attend courses and we are working on offering a Distance Education course within the major in the next year.</w:t>
            </w:r>
          </w:p>
        </w:tc>
        <w:tc>
          <w:tcPr>
            <w:tcW w:w="1170" w:type="dxa"/>
          </w:tcPr>
          <w:p w:rsidR="00D75BC6" w:rsidRPr="00B579CC" w:rsidRDefault="00D75BC6" w:rsidP="004C7708">
            <w:pPr>
              <w:rPr>
                <w:sz w:val="14"/>
                <w:szCs w:val="14"/>
              </w:rPr>
            </w:pPr>
          </w:p>
        </w:tc>
        <w:tc>
          <w:tcPr>
            <w:tcW w:w="1623" w:type="dxa"/>
          </w:tcPr>
          <w:p w:rsidR="00D75BC6" w:rsidRDefault="00516A5A" w:rsidP="00D75BC6">
            <w:pPr>
              <w:rPr>
                <w:sz w:val="14"/>
              </w:rPr>
            </w:pPr>
            <w:r>
              <w:rPr>
                <w:sz w:val="14"/>
              </w:rPr>
              <w:t>Ed Wells</w:t>
            </w:r>
          </w:p>
        </w:tc>
        <w:tc>
          <w:tcPr>
            <w:tcW w:w="1257" w:type="dxa"/>
          </w:tcPr>
          <w:p w:rsidR="00D75BC6" w:rsidRDefault="00516A5A" w:rsidP="004C7708">
            <w:pPr>
              <w:rPr>
                <w:sz w:val="14"/>
                <w:szCs w:val="14"/>
              </w:rPr>
            </w:pPr>
            <w:r>
              <w:rPr>
                <w:sz w:val="14"/>
                <w:szCs w:val="14"/>
              </w:rPr>
              <w:t>Met</w:t>
            </w:r>
          </w:p>
        </w:tc>
        <w:tc>
          <w:tcPr>
            <w:tcW w:w="3240" w:type="dxa"/>
          </w:tcPr>
          <w:p w:rsidR="00D75BC6" w:rsidRDefault="00D75BC6" w:rsidP="0013063A">
            <w:pPr>
              <w:spacing w:after="200"/>
              <w:contextualSpacing/>
              <w:jc w:val="both"/>
              <w:rPr>
                <w:sz w:val="14"/>
              </w:rPr>
            </w:pPr>
          </w:p>
        </w:tc>
      </w:tr>
      <w:tr w:rsidR="00516A5A" w:rsidRPr="00B579CC" w:rsidTr="00356C9F">
        <w:trPr>
          <w:trHeight w:val="350"/>
        </w:trPr>
        <w:tc>
          <w:tcPr>
            <w:tcW w:w="1615" w:type="dxa"/>
          </w:tcPr>
          <w:p w:rsidR="00516A5A" w:rsidRDefault="00516A5A" w:rsidP="00D75BC6">
            <w:pPr>
              <w:rPr>
                <w:rFonts w:cs="Arial"/>
                <w:bCs/>
                <w:color w:val="000000"/>
                <w:sz w:val="14"/>
                <w:szCs w:val="14"/>
              </w:rPr>
            </w:pPr>
            <w:r>
              <w:rPr>
                <w:rFonts w:cs="Arial"/>
                <w:bCs/>
                <w:color w:val="000000"/>
                <w:sz w:val="14"/>
                <w:szCs w:val="14"/>
              </w:rPr>
              <w:t>Correctional Science</w:t>
            </w:r>
          </w:p>
        </w:tc>
        <w:tc>
          <w:tcPr>
            <w:tcW w:w="4230" w:type="dxa"/>
          </w:tcPr>
          <w:p w:rsidR="00516A5A" w:rsidRPr="00516A5A" w:rsidRDefault="00516A5A" w:rsidP="0013063A">
            <w:pPr>
              <w:jc w:val="both"/>
              <w:rPr>
                <w:rFonts w:cs="Arial"/>
                <w:color w:val="000000"/>
                <w:sz w:val="14"/>
                <w:szCs w:val="14"/>
              </w:rPr>
            </w:pPr>
            <w:r w:rsidRPr="00516A5A">
              <w:rPr>
                <w:rFonts w:cs="Arial"/>
                <w:color w:val="000000"/>
                <w:sz w:val="14"/>
                <w:szCs w:val="14"/>
              </w:rPr>
              <w:t xml:space="preserve">1. This goal is temporarily met because we have a Correctional Academy that is being offered as a contract education course.  </w:t>
            </w:r>
          </w:p>
          <w:p w:rsidR="00516A5A" w:rsidRPr="00516A5A" w:rsidRDefault="00516A5A" w:rsidP="0013063A">
            <w:pPr>
              <w:jc w:val="both"/>
              <w:rPr>
                <w:rFonts w:cs="Arial"/>
                <w:color w:val="000000"/>
                <w:sz w:val="14"/>
                <w:szCs w:val="14"/>
              </w:rPr>
            </w:pPr>
            <w:r w:rsidRPr="00516A5A">
              <w:rPr>
                <w:rFonts w:cs="Arial"/>
                <w:color w:val="000000"/>
                <w:sz w:val="14"/>
                <w:szCs w:val="14"/>
              </w:rPr>
              <w:t xml:space="preserve">2. With the new prison that is about to open, a need was identified to train personnel for that facility.  The training was required for potential employees prior to applying for consideration of employment. </w:t>
            </w:r>
          </w:p>
          <w:p w:rsidR="00516A5A" w:rsidRPr="00516A5A" w:rsidRDefault="00516A5A" w:rsidP="0013063A">
            <w:pPr>
              <w:jc w:val="both"/>
              <w:rPr>
                <w:rFonts w:cs="Arial"/>
                <w:color w:val="000000"/>
                <w:sz w:val="14"/>
                <w:szCs w:val="14"/>
              </w:rPr>
            </w:pPr>
            <w:r w:rsidRPr="00516A5A">
              <w:rPr>
                <w:rFonts w:cs="Arial"/>
                <w:color w:val="000000"/>
                <w:sz w:val="14"/>
                <w:szCs w:val="14"/>
              </w:rPr>
              <w:t xml:space="preserve"> 3. To facilitate that training, the California Board of State and Community Corrections authorized us to provide the training necessary for someone to meet the minimum qualifications necessary to apply for employment at the prison facility.  </w:t>
            </w:r>
          </w:p>
          <w:p w:rsidR="00516A5A" w:rsidRPr="00516A5A" w:rsidRDefault="00516A5A" w:rsidP="0013063A">
            <w:pPr>
              <w:jc w:val="both"/>
              <w:rPr>
                <w:rFonts w:cs="Arial"/>
                <w:color w:val="000000"/>
                <w:sz w:val="14"/>
                <w:szCs w:val="14"/>
              </w:rPr>
            </w:pPr>
            <w:r w:rsidRPr="00516A5A">
              <w:rPr>
                <w:rFonts w:cs="Arial"/>
                <w:color w:val="000000"/>
                <w:sz w:val="14"/>
                <w:szCs w:val="14"/>
              </w:rPr>
              <w:t xml:space="preserve">4. This prison is a privately owned facility, under contract with the United States Marshalls Service.  The requirement to be trained prior to applying for work is their requirement and cannot be waived.  </w:t>
            </w:r>
          </w:p>
          <w:p w:rsidR="00516A5A" w:rsidRPr="00516A5A" w:rsidRDefault="00516A5A" w:rsidP="0013063A">
            <w:pPr>
              <w:jc w:val="both"/>
              <w:rPr>
                <w:rFonts w:cs="Arial"/>
                <w:sz w:val="14"/>
                <w:szCs w:val="14"/>
              </w:rPr>
            </w:pPr>
            <w:r w:rsidRPr="00516A5A">
              <w:rPr>
                <w:rFonts w:cs="Arial"/>
                <w:color w:val="000000"/>
                <w:sz w:val="14"/>
                <w:szCs w:val="14"/>
              </w:rPr>
              <w:t>5. Eventually we want to incorporate this academy class into the catalog for the college.  The future requirement for this class appears to be strong for the next several years.</w:t>
            </w:r>
          </w:p>
        </w:tc>
        <w:tc>
          <w:tcPr>
            <w:tcW w:w="1170" w:type="dxa"/>
          </w:tcPr>
          <w:p w:rsidR="00516A5A" w:rsidRPr="00B579CC" w:rsidRDefault="00516A5A" w:rsidP="004C7708">
            <w:pPr>
              <w:rPr>
                <w:sz w:val="14"/>
                <w:szCs w:val="14"/>
              </w:rPr>
            </w:pPr>
          </w:p>
        </w:tc>
        <w:tc>
          <w:tcPr>
            <w:tcW w:w="1623" w:type="dxa"/>
          </w:tcPr>
          <w:p w:rsidR="00516A5A" w:rsidRDefault="00516A5A" w:rsidP="00D75BC6">
            <w:pPr>
              <w:rPr>
                <w:sz w:val="14"/>
              </w:rPr>
            </w:pPr>
            <w:r>
              <w:rPr>
                <w:sz w:val="14"/>
              </w:rPr>
              <w:t>Ed Wells</w:t>
            </w:r>
          </w:p>
        </w:tc>
        <w:tc>
          <w:tcPr>
            <w:tcW w:w="1257" w:type="dxa"/>
          </w:tcPr>
          <w:p w:rsidR="00516A5A" w:rsidRDefault="00516A5A" w:rsidP="004C7708">
            <w:pPr>
              <w:rPr>
                <w:sz w:val="14"/>
                <w:szCs w:val="14"/>
              </w:rPr>
            </w:pPr>
            <w:r>
              <w:rPr>
                <w:sz w:val="14"/>
                <w:szCs w:val="14"/>
              </w:rPr>
              <w:t>Partially Met</w:t>
            </w:r>
          </w:p>
        </w:tc>
        <w:tc>
          <w:tcPr>
            <w:tcW w:w="3240" w:type="dxa"/>
          </w:tcPr>
          <w:p w:rsidR="00516A5A" w:rsidRDefault="00516A5A" w:rsidP="0013063A">
            <w:pPr>
              <w:spacing w:after="200"/>
              <w:contextualSpacing/>
              <w:jc w:val="both"/>
              <w:rPr>
                <w:sz w:val="14"/>
              </w:rPr>
            </w:pPr>
          </w:p>
        </w:tc>
      </w:tr>
      <w:tr w:rsidR="00516A5A" w:rsidRPr="00B579CC" w:rsidTr="00356C9F">
        <w:trPr>
          <w:trHeight w:val="350"/>
        </w:trPr>
        <w:tc>
          <w:tcPr>
            <w:tcW w:w="1615" w:type="dxa"/>
          </w:tcPr>
          <w:p w:rsidR="00516A5A" w:rsidRDefault="00516A5A" w:rsidP="00D75BC6">
            <w:pPr>
              <w:rPr>
                <w:rFonts w:cs="Arial"/>
                <w:bCs/>
                <w:color w:val="000000"/>
                <w:sz w:val="14"/>
                <w:szCs w:val="14"/>
              </w:rPr>
            </w:pPr>
            <w:r>
              <w:rPr>
                <w:rFonts w:cs="Arial"/>
                <w:bCs/>
                <w:color w:val="000000"/>
                <w:sz w:val="14"/>
                <w:szCs w:val="14"/>
              </w:rPr>
              <w:t>Child Development</w:t>
            </w:r>
          </w:p>
        </w:tc>
        <w:tc>
          <w:tcPr>
            <w:tcW w:w="4230" w:type="dxa"/>
          </w:tcPr>
          <w:p w:rsidR="00516A5A" w:rsidRPr="00516A5A" w:rsidRDefault="00516A5A" w:rsidP="0013063A">
            <w:pPr>
              <w:tabs>
                <w:tab w:val="left" w:pos="516"/>
              </w:tabs>
              <w:jc w:val="both"/>
              <w:rPr>
                <w:rFonts w:cs="Arial"/>
                <w:color w:val="000000"/>
                <w:sz w:val="14"/>
                <w:szCs w:val="14"/>
              </w:rPr>
            </w:pPr>
            <w:r w:rsidRPr="00516A5A">
              <w:rPr>
                <w:rFonts w:cs="Arial"/>
                <w:color w:val="000000"/>
                <w:sz w:val="14"/>
                <w:szCs w:val="14"/>
              </w:rPr>
              <w:t>Increase online offerings and alternative delivery opportunities.</w:t>
            </w:r>
          </w:p>
        </w:tc>
        <w:tc>
          <w:tcPr>
            <w:tcW w:w="1170" w:type="dxa"/>
          </w:tcPr>
          <w:p w:rsidR="00516A5A" w:rsidRPr="00B579CC" w:rsidRDefault="00516A5A" w:rsidP="004C7708">
            <w:pPr>
              <w:rPr>
                <w:sz w:val="14"/>
                <w:szCs w:val="14"/>
              </w:rPr>
            </w:pPr>
          </w:p>
        </w:tc>
        <w:tc>
          <w:tcPr>
            <w:tcW w:w="1623" w:type="dxa"/>
          </w:tcPr>
          <w:p w:rsidR="00516A5A" w:rsidRDefault="00516A5A" w:rsidP="00D75BC6">
            <w:pPr>
              <w:rPr>
                <w:sz w:val="14"/>
              </w:rPr>
            </w:pPr>
            <w:r>
              <w:rPr>
                <w:sz w:val="14"/>
              </w:rPr>
              <w:t>Becky Green</w:t>
            </w:r>
          </w:p>
        </w:tc>
        <w:tc>
          <w:tcPr>
            <w:tcW w:w="1257" w:type="dxa"/>
          </w:tcPr>
          <w:p w:rsidR="00516A5A" w:rsidRDefault="00516A5A" w:rsidP="004C7708">
            <w:pPr>
              <w:rPr>
                <w:sz w:val="14"/>
                <w:szCs w:val="14"/>
              </w:rPr>
            </w:pPr>
            <w:r>
              <w:rPr>
                <w:sz w:val="14"/>
                <w:szCs w:val="14"/>
              </w:rPr>
              <w:t>Partially Met</w:t>
            </w:r>
          </w:p>
        </w:tc>
        <w:tc>
          <w:tcPr>
            <w:tcW w:w="3240" w:type="dxa"/>
          </w:tcPr>
          <w:p w:rsidR="00516A5A" w:rsidRDefault="00516A5A" w:rsidP="0013063A">
            <w:pPr>
              <w:spacing w:after="200"/>
              <w:contextualSpacing/>
              <w:jc w:val="both"/>
              <w:rPr>
                <w:sz w:val="14"/>
              </w:rPr>
            </w:pPr>
          </w:p>
        </w:tc>
      </w:tr>
      <w:tr w:rsidR="00516A5A" w:rsidRPr="00B579CC" w:rsidTr="00356C9F">
        <w:trPr>
          <w:trHeight w:val="350"/>
        </w:trPr>
        <w:tc>
          <w:tcPr>
            <w:tcW w:w="1615" w:type="dxa"/>
          </w:tcPr>
          <w:p w:rsidR="00516A5A" w:rsidRDefault="00516A5A" w:rsidP="00D75BC6">
            <w:pPr>
              <w:rPr>
                <w:rFonts w:cs="Arial"/>
                <w:bCs/>
                <w:color w:val="000000"/>
                <w:sz w:val="14"/>
                <w:szCs w:val="14"/>
              </w:rPr>
            </w:pPr>
            <w:r>
              <w:rPr>
                <w:rFonts w:cs="Arial"/>
                <w:bCs/>
                <w:color w:val="000000"/>
                <w:sz w:val="14"/>
                <w:szCs w:val="14"/>
              </w:rPr>
              <w:t>Child Development</w:t>
            </w:r>
          </w:p>
        </w:tc>
        <w:tc>
          <w:tcPr>
            <w:tcW w:w="4230" w:type="dxa"/>
          </w:tcPr>
          <w:p w:rsidR="00516A5A" w:rsidRPr="00516A5A" w:rsidRDefault="00516A5A" w:rsidP="0013063A">
            <w:pPr>
              <w:tabs>
                <w:tab w:val="left" w:pos="516"/>
              </w:tabs>
              <w:jc w:val="both"/>
              <w:rPr>
                <w:rFonts w:cs="Arial"/>
                <w:color w:val="000000"/>
                <w:sz w:val="14"/>
                <w:szCs w:val="14"/>
              </w:rPr>
            </w:pPr>
            <w:r w:rsidRPr="00516A5A">
              <w:rPr>
                <w:rFonts w:cs="Arial"/>
                <w:color w:val="000000"/>
                <w:sz w:val="14"/>
                <w:szCs w:val="14"/>
              </w:rPr>
              <w:t>Designated smart classroom for our department.</w:t>
            </w:r>
          </w:p>
        </w:tc>
        <w:tc>
          <w:tcPr>
            <w:tcW w:w="1170" w:type="dxa"/>
          </w:tcPr>
          <w:p w:rsidR="00516A5A" w:rsidRPr="00B579CC" w:rsidRDefault="00516A5A" w:rsidP="004C7708">
            <w:pPr>
              <w:rPr>
                <w:sz w:val="14"/>
                <w:szCs w:val="14"/>
              </w:rPr>
            </w:pPr>
          </w:p>
        </w:tc>
        <w:tc>
          <w:tcPr>
            <w:tcW w:w="1623" w:type="dxa"/>
          </w:tcPr>
          <w:p w:rsidR="00516A5A" w:rsidRDefault="00516A5A" w:rsidP="00D75BC6">
            <w:pPr>
              <w:rPr>
                <w:sz w:val="14"/>
              </w:rPr>
            </w:pPr>
            <w:r>
              <w:rPr>
                <w:sz w:val="14"/>
              </w:rPr>
              <w:t>Becky Green</w:t>
            </w:r>
          </w:p>
        </w:tc>
        <w:tc>
          <w:tcPr>
            <w:tcW w:w="1257" w:type="dxa"/>
          </w:tcPr>
          <w:p w:rsidR="00516A5A" w:rsidRDefault="00516A5A" w:rsidP="004C7708">
            <w:pPr>
              <w:rPr>
                <w:sz w:val="14"/>
                <w:szCs w:val="14"/>
              </w:rPr>
            </w:pPr>
            <w:r>
              <w:rPr>
                <w:sz w:val="14"/>
                <w:szCs w:val="14"/>
              </w:rPr>
              <w:t>Partially Met</w:t>
            </w:r>
          </w:p>
        </w:tc>
        <w:tc>
          <w:tcPr>
            <w:tcW w:w="3240" w:type="dxa"/>
          </w:tcPr>
          <w:p w:rsidR="00516A5A" w:rsidRDefault="00516A5A" w:rsidP="0013063A">
            <w:pPr>
              <w:spacing w:after="200"/>
              <w:contextualSpacing/>
              <w:jc w:val="both"/>
              <w:rPr>
                <w:sz w:val="14"/>
              </w:rPr>
            </w:pPr>
          </w:p>
          <w:p w:rsidR="00516A5A" w:rsidRPr="00516A5A" w:rsidRDefault="00516A5A" w:rsidP="0013063A">
            <w:pPr>
              <w:jc w:val="both"/>
              <w:rPr>
                <w:sz w:val="14"/>
              </w:rPr>
            </w:pPr>
          </w:p>
        </w:tc>
      </w:tr>
      <w:tr w:rsidR="00516A5A" w:rsidRPr="00B579CC" w:rsidTr="00356C9F">
        <w:trPr>
          <w:trHeight w:val="350"/>
        </w:trPr>
        <w:tc>
          <w:tcPr>
            <w:tcW w:w="1615" w:type="dxa"/>
          </w:tcPr>
          <w:p w:rsidR="00516A5A" w:rsidRDefault="00516A5A" w:rsidP="00D75BC6">
            <w:pPr>
              <w:rPr>
                <w:rFonts w:cs="Arial"/>
                <w:bCs/>
                <w:color w:val="000000"/>
                <w:sz w:val="14"/>
                <w:szCs w:val="14"/>
              </w:rPr>
            </w:pPr>
            <w:r>
              <w:rPr>
                <w:rFonts w:cs="Arial"/>
                <w:bCs/>
                <w:color w:val="000000"/>
                <w:sz w:val="14"/>
                <w:szCs w:val="14"/>
              </w:rPr>
              <w:t>Electrical Trades</w:t>
            </w:r>
          </w:p>
        </w:tc>
        <w:tc>
          <w:tcPr>
            <w:tcW w:w="4230" w:type="dxa"/>
          </w:tcPr>
          <w:p w:rsidR="00516A5A" w:rsidRPr="00516A5A" w:rsidRDefault="00516A5A" w:rsidP="0013063A">
            <w:pPr>
              <w:tabs>
                <w:tab w:val="left" w:pos="516"/>
              </w:tabs>
              <w:jc w:val="both"/>
              <w:rPr>
                <w:rFonts w:cs="Arial"/>
                <w:sz w:val="14"/>
                <w:szCs w:val="14"/>
              </w:rPr>
            </w:pPr>
            <w:r w:rsidRPr="00516A5A">
              <w:rPr>
                <w:rFonts w:cs="Arial"/>
                <w:color w:val="000000"/>
                <w:sz w:val="14"/>
                <w:szCs w:val="14"/>
              </w:rPr>
              <w:t>This program provides the basic elements of Electrical Trades.</w:t>
            </w:r>
          </w:p>
        </w:tc>
        <w:tc>
          <w:tcPr>
            <w:tcW w:w="1170" w:type="dxa"/>
          </w:tcPr>
          <w:p w:rsidR="00516A5A" w:rsidRPr="00B579CC" w:rsidRDefault="00516A5A" w:rsidP="004C7708">
            <w:pPr>
              <w:rPr>
                <w:sz w:val="14"/>
                <w:szCs w:val="14"/>
              </w:rPr>
            </w:pPr>
          </w:p>
        </w:tc>
        <w:tc>
          <w:tcPr>
            <w:tcW w:w="1623" w:type="dxa"/>
          </w:tcPr>
          <w:p w:rsidR="00516A5A" w:rsidRDefault="00516A5A" w:rsidP="00D75BC6">
            <w:pPr>
              <w:rPr>
                <w:sz w:val="14"/>
              </w:rPr>
            </w:pPr>
            <w:r>
              <w:rPr>
                <w:sz w:val="14"/>
              </w:rPr>
              <w:t>Jose Lopez</w:t>
            </w:r>
          </w:p>
        </w:tc>
        <w:tc>
          <w:tcPr>
            <w:tcW w:w="1257" w:type="dxa"/>
          </w:tcPr>
          <w:p w:rsidR="00516A5A" w:rsidRDefault="00516A5A" w:rsidP="004C7708">
            <w:pPr>
              <w:rPr>
                <w:sz w:val="14"/>
                <w:szCs w:val="14"/>
              </w:rPr>
            </w:pPr>
            <w:r>
              <w:rPr>
                <w:sz w:val="14"/>
                <w:szCs w:val="14"/>
              </w:rPr>
              <w:t>Met</w:t>
            </w:r>
          </w:p>
        </w:tc>
        <w:tc>
          <w:tcPr>
            <w:tcW w:w="3240" w:type="dxa"/>
          </w:tcPr>
          <w:p w:rsidR="00516A5A" w:rsidRDefault="00516A5A" w:rsidP="0013063A">
            <w:pPr>
              <w:spacing w:after="200"/>
              <w:contextualSpacing/>
              <w:jc w:val="both"/>
              <w:rPr>
                <w:sz w:val="14"/>
              </w:rPr>
            </w:pPr>
          </w:p>
        </w:tc>
      </w:tr>
      <w:tr w:rsidR="00516A5A" w:rsidRPr="00B579CC" w:rsidTr="00356C9F">
        <w:trPr>
          <w:trHeight w:val="350"/>
        </w:trPr>
        <w:tc>
          <w:tcPr>
            <w:tcW w:w="1615" w:type="dxa"/>
          </w:tcPr>
          <w:p w:rsidR="00516A5A" w:rsidRDefault="00516A5A" w:rsidP="00D75BC6">
            <w:pPr>
              <w:rPr>
                <w:rFonts w:cs="Arial"/>
                <w:bCs/>
                <w:color w:val="000000"/>
                <w:sz w:val="14"/>
                <w:szCs w:val="14"/>
              </w:rPr>
            </w:pPr>
            <w:r>
              <w:rPr>
                <w:rFonts w:cs="Arial"/>
                <w:bCs/>
                <w:color w:val="000000"/>
                <w:sz w:val="14"/>
                <w:szCs w:val="14"/>
              </w:rPr>
              <w:t>Physical Education</w:t>
            </w:r>
          </w:p>
        </w:tc>
        <w:tc>
          <w:tcPr>
            <w:tcW w:w="4230" w:type="dxa"/>
          </w:tcPr>
          <w:p w:rsidR="00516A5A" w:rsidRPr="00516A5A" w:rsidRDefault="00516A5A" w:rsidP="0013063A">
            <w:pPr>
              <w:tabs>
                <w:tab w:val="left" w:pos="516"/>
              </w:tabs>
              <w:jc w:val="both"/>
              <w:rPr>
                <w:rFonts w:cs="Arial"/>
                <w:sz w:val="14"/>
                <w:szCs w:val="14"/>
              </w:rPr>
            </w:pPr>
            <w:r w:rsidRPr="00516A5A">
              <w:rPr>
                <w:rFonts w:cs="Arial"/>
                <w:color w:val="000000"/>
                <w:sz w:val="14"/>
                <w:szCs w:val="14"/>
              </w:rPr>
              <w:t>To complete the student learning outcome assessment cycles for all courses offered in the 2012 Spring semester and the 2012 Fall semester.  The target date for completing this objective is March 7, 2013.</w:t>
            </w:r>
          </w:p>
        </w:tc>
        <w:tc>
          <w:tcPr>
            <w:tcW w:w="1170" w:type="dxa"/>
          </w:tcPr>
          <w:p w:rsidR="00516A5A" w:rsidRPr="00B579CC" w:rsidRDefault="00516A5A" w:rsidP="004C7708">
            <w:pPr>
              <w:rPr>
                <w:sz w:val="14"/>
                <w:szCs w:val="14"/>
              </w:rPr>
            </w:pPr>
          </w:p>
        </w:tc>
        <w:tc>
          <w:tcPr>
            <w:tcW w:w="1623" w:type="dxa"/>
          </w:tcPr>
          <w:p w:rsidR="00516A5A" w:rsidRDefault="00516A5A" w:rsidP="00516A5A">
            <w:pPr>
              <w:rPr>
                <w:sz w:val="14"/>
              </w:rPr>
            </w:pPr>
            <w:r>
              <w:rPr>
                <w:sz w:val="14"/>
              </w:rPr>
              <w:t xml:space="preserve">David Drury </w:t>
            </w:r>
          </w:p>
        </w:tc>
        <w:tc>
          <w:tcPr>
            <w:tcW w:w="1257" w:type="dxa"/>
          </w:tcPr>
          <w:p w:rsidR="00516A5A" w:rsidRDefault="00516A5A" w:rsidP="004C7708">
            <w:pPr>
              <w:rPr>
                <w:sz w:val="14"/>
                <w:szCs w:val="14"/>
              </w:rPr>
            </w:pPr>
            <w:r>
              <w:rPr>
                <w:sz w:val="14"/>
                <w:szCs w:val="14"/>
              </w:rPr>
              <w:t>Met</w:t>
            </w:r>
          </w:p>
        </w:tc>
        <w:tc>
          <w:tcPr>
            <w:tcW w:w="3240" w:type="dxa"/>
          </w:tcPr>
          <w:p w:rsidR="00516A5A" w:rsidRDefault="00516A5A" w:rsidP="0013063A">
            <w:pPr>
              <w:spacing w:after="200"/>
              <w:contextualSpacing/>
              <w:jc w:val="both"/>
              <w:rPr>
                <w:sz w:val="14"/>
              </w:rPr>
            </w:pPr>
          </w:p>
        </w:tc>
      </w:tr>
      <w:tr w:rsidR="00516A5A" w:rsidRPr="00B579CC" w:rsidTr="00356C9F">
        <w:trPr>
          <w:trHeight w:val="350"/>
        </w:trPr>
        <w:tc>
          <w:tcPr>
            <w:tcW w:w="1615" w:type="dxa"/>
          </w:tcPr>
          <w:p w:rsidR="00516A5A" w:rsidRDefault="00516A5A" w:rsidP="00D75BC6">
            <w:pPr>
              <w:rPr>
                <w:rFonts w:cs="Arial"/>
                <w:bCs/>
                <w:color w:val="000000"/>
                <w:sz w:val="14"/>
                <w:szCs w:val="14"/>
              </w:rPr>
            </w:pPr>
            <w:r>
              <w:rPr>
                <w:rFonts w:cs="Arial"/>
                <w:bCs/>
                <w:color w:val="000000"/>
                <w:sz w:val="14"/>
                <w:szCs w:val="14"/>
              </w:rPr>
              <w:t>Physical Education</w:t>
            </w:r>
          </w:p>
        </w:tc>
        <w:tc>
          <w:tcPr>
            <w:tcW w:w="4230" w:type="dxa"/>
          </w:tcPr>
          <w:p w:rsidR="00516A5A" w:rsidRPr="00516A5A" w:rsidRDefault="00516A5A" w:rsidP="0013063A">
            <w:pPr>
              <w:tabs>
                <w:tab w:val="left" w:pos="516"/>
              </w:tabs>
              <w:jc w:val="both"/>
              <w:rPr>
                <w:rFonts w:cs="Arial"/>
                <w:color w:val="000000"/>
                <w:sz w:val="14"/>
                <w:szCs w:val="14"/>
              </w:rPr>
            </w:pPr>
            <w:r>
              <w:rPr>
                <w:rFonts w:cs="Arial"/>
                <w:color w:val="000000"/>
                <w:sz w:val="14"/>
                <w:szCs w:val="14"/>
              </w:rPr>
              <w:t>T</w:t>
            </w:r>
            <w:r w:rsidRPr="00516A5A">
              <w:rPr>
                <w:rFonts w:cs="Arial"/>
                <w:color w:val="000000"/>
                <w:sz w:val="14"/>
                <w:szCs w:val="14"/>
              </w:rPr>
              <w:t>o rewrite our curriculum to adjust to the new repeatability rules and serve our students more effectively.  This will also include a revision of our Intercollegiate Athletic courses which are now regulated by the 350 hour rule.</w:t>
            </w:r>
          </w:p>
        </w:tc>
        <w:tc>
          <w:tcPr>
            <w:tcW w:w="1170" w:type="dxa"/>
          </w:tcPr>
          <w:p w:rsidR="00516A5A" w:rsidRPr="00B579CC" w:rsidRDefault="00516A5A" w:rsidP="004C7708">
            <w:pPr>
              <w:rPr>
                <w:sz w:val="14"/>
                <w:szCs w:val="14"/>
              </w:rPr>
            </w:pPr>
          </w:p>
        </w:tc>
        <w:tc>
          <w:tcPr>
            <w:tcW w:w="1623" w:type="dxa"/>
          </w:tcPr>
          <w:p w:rsidR="00516A5A" w:rsidRDefault="00516A5A" w:rsidP="00516A5A">
            <w:pPr>
              <w:rPr>
                <w:sz w:val="14"/>
              </w:rPr>
            </w:pPr>
            <w:r>
              <w:rPr>
                <w:sz w:val="14"/>
              </w:rPr>
              <w:t>David Drury</w:t>
            </w:r>
          </w:p>
        </w:tc>
        <w:tc>
          <w:tcPr>
            <w:tcW w:w="1257" w:type="dxa"/>
          </w:tcPr>
          <w:p w:rsidR="00516A5A" w:rsidRDefault="00516A5A" w:rsidP="004C7708">
            <w:pPr>
              <w:rPr>
                <w:sz w:val="14"/>
                <w:szCs w:val="14"/>
              </w:rPr>
            </w:pPr>
            <w:r>
              <w:rPr>
                <w:sz w:val="14"/>
                <w:szCs w:val="14"/>
              </w:rPr>
              <w:t>Met</w:t>
            </w:r>
          </w:p>
        </w:tc>
        <w:tc>
          <w:tcPr>
            <w:tcW w:w="3240" w:type="dxa"/>
          </w:tcPr>
          <w:p w:rsidR="00516A5A" w:rsidRDefault="00516A5A" w:rsidP="0013063A">
            <w:pPr>
              <w:spacing w:after="200"/>
              <w:contextualSpacing/>
              <w:jc w:val="both"/>
              <w:rPr>
                <w:sz w:val="14"/>
              </w:rPr>
            </w:pPr>
          </w:p>
        </w:tc>
      </w:tr>
      <w:tr w:rsidR="00B62E0A" w:rsidRPr="00B579CC" w:rsidTr="00356C9F">
        <w:trPr>
          <w:trHeight w:val="350"/>
        </w:trPr>
        <w:tc>
          <w:tcPr>
            <w:tcW w:w="1615" w:type="dxa"/>
            <w:vMerge w:val="restart"/>
          </w:tcPr>
          <w:p w:rsidR="00B62E0A" w:rsidRDefault="00B62E0A" w:rsidP="00D75BC6">
            <w:pPr>
              <w:rPr>
                <w:rFonts w:cs="Arial"/>
                <w:bCs/>
                <w:color w:val="000000"/>
                <w:sz w:val="14"/>
                <w:szCs w:val="14"/>
              </w:rPr>
            </w:pPr>
            <w:r>
              <w:rPr>
                <w:rFonts w:cs="Arial"/>
                <w:bCs/>
                <w:color w:val="000000"/>
                <w:sz w:val="14"/>
                <w:szCs w:val="14"/>
              </w:rPr>
              <w:lastRenderedPageBreak/>
              <w:t xml:space="preserve">Pharmacy Technician </w:t>
            </w:r>
          </w:p>
          <w:p w:rsidR="00B62E0A" w:rsidRDefault="00B62E0A" w:rsidP="00D75BC6">
            <w:pPr>
              <w:rPr>
                <w:rFonts w:cs="Arial"/>
                <w:bCs/>
                <w:color w:val="000000"/>
                <w:sz w:val="14"/>
                <w:szCs w:val="14"/>
              </w:rPr>
            </w:pPr>
          </w:p>
        </w:tc>
        <w:tc>
          <w:tcPr>
            <w:tcW w:w="4230" w:type="dxa"/>
          </w:tcPr>
          <w:p w:rsidR="00B62E0A" w:rsidRDefault="00B62E0A" w:rsidP="0013063A">
            <w:pPr>
              <w:tabs>
                <w:tab w:val="left" w:pos="516"/>
              </w:tabs>
              <w:jc w:val="both"/>
              <w:rPr>
                <w:sz w:val="14"/>
                <w:szCs w:val="14"/>
              </w:rPr>
            </w:pPr>
            <w:r w:rsidRPr="00B62E0A">
              <w:rPr>
                <w:sz w:val="14"/>
                <w:szCs w:val="14"/>
              </w:rPr>
              <w:t>Conduct Graduate Follow-up to assess employment and State Licensure</w:t>
            </w:r>
          </w:p>
          <w:p w:rsidR="00B62E0A" w:rsidRPr="00B0756E" w:rsidRDefault="00B62E0A" w:rsidP="0013063A">
            <w:pPr>
              <w:tabs>
                <w:tab w:val="left" w:pos="516"/>
              </w:tabs>
              <w:jc w:val="both"/>
              <w:rPr>
                <w:rFonts w:cs="Arial"/>
                <w:color w:val="000000"/>
                <w:sz w:val="14"/>
                <w:szCs w:val="14"/>
              </w:rPr>
            </w:pPr>
          </w:p>
        </w:tc>
        <w:tc>
          <w:tcPr>
            <w:tcW w:w="1170" w:type="dxa"/>
          </w:tcPr>
          <w:p w:rsidR="00B62E0A" w:rsidRPr="00B579CC" w:rsidRDefault="00B62E0A" w:rsidP="004C7708">
            <w:pPr>
              <w:rPr>
                <w:sz w:val="14"/>
                <w:szCs w:val="14"/>
              </w:rPr>
            </w:pPr>
          </w:p>
        </w:tc>
        <w:tc>
          <w:tcPr>
            <w:tcW w:w="1623" w:type="dxa"/>
          </w:tcPr>
          <w:p w:rsidR="00B62E0A" w:rsidRDefault="00B62E0A" w:rsidP="00516A5A">
            <w:pPr>
              <w:rPr>
                <w:sz w:val="14"/>
              </w:rPr>
            </w:pPr>
            <w:r>
              <w:rPr>
                <w:sz w:val="14"/>
              </w:rPr>
              <w:t>Susan Carreon</w:t>
            </w:r>
          </w:p>
        </w:tc>
        <w:tc>
          <w:tcPr>
            <w:tcW w:w="1257" w:type="dxa"/>
          </w:tcPr>
          <w:p w:rsidR="00B62E0A" w:rsidRDefault="00B62E0A" w:rsidP="006B5969">
            <w:pPr>
              <w:rPr>
                <w:sz w:val="14"/>
                <w:szCs w:val="14"/>
              </w:rPr>
            </w:pPr>
            <w:r>
              <w:rPr>
                <w:sz w:val="14"/>
                <w:szCs w:val="14"/>
              </w:rPr>
              <w:t>Partially Met</w:t>
            </w:r>
          </w:p>
        </w:tc>
        <w:tc>
          <w:tcPr>
            <w:tcW w:w="3240" w:type="dxa"/>
          </w:tcPr>
          <w:p w:rsidR="00B62E0A" w:rsidRDefault="00B62E0A" w:rsidP="0013063A">
            <w:pPr>
              <w:jc w:val="both"/>
              <w:rPr>
                <w:sz w:val="14"/>
              </w:rPr>
            </w:pPr>
            <w:r w:rsidRPr="00B62E0A">
              <w:rPr>
                <w:sz w:val="14"/>
                <w:szCs w:val="14"/>
              </w:rPr>
              <w:t>A brief graduate follow-up survey using Survey Monkey was developed but has not been implemented.</w:t>
            </w:r>
            <w:r w:rsidR="0013063A">
              <w:rPr>
                <w:sz w:val="14"/>
                <w:szCs w:val="14"/>
              </w:rPr>
              <w:t xml:space="preserve"> </w:t>
            </w:r>
            <w:r w:rsidRPr="00B62E0A">
              <w:rPr>
                <w:sz w:val="14"/>
                <w:szCs w:val="14"/>
              </w:rPr>
              <w:t>Implementation is planned as a goal for 2014-2015</w:t>
            </w:r>
          </w:p>
        </w:tc>
      </w:tr>
      <w:tr w:rsidR="00B62E0A" w:rsidRPr="00B579CC" w:rsidTr="00356C9F">
        <w:trPr>
          <w:trHeight w:val="350"/>
        </w:trPr>
        <w:tc>
          <w:tcPr>
            <w:tcW w:w="1615" w:type="dxa"/>
            <w:vMerge/>
          </w:tcPr>
          <w:p w:rsidR="00B62E0A" w:rsidRDefault="00B62E0A" w:rsidP="00D75BC6">
            <w:pPr>
              <w:rPr>
                <w:rFonts w:cs="Arial"/>
                <w:bCs/>
                <w:color w:val="000000"/>
                <w:sz w:val="14"/>
                <w:szCs w:val="14"/>
              </w:rPr>
            </w:pPr>
          </w:p>
        </w:tc>
        <w:tc>
          <w:tcPr>
            <w:tcW w:w="4230" w:type="dxa"/>
          </w:tcPr>
          <w:p w:rsidR="00B62E0A" w:rsidRPr="00B0756E" w:rsidRDefault="00B62E0A" w:rsidP="0013063A">
            <w:pPr>
              <w:tabs>
                <w:tab w:val="left" w:pos="516"/>
              </w:tabs>
              <w:jc w:val="both"/>
              <w:rPr>
                <w:sz w:val="14"/>
                <w:szCs w:val="14"/>
              </w:rPr>
            </w:pPr>
            <w:r w:rsidRPr="00B0756E">
              <w:rPr>
                <w:sz w:val="14"/>
                <w:szCs w:val="14"/>
              </w:rPr>
              <w:t>Develop an externship experience for students in local pharmacies</w:t>
            </w:r>
          </w:p>
        </w:tc>
        <w:tc>
          <w:tcPr>
            <w:tcW w:w="1170" w:type="dxa"/>
          </w:tcPr>
          <w:p w:rsidR="00B62E0A" w:rsidRPr="00B579CC" w:rsidRDefault="00B62E0A" w:rsidP="004C7708">
            <w:pPr>
              <w:rPr>
                <w:sz w:val="14"/>
                <w:szCs w:val="14"/>
              </w:rPr>
            </w:pPr>
          </w:p>
        </w:tc>
        <w:tc>
          <w:tcPr>
            <w:tcW w:w="1623" w:type="dxa"/>
          </w:tcPr>
          <w:p w:rsidR="00B62E0A" w:rsidRDefault="00B62E0A" w:rsidP="00516A5A">
            <w:pPr>
              <w:rPr>
                <w:sz w:val="14"/>
              </w:rPr>
            </w:pPr>
            <w:r>
              <w:rPr>
                <w:sz w:val="14"/>
              </w:rPr>
              <w:t>Susan Carreon</w:t>
            </w:r>
          </w:p>
        </w:tc>
        <w:tc>
          <w:tcPr>
            <w:tcW w:w="1257" w:type="dxa"/>
          </w:tcPr>
          <w:p w:rsidR="00B62E0A" w:rsidRDefault="00B62E0A" w:rsidP="006B5969">
            <w:pPr>
              <w:rPr>
                <w:sz w:val="14"/>
                <w:szCs w:val="14"/>
              </w:rPr>
            </w:pPr>
            <w:r>
              <w:rPr>
                <w:sz w:val="14"/>
                <w:szCs w:val="14"/>
              </w:rPr>
              <w:t>Not Met</w:t>
            </w:r>
          </w:p>
        </w:tc>
        <w:tc>
          <w:tcPr>
            <w:tcW w:w="3240" w:type="dxa"/>
          </w:tcPr>
          <w:p w:rsidR="00B62E0A" w:rsidRPr="00B0756E" w:rsidRDefault="00B62E0A" w:rsidP="0013063A">
            <w:pPr>
              <w:spacing w:after="200"/>
              <w:contextualSpacing/>
              <w:jc w:val="both"/>
              <w:rPr>
                <w:sz w:val="14"/>
                <w:szCs w:val="14"/>
              </w:rPr>
            </w:pPr>
            <w:r w:rsidRPr="00B0756E">
              <w:rPr>
                <w:sz w:val="14"/>
                <w:szCs w:val="14"/>
              </w:rPr>
              <w:t>Not met due to lack of faculty to develop/teach and lack of funding to support additional course. The one faculty member has since</w:t>
            </w:r>
            <w:r>
              <w:rPr>
                <w:sz w:val="14"/>
                <w:szCs w:val="14"/>
              </w:rPr>
              <w:t xml:space="preserve"> learned of a “virtual pharmacy</w:t>
            </w:r>
            <w:r w:rsidRPr="00B0756E">
              <w:rPr>
                <w:sz w:val="14"/>
                <w:szCs w:val="14"/>
              </w:rPr>
              <w:t>“ software program that could provide more realistic learning for students.</w:t>
            </w:r>
          </w:p>
        </w:tc>
      </w:tr>
      <w:tr w:rsidR="00116D60" w:rsidRPr="00B579CC" w:rsidTr="00356C9F">
        <w:trPr>
          <w:trHeight w:val="350"/>
        </w:trPr>
        <w:tc>
          <w:tcPr>
            <w:tcW w:w="1615" w:type="dxa"/>
            <w:vMerge w:val="restart"/>
          </w:tcPr>
          <w:p w:rsidR="00116D60" w:rsidRDefault="00116D60" w:rsidP="00D75BC6">
            <w:pPr>
              <w:rPr>
                <w:rFonts w:cs="Arial"/>
                <w:bCs/>
                <w:color w:val="000000"/>
                <w:sz w:val="14"/>
                <w:szCs w:val="14"/>
              </w:rPr>
            </w:pPr>
            <w:r>
              <w:rPr>
                <w:rFonts w:cs="Arial"/>
                <w:bCs/>
                <w:color w:val="000000"/>
                <w:sz w:val="14"/>
                <w:szCs w:val="14"/>
              </w:rPr>
              <w:t>Medical Assistant</w:t>
            </w:r>
          </w:p>
        </w:tc>
        <w:tc>
          <w:tcPr>
            <w:tcW w:w="4230" w:type="dxa"/>
          </w:tcPr>
          <w:p w:rsidR="00116D60" w:rsidRPr="00116D60" w:rsidRDefault="00116D60" w:rsidP="0013063A">
            <w:pPr>
              <w:jc w:val="both"/>
              <w:rPr>
                <w:sz w:val="14"/>
                <w:szCs w:val="14"/>
              </w:rPr>
            </w:pPr>
            <w:r w:rsidRPr="00116D60">
              <w:rPr>
                <w:sz w:val="14"/>
                <w:szCs w:val="14"/>
              </w:rPr>
              <w:t>Conduct graduate follow-up survey to number and % of graduates who obtain employment and Medical Assistant professional Certification</w:t>
            </w:r>
          </w:p>
          <w:p w:rsidR="00116D60" w:rsidRDefault="00116D60" w:rsidP="0013063A">
            <w:pPr>
              <w:tabs>
                <w:tab w:val="left" w:pos="516"/>
              </w:tabs>
              <w:jc w:val="both"/>
              <w:rPr>
                <w:sz w:val="14"/>
                <w:szCs w:val="14"/>
              </w:rPr>
            </w:pPr>
          </w:p>
        </w:tc>
        <w:tc>
          <w:tcPr>
            <w:tcW w:w="1170" w:type="dxa"/>
          </w:tcPr>
          <w:p w:rsidR="00116D60" w:rsidRPr="00B579CC" w:rsidRDefault="00116D60" w:rsidP="004C7708">
            <w:pPr>
              <w:rPr>
                <w:sz w:val="14"/>
                <w:szCs w:val="14"/>
              </w:rPr>
            </w:pPr>
          </w:p>
        </w:tc>
        <w:tc>
          <w:tcPr>
            <w:tcW w:w="1623" w:type="dxa"/>
          </w:tcPr>
          <w:p w:rsidR="00116D60" w:rsidRDefault="00116D60" w:rsidP="00516A5A">
            <w:pPr>
              <w:rPr>
                <w:sz w:val="14"/>
              </w:rPr>
            </w:pPr>
            <w:r>
              <w:rPr>
                <w:sz w:val="14"/>
              </w:rPr>
              <w:t>Susan Carreon</w:t>
            </w:r>
          </w:p>
        </w:tc>
        <w:tc>
          <w:tcPr>
            <w:tcW w:w="1257" w:type="dxa"/>
          </w:tcPr>
          <w:p w:rsidR="00116D60" w:rsidRDefault="00116D60" w:rsidP="006B5969">
            <w:pPr>
              <w:rPr>
                <w:sz w:val="14"/>
                <w:szCs w:val="14"/>
              </w:rPr>
            </w:pPr>
            <w:r>
              <w:rPr>
                <w:sz w:val="14"/>
                <w:szCs w:val="14"/>
              </w:rPr>
              <w:t>Partially Met</w:t>
            </w:r>
          </w:p>
        </w:tc>
        <w:tc>
          <w:tcPr>
            <w:tcW w:w="3240" w:type="dxa"/>
          </w:tcPr>
          <w:p w:rsidR="00116D60" w:rsidRPr="00116D60" w:rsidRDefault="00116D60" w:rsidP="0013063A">
            <w:pPr>
              <w:spacing w:after="200"/>
              <w:contextualSpacing/>
              <w:jc w:val="both"/>
              <w:rPr>
                <w:sz w:val="14"/>
                <w:szCs w:val="14"/>
              </w:rPr>
            </w:pPr>
            <w:r w:rsidRPr="00116D60">
              <w:rPr>
                <w:sz w:val="14"/>
                <w:szCs w:val="14"/>
              </w:rPr>
              <w:t>A brief graduate follow-up survey using Survey Monkey was developed but has not been implemented</w:t>
            </w:r>
          </w:p>
        </w:tc>
      </w:tr>
      <w:tr w:rsidR="00116D60" w:rsidRPr="00B579CC" w:rsidTr="00356C9F">
        <w:trPr>
          <w:trHeight w:val="350"/>
        </w:trPr>
        <w:tc>
          <w:tcPr>
            <w:tcW w:w="1615" w:type="dxa"/>
            <w:vMerge/>
          </w:tcPr>
          <w:p w:rsidR="00116D60" w:rsidRDefault="00116D60" w:rsidP="00D75BC6">
            <w:pPr>
              <w:rPr>
                <w:rFonts w:cs="Arial"/>
                <w:bCs/>
                <w:color w:val="000000"/>
                <w:sz w:val="14"/>
                <w:szCs w:val="14"/>
              </w:rPr>
            </w:pPr>
          </w:p>
        </w:tc>
        <w:tc>
          <w:tcPr>
            <w:tcW w:w="4230" w:type="dxa"/>
          </w:tcPr>
          <w:p w:rsidR="00116D60" w:rsidRPr="00116D60" w:rsidRDefault="00116D60" w:rsidP="0013063A">
            <w:pPr>
              <w:jc w:val="both"/>
              <w:rPr>
                <w:sz w:val="14"/>
                <w:szCs w:val="14"/>
              </w:rPr>
            </w:pPr>
            <w:r w:rsidRPr="00116D60">
              <w:rPr>
                <w:sz w:val="14"/>
                <w:szCs w:val="14"/>
              </w:rPr>
              <w:t>Explore professional accreditation for the program.</w:t>
            </w:r>
          </w:p>
          <w:p w:rsidR="00116D60" w:rsidRPr="00116D60" w:rsidRDefault="00116D60" w:rsidP="0013063A">
            <w:pPr>
              <w:jc w:val="both"/>
              <w:rPr>
                <w:sz w:val="14"/>
                <w:szCs w:val="14"/>
              </w:rPr>
            </w:pPr>
          </w:p>
        </w:tc>
        <w:tc>
          <w:tcPr>
            <w:tcW w:w="1170" w:type="dxa"/>
          </w:tcPr>
          <w:p w:rsidR="00116D60" w:rsidRPr="00B579CC" w:rsidRDefault="00116D60" w:rsidP="004C7708">
            <w:pPr>
              <w:rPr>
                <w:sz w:val="14"/>
                <w:szCs w:val="14"/>
              </w:rPr>
            </w:pPr>
          </w:p>
        </w:tc>
        <w:tc>
          <w:tcPr>
            <w:tcW w:w="1623" w:type="dxa"/>
          </w:tcPr>
          <w:p w:rsidR="00116D60" w:rsidRDefault="00116D60" w:rsidP="00516A5A">
            <w:pPr>
              <w:rPr>
                <w:sz w:val="14"/>
              </w:rPr>
            </w:pPr>
            <w:r>
              <w:rPr>
                <w:sz w:val="14"/>
              </w:rPr>
              <w:t>Susan Carreon</w:t>
            </w:r>
          </w:p>
        </w:tc>
        <w:tc>
          <w:tcPr>
            <w:tcW w:w="1257" w:type="dxa"/>
          </w:tcPr>
          <w:p w:rsidR="00116D60" w:rsidRDefault="00116D60" w:rsidP="006B5969">
            <w:pPr>
              <w:rPr>
                <w:sz w:val="14"/>
                <w:szCs w:val="14"/>
              </w:rPr>
            </w:pPr>
            <w:r>
              <w:rPr>
                <w:sz w:val="14"/>
                <w:szCs w:val="14"/>
              </w:rPr>
              <w:t>Partially Met</w:t>
            </w:r>
          </w:p>
        </w:tc>
        <w:tc>
          <w:tcPr>
            <w:tcW w:w="3240" w:type="dxa"/>
          </w:tcPr>
          <w:p w:rsidR="00116D60" w:rsidRPr="00116D60" w:rsidRDefault="00116D60" w:rsidP="0013063A">
            <w:pPr>
              <w:spacing w:after="200"/>
              <w:contextualSpacing/>
              <w:jc w:val="both"/>
              <w:rPr>
                <w:sz w:val="14"/>
                <w:szCs w:val="14"/>
              </w:rPr>
            </w:pPr>
            <w:r w:rsidRPr="00116D60">
              <w:rPr>
                <w:sz w:val="14"/>
                <w:szCs w:val="14"/>
              </w:rPr>
              <w:t>The faculty has done some research re professional accreditation but has decided the cost was too much at this time. This will be deferred until more resources are available.</w:t>
            </w:r>
          </w:p>
        </w:tc>
      </w:tr>
      <w:tr w:rsidR="00116D60" w:rsidRPr="00B579CC" w:rsidTr="00356C9F">
        <w:trPr>
          <w:trHeight w:val="350"/>
        </w:trPr>
        <w:tc>
          <w:tcPr>
            <w:tcW w:w="1615" w:type="dxa"/>
            <w:vMerge/>
          </w:tcPr>
          <w:p w:rsidR="00116D60" w:rsidRDefault="00116D60" w:rsidP="00D75BC6">
            <w:pPr>
              <w:rPr>
                <w:rFonts w:cs="Arial"/>
                <w:bCs/>
                <w:color w:val="000000"/>
                <w:sz w:val="14"/>
                <w:szCs w:val="14"/>
              </w:rPr>
            </w:pPr>
          </w:p>
        </w:tc>
        <w:tc>
          <w:tcPr>
            <w:tcW w:w="4230" w:type="dxa"/>
          </w:tcPr>
          <w:p w:rsidR="00116D60" w:rsidRPr="00116D60" w:rsidRDefault="00116D60" w:rsidP="0013063A">
            <w:pPr>
              <w:jc w:val="both"/>
              <w:rPr>
                <w:sz w:val="14"/>
                <w:szCs w:val="14"/>
              </w:rPr>
            </w:pPr>
            <w:r w:rsidRPr="00116D60">
              <w:rPr>
                <w:sz w:val="14"/>
                <w:szCs w:val="14"/>
              </w:rPr>
              <w:t>Explore serving as a Certification testing site (current closest site is SD)</w:t>
            </w:r>
          </w:p>
        </w:tc>
        <w:tc>
          <w:tcPr>
            <w:tcW w:w="1170" w:type="dxa"/>
          </w:tcPr>
          <w:p w:rsidR="00116D60" w:rsidRPr="00B579CC" w:rsidRDefault="00116D60" w:rsidP="004C7708">
            <w:pPr>
              <w:rPr>
                <w:sz w:val="14"/>
                <w:szCs w:val="14"/>
              </w:rPr>
            </w:pPr>
          </w:p>
        </w:tc>
        <w:tc>
          <w:tcPr>
            <w:tcW w:w="1623" w:type="dxa"/>
          </w:tcPr>
          <w:p w:rsidR="00116D60" w:rsidRDefault="00116D60" w:rsidP="00516A5A">
            <w:pPr>
              <w:rPr>
                <w:sz w:val="14"/>
              </w:rPr>
            </w:pPr>
            <w:r>
              <w:rPr>
                <w:sz w:val="14"/>
              </w:rPr>
              <w:t>Susan Carreon</w:t>
            </w:r>
          </w:p>
        </w:tc>
        <w:tc>
          <w:tcPr>
            <w:tcW w:w="1257" w:type="dxa"/>
          </w:tcPr>
          <w:p w:rsidR="00116D60" w:rsidRDefault="00116D60" w:rsidP="006B5969">
            <w:pPr>
              <w:rPr>
                <w:sz w:val="14"/>
                <w:szCs w:val="14"/>
              </w:rPr>
            </w:pPr>
            <w:r>
              <w:rPr>
                <w:sz w:val="14"/>
                <w:szCs w:val="14"/>
              </w:rPr>
              <w:t>Not Met</w:t>
            </w:r>
          </w:p>
        </w:tc>
        <w:tc>
          <w:tcPr>
            <w:tcW w:w="3240" w:type="dxa"/>
          </w:tcPr>
          <w:p w:rsidR="00116D60" w:rsidRPr="00116D60" w:rsidRDefault="00116D60" w:rsidP="0013063A">
            <w:pPr>
              <w:spacing w:after="200"/>
              <w:contextualSpacing/>
              <w:jc w:val="both"/>
              <w:rPr>
                <w:sz w:val="14"/>
                <w:szCs w:val="14"/>
              </w:rPr>
            </w:pPr>
            <w:r w:rsidRPr="00116D60">
              <w:rPr>
                <w:sz w:val="14"/>
                <w:szCs w:val="14"/>
              </w:rPr>
              <w:t>Faculty will work on this as a goal for the next year</w:t>
            </w:r>
          </w:p>
        </w:tc>
      </w:tr>
      <w:tr w:rsidR="00116D60" w:rsidRPr="00B579CC" w:rsidTr="00356C9F">
        <w:trPr>
          <w:trHeight w:val="350"/>
        </w:trPr>
        <w:tc>
          <w:tcPr>
            <w:tcW w:w="1615" w:type="dxa"/>
            <w:vMerge/>
          </w:tcPr>
          <w:p w:rsidR="00116D60" w:rsidRDefault="00116D60" w:rsidP="00D75BC6">
            <w:pPr>
              <w:rPr>
                <w:rFonts w:cs="Arial"/>
                <w:bCs/>
                <w:color w:val="000000"/>
                <w:sz w:val="14"/>
                <w:szCs w:val="14"/>
              </w:rPr>
            </w:pPr>
          </w:p>
        </w:tc>
        <w:tc>
          <w:tcPr>
            <w:tcW w:w="4230" w:type="dxa"/>
          </w:tcPr>
          <w:p w:rsidR="00116D60" w:rsidRPr="00116D60" w:rsidRDefault="00116D60" w:rsidP="0013063A">
            <w:pPr>
              <w:jc w:val="both"/>
              <w:rPr>
                <w:sz w:val="14"/>
                <w:szCs w:val="14"/>
              </w:rPr>
            </w:pPr>
            <w:r w:rsidRPr="00116D60">
              <w:rPr>
                <w:sz w:val="14"/>
                <w:szCs w:val="14"/>
              </w:rPr>
              <w:t>Explore requiring an Anatomy/Physiology course as pre-requisite.</w:t>
            </w:r>
          </w:p>
        </w:tc>
        <w:tc>
          <w:tcPr>
            <w:tcW w:w="1170" w:type="dxa"/>
          </w:tcPr>
          <w:p w:rsidR="00116D60" w:rsidRPr="00B579CC" w:rsidRDefault="00116D60" w:rsidP="004C7708">
            <w:pPr>
              <w:rPr>
                <w:sz w:val="14"/>
                <w:szCs w:val="14"/>
              </w:rPr>
            </w:pPr>
          </w:p>
        </w:tc>
        <w:tc>
          <w:tcPr>
            <w:tcW w:w="1623" w:type="dxa"/>
          </w:tcPr>
          <w:p w:rsidR="00116D60" w:rsidRDefault="00116D60" w:rsidP="00516A5A">
            <w:pPr>
              <w:rPr>
                <w:sz w:val="14"/>
              </w:rPr>
            </w:pPr>
            <w:r>
              <w:rPr>
                <w:sz w:val="14"/>
              </w:rPr>
              <w:t>Susan Carreon</w:t>
            </w:r>
          </w:p>
        </w:tc>
        <w:tc>
          <w:tcPr>
            <w:tcW w:w="1257" w:type="dxa"/>
          </w:tcPr>
          <w:p w:rsidR="00116D60" w:rsidRDefault="00116D60" w:rsidP="006B5969">
            <w:pPr>
              <w:rPr>
                <w:sz w:val="14"/>
                <w:szCs w:val="14"/>
              </w:rPr>
            </w:pPr>
            <w:r>
              <w:rPr>
                <w:sz w:val="14"/>
                <w:szCs w:val="14"/>
              </w:rPr>
              <w:t>Partially Met</w:t>
            </w:r>
          </w:p>
        </w:tc>
        <w:tc>
          <w:tcPr>
            <w:tcW w:w="3240" w:type="dxa"/>
          </w:tcPr>
          <w:p w:rsidR="00644711" w:rsidRPr="00B55EA9" w:rsidRDefault="00116D60" w:rsidP="0013063A">
            <w:pPr>
              <w:spacing w:after="200"/>
              <w:contextualSpacing/>
              <w:jc w:val="both"/>
              <w:rPr>
                <w:sz w:val="14"/>
                <w:szCs w:val="14"/>
              </w:rPr>
            </w:pPr>
            <w:r w:rsidRPr="00B55EA9">
              <w:rPr>
                <w:sz w:val="14"/>
                <w:szCs w:val="14"/>
              </w:rPr>
              <w:t>The faculty feels strongly that A&amp;P 090 would be an ideal pre-requisite to give the beginning students better preparation to be successful. Plan to seek college approval as a goal for 2014-2015</w:t>
            </w:r>
            <w:r w:rsidR="00356C9F">
              <w:rPr>
                <w:sz w:val="14"/>
                <w:szCs w:val="14"/>
              </w:rPr>
              <w:t>.</w:t>
            </w:r>
          </w:p>
        </w:tc>
      </w:tr>
      <w:tr w:rsidR="00644711" w:rsidRPr="00B579CC" w:rsidTr="00356C9F">
        <w:trPr>
          <w:trHeight w:val="350"/>
        </w:trPr>
        <w:tc>
          <w:tcPr>
            <w:tcW w:w="1615" w:type="dxa"/>
            <w:vMerge w:val="restart"/>
          </w:tcPr>
          <w:p w:rsidR="00644711" w:rsidRDefault="00644711" w:rsidP="00D75BC6">
            <w:pPr>
              <w:rPr>
                <w:rFonts w:cs="Arial"/>
                <w:bCs/>
                <w:color w:val="000000"/>
                <w:sz w:val="14"/>
                <w:szCs w:val="14"/>
              </w:rPr>
            </w:pPr>
            <w:r>
              <w:rPr>
                <w:rFonts w:cs="Arial"/>
                <w:bCs/>
                <w:color w:val="000000"/>
                <w:sz w:val="14"/>
                <w:szCs w:val="14"/>
              </w:rPr>
              <w:t>Vocational Nursing</w:t>
            </w:r>
          </w:p>
        </w:tc>
        <w:tc>
          <w:tcPr>
            <w:tcW w:w="4230" w:type="dxa"/>
          </w:tcPr>
          <w:p w:rsidR="00644711" w:rsidRPr="00644711" w:rsidRDefault="00644711" w:rsidP="0013063A">
            <w:pPr>
              <w:spacing w:after="200" w:line="276" w:lineRule="auto"/>
              <w:jc w:val="both"/>
              <w:rPr>
                <w:rFonts w:asciiTheme="minorHAnsi" w:hAnsiTheme="minorHAnsi"/>
                <w:sz w:val="14"/>
                <w:szCs w:val="14"/>
              </w:rPr>
            </w:pPr>
            <w:r w:rsidRPr="00644711">
              <w:rPr>
                <w:sz w:val="14"/>
                <w:szCs w:val="14"/>
              </w:rPr>
              <w:t>Stable Full-time faculty</w:t>
            </w:r>
          </w:p>
          <w:p w:rsidR="00644711" w:rsidRDefault="00644711" w:rsidP="0013063A">
            <w:pPr>
              <w:jc w:val="both"/>
              <w:rPr>
                <w:sz w:val="14"/>
                <w:szCs w:val="14"/>
              </w:rPr>
            </w:pPr>
          </w:p>
        </w:tc>
        <w:tc>
          <w:tcPr>
            <w:tcW w:w="1170" w:type="dxa"/>
          </w:tcPr>
          <w:p w:rsidR="00644711" w:rsidRPr="00B579CC" w:rsidRDefault="006A13F8" w:rsidP="004C7708">
            <w:pPr>
              <w:rPr>
                <w:sz w:val="14"/>
                <w:szCs w:val="14"/>
              </w:rPr>
            </w:pPr>
            <w:r>
              <w:rPr>
                <w:sz w:val="14"/>
                <w:szCs w:val="14"/>
              </w:rPr>
              <w:t>$80,000</w:t>
            </w:r>
          </w:p>
        </w:tc>
        <w:tc>
          <w:tcPr>
            <w:tcW w:w="1623" w:type="dxa"/>
          </w:tcPr>
          <w:p w:rsidR="00644711" w:rsidRDefault="00644711" w:rsidP="00516A5A">
            <w:pPr>
              <w:rPr>
                <w:sz w:val="14"/>
              </w:rPr>
            </w:pPr>
            <w:r>
              <w:rPr>
                <w:sz w:val="14"/>
              </w:rPr>
              <w:t>Susan Carreon</w:t>
            </w:r>
          </w:p>
        </w:tc>
        <w:tc>
          <w:tcPr>
            <w:tcW w:w="1257" w:type="dxa"/>
          </w:tcPr>
          <w:p w:rsidR="00644711" w:rsidRDefault="00644711" w:rsidP="006B5969">
            <w:pPr>
              <w:rPr>
                <w:sz w:val="14"/>
                <w:szCs w:val="14"/>
              </w:rPr>
            </w:pPr>
            <w:r>
              <w:rPr>
                <w:sz w:val="14"/>
                <w:szCs w:val="14"/>
              </w:rPr>
              <w:t>Met</w:t>
            </w:r>
          </w:p>
        </w:tc>
        <w:tc>
          <w:tcPr>
            <w:tcW w:w="3240" w:type="dxa"/>
          </w:tcPr>
          <w:p w:rsidR="00644711" w:rsidRPr="00B55EA9" w:rsidRDefault="00644711" w:rsidP="0013063A">
            <w:pPr>
              <w:spacing w:after="200"/>
              <w:contextualSpacing/>
              <w:jc w:val="both"/>
              <w:rPr>
                <w:sz w:val="14"/>
                <w:szCs w:val="14"/>
              </w:rPr>
            </w:pPr>
            <w:r w:rsidRPr="00644711">
              <w:rPr>
                <w:sz w:val="14"/>
                <w:szCs w:val="14"/>
              </w:rPr>
              <w:t>The program successfully recruited and hired</w:t>
            </w:r>
            <w:r>
              <w:rPr>
                <w:sz w:val="24"/>
              </w:rPr>
              <w:t xml:space="preserve"> </w:t>
            </w:r>
            <w:r w:rsidRPr="00644711">
              <w:rPr>
                <w:sz w:val="14"/>
                <w:szCs w:val="14"/>
              </w:rPr>
              <w:t>a full-Tenure Track Instructor during summer 2013. This individual was the same person who served as long-term sub during 2012-2013, thus assisting with program continuity and stability.</w:t>
            </w:r>
          </w:p>
        </w:tc>
      </w:tr>
      <w:tr w:rsidR="00644711" w:rsidRPr="00B579CC" w:rsidTr="00356C9F">
        <w:trPr>
          <w:trHeight w:val="350"/>
        </w:trPr>
        <w:tc>
          <w:tcPr>
            <w:tcW w:w="1615" w:type="dxa"/>
            <w:vMerge/>
          </w:tcPr>
          <w:p w:rsidR="00644711" w:rsidRDefault="00644711" w:rsidP="00D75BC6">
            <w:pPr>
              <w:rPr>
                <w:rFonts w:cs="Arial"/>
                <w:bCs/>
                <w:color w:val="000000"/>
                <w:sz w:val="14"/>
                <w:szCs w:val="14"/>
              </w:rPr>
            </w:pPr>
          </w:p>
        </w:tc>
        <w:tc>
          <w:tcPr>
            <w:tcW w:w="4230" w:type="dxa"/>
          </w:tcPr>
          <w:p w:rsidR="00644711" w:rsidRDefault="00644711" w:rsidP="0013063A">
            <w:pPr>
              <w:spacing w:after="200" w:line="276" w:lineRule="auto"/>
              <w:jc w:val="both"/>
              <w:rPr>
                <w:sz w:val="14"/>
                <w:szCs w:val="14"/>
              </w:rPr>
            </w:pPr>
            <w:r w:rsidRPr="00644711">
              <w:rPr>
                <w:sz w:val="14"/>
                <w:szCs w:val="14"/>
              </w:rPr>
              <w:t>Develop and implement a graduate follow-up process to assess employment in the field and/or return to full-time education.</w:t>
            </w:r>
          </w:p>
        </w:tc>
        <w:tc>
          <w:tcPr>
            <w:tcW w:w="1170" w:type="dxa"/>
          </w:tcPr>
          <w:p w:rsidR="00644711" w:rsidRPr="00B579CC" w:rsidRDefault="00644711" w:rsidP="004C7708">
            <w:pPr>
              <w:rPr>
                <w:sz w:val="14"/>
                <w:szCs w:val="14"/>
              </w:rPr>
            </w:pPr>
          </w:p>
        </w:tc>
        <w:tc>
          <w:tcPr>
            <w:tcW w:w="1623" w:type="dxa"/>
          </w:tcPr>
          <w:p w:rsidR="00644711" w:rsidRDefault="00644711" w:rsidP="00516A5A">
            <w:pPr>
              <w:rPr>
                <w:sz w:val="14"/>
              </w:rPr>
            </w:pPr>
            <w:r>
              <w:rPr>
                <w:sz w:val="14"/>
              </w:rPr>
              <w:t>Susan Carreon</w:t>
            </w:r>
          </w:p>
        </w:tc>
        <w:tc>
          <w:tcPr>
            <w:tcW w:w="1257" w:type="dxa"/>
          </w:tcPr>
          <w:p w:rsidR="00644711" w:rsidRDefault="00644711" w:rsidP="006B5969">
            <w:pPr>
              <w:rPr>
                <w:sz w:val="14"/>
                <w:szCs w:val="14"/>
              </w:rPr>
            </w:pPr>
            <w:r>
              <w:rPr>
                <w:sz w:val="14"/>
                <w:szCs w:val="14"/>
              </w:rPr>
              <w:t>Not Met</w:t>
            </w:r>
          </w:p>
        </w:tc>
        <w:tc>
          <w:tcPr>
            <w:tcW w:w="3240" w:type="dxa"/>
          </w:tcPr>
          <w:p w:rsidR="00644711" w:rsidRPr="00644711" w:rsidRDefault="00644711" w:rsidP="0013063A">
            <w:pPr>
              <w:spacing w:after="200"/>
              <w:contextualSpacing/>
              <w:jc w:val="both"/>
              <w:rPr>
                <w:sz w:val="14"/>
                <w:szCs w:val="14"/>
              </w:rPr>
            </w:pPr>
            <w:r w:rsidRPr="00644711">
              <w:rPr>
                <w:sz w:val="14"/>
                <w:szCs w:val="14"/>
              </w:rPr>
              <w:t>Though a formal process was not implemented, the faculty in the program keep in contact with graduates and have informal data re NCLEX-VN pass rates and employment. The Department has designed a follow-up email Survey to be used for all programs but it has not been implemented.</w:t>
            </w:r>
          </w:p>
        </w:tc>
      </w:tr>
      <w:tr w:rsidR="007F38E3" w:rsidRPr="00B579CC" w:rsidTr="00356C9F">
        <w:trPr>
          <w:trHeight w:val="350"/>
        </w:trPr>
        <w:tc>
          <w:tcPr>
            <w:tcW w:w="1615" w:type="dxa"/>
            <w:vMerge w:val="restart"/>
          </w:tcPr>
          <w:p w:rsidR="007F38E3" w:rsidRDefault="007F38E3" w:rsidP="00D75BC6">
            <w:pPr>
              <w:rPr>
                <w:rFonts w:cs="Arial"/>
                <w:bCs/>
                <w:color w:val="000000"/>
                <w:sz w:val="14"/>
                <w:szCs w:val="14"/>
              </w:rPr>
            </w:pPr>
            <w:r>
              <w:rPr>
                <w:rFonts w:cs="Arial"/>
                <w:bCs/>
                <w:color w:val="000000"/>
                <w:sz w:val="14"/>
                <w:szCs w:val="14"/>
              </w:rPr>
              <w:t>Associate Degree Nursing-RN</w:t>
            </w:r>
          </w:p>
        </w:tc>
        <w:tc>
          <w:tcPr>
            <w:tcW w:w="4230" w:type="dxa"/>
          </w:tcPr>
          <w:p w:rsidR="007F38E3" w:rsidRPr="00644711" w:rsidRDefault="007F38E3" w:rsidP="0013063A">
            <w:pPr>
              <w:spacing w:after="200" w:line="276" w:lineRule="auto"/>
              <w:jc w:val="both"/>
              <w:rPr>
                <w:sz w:val="14"/>
                <w:szCs w:val="14"/>
              </w:rPr>
            </w:pPr>
            <w:r>
              <w:rPr>
                <w:sz w:val="14"/>
                <w:szCs w:val="14"/>
              </w:rPr>
              <w:t>Replace 3 faculty lost to retirement</w:t>
            </w:r>
          </w:p>
        </w:tc>
        <w:tc>
          <w:tcPr>
            <w:tcW w:w="1170" w:type="dxa"/>
          </w:tcPr>
          <w:p w:rsidR="007F38E3" w:rsidRPr="00B579CC" w:rsidRDefault="006A13F8" w:rsidP="004C7708">
            <w:pPr>
              <w:rPr>
                <w:sz w:val="14"/>
                <w:szCs w:val="14"/>
              </w:rPr>
            </w:pPr>
            <w:r>
              <w:rPr>
                <w:sz w:val="14"/>
                <w:szCs w:val="14"/>
              </w:rPr>
              <w:t>$240,000</w:t>
            </w:r>
          </w:p>
        </w:tc>
        <w:tc>
          <w:tcPr>
            <w:tcW w:w="1623" w:type="dxa"/>
          </w:tcPr>
          <w:p w:rsidR="007F38E3" w:rsidRDefault="007F38E3" w:rsidP="00516A5A">
            <w:pPr>
              <w:rPr>
                <w:sz w:val="14"/>
              </w:rPr>
            </w:pPr>
            <w:r>
              <w:rPr>
                <w:sz w:val="14"/>
              </w:rPr>
              <w:t>Susan Carreon</w:t>
            </w:r>
          </w:p>
        </w:tc>
        <w:tc>
          <w:tcPr>
            <w:tcW w:w="1257" w:type="dxa"/>
          </w:tcPr>
          <w:p w:rsidR="007F38E3" w:rsidRDefault="007F38E3" w:rsidP="006B5969">
            <w:pPr>
              <w:rPr>
                <w:sz w:val="14"/>
                <w:szCs w:val="14"/>
              </w:rPr>
            </w:pPr>
            <w:r>
              <w:rPr>
                <w:sz w:val="14"/>
                <w:szCs w:val="14"/>
              </w:rPr>
              <w:t>Partially Met</w:t>
            </w:r>
          </w:p>
        </w:tc>
        <w:tc>
          <w:tcPr>
            <w:tcW w:w="3240" w:type="dxa"/>
          </w:tcPr>
          <w:p w:rsidR="007F38E3" w:rsidRPr="00644711" w:rsidRDefault="007F38E3" w:rsidP="0013063A">
            <w:pPr>
              <w:jc w:val="both"/>
              <w:rPr>
                <w:sz w:val="14"/>
                <w:szCs w:val="14"/>
              </w:rPr>
            </w:pPr>
            <w:r w:rsidRPr="007F38E3">
              <w:rPr>
                <w:sz w:val="14"/>
                <w:szCs w:val="14"/>
              </w:rPr>
              <w:t>Two faculty hires were approved but only 1 position was successfully filled due to lack of applicants. The second position was for psychiatric/med-surg nursing. Currently, with the newly approved curriculum, the need is more for a pediatrics/med-surg faculty. Our current faculty member with expertise in pediatrics is needed to teach content in a different semester (4</w:t>
            </w:r>
            <w:r w:rsidRPr="007F38E3">
              <w:rPr>
                <w:sz w:val="14"/>
                <w:szCs w:val="14"/>
                <w:vertAlign w:val="superscript"/>
              </w:rPr>
              <w:t>th</w:t>
            </w:r>
            <w:r w:rsidRPr="007F38E3">
              <w:rPr>
                <w:sz w:val="14"/>
                <w:szCs w:val="14"/>
              </w:rPr>
              <w:t>) than where the peds content now is (3</w:t>
            </w:r>
            <w:r w:rsidRPr="007F38E3">
              <w:rPr>
                <w:sz w:val="14"/>
                <w:szCs w:val="14"/>
                <w:vertAlign w:val="superscript"/>
              </w:rPr>
              <w:t>rd</w:t>
            </w:r>
            <w:r w:rsidRPr="007F38E3">
              <w:rPr>
                <w:sz w:val="14"/>
                <w:szCs w:val="14"/>
              </w:rPr>
              <w:t>), hence the need for a faculty to teach peds/med-surg in third semester.</w:t>
            </w:r>
            <w:r>
              <w:rPr>
                <w:sz w:val="24"/>
              </w:rPr>
              <w:t xml:space="preserve"> </w:t>
            </w:r>
          </w:p>
        </w:tc>
      </w:tr>
      <w:tr w:rsidR="007F38E3" w:rsidRPr="00B579CC" w:rsidTr="00356C9F">
        <w:trPr>
          <w:trHeight w:val="350"/>
        </w:trPr>
        <w:tc>
          <w:tcPr>
            <w:tcW w:w="1615" w:type="dxa"/>
            <w:vMerge/>
          </w:tcPr>
          <w:p w:rsidR="007F38E3" w:rsidRDefault="007F38E3" w:rsidP="00D75BC6">
            <w:pPr>
              <w:rPr>
                <w:rFonts w:cs="Arial"/>
                <w:bCs/>
                <w:color w:val="000000"/>
                <w:sz w:val="14"/>
                <w:szCs w:val="14"/>
              </w:rPr>
            </w:pPr>
          </w:p>
        </w:tc>
        <w:tc>
          <w:tcPr>
            <w:tcW w:w="4230" w:type="dxa"/>
          </w:tcPr>
          <w:p w:rsidR="007F38E3" w:rsidRPr="00644711" w:rsidRDefault="007F38E3" w:rsidP="0013063A">
            <w:pPr>
              <w:spacing w:after="200" w:line="276" w:lineRule="auto"/>
              <w:jc w:val="both"/>
              <w:rPr>
                <w:sz w:val="14"/>
                <w:szCs w:val="14"/>
              </w:rPr>
            </w:pPr>
            <w:r>
              <w:rPr>
                <w:sz w:val="14"/>
                <w:szCs w:val="14"/>
              </w:rPr>
              <w:t xml:space="preserve">Develop succession plan for future Director of Nursing </w:t>
            </w:r>
          </w:p>
        </w:tc>
        <w:tc>
          <w:tcPr>
            <w:tcW w:w="1170" w:type="dxa"/>
          </w:tcPr>
          <w:p w:rsidR="007F38E3" w:rsidRPr="00B579CC" w:rsidRDefault="007F38E3" w:rsidP="004C7708">
            <w:pPr>
              <w:rPr>
                <w:sz w:val="14"/>
                <w:szCs w:val="14"/>
              </w:rPr>
            </w:pPr>
          </w:p>
        </w:tc>
        <w:tc>
          <w:tcPr>
            <w:tcW w:w="1623" w:type="dxa"/>
          </w:tcPr>
          <w:p w:rsidR="007F38E3" w:rsidRDefault="007F38E3" w:rsidP="00516A5A">
            <w:pPr>
              <w:rPr>
                <w:sz w:val="14"/>
              </w:rPr>
            </w:pPr>
            <w:r>
              <w:rPr>
                <w:sz w:val="14"/>
              </w:rPr>
              <w:t>Susan Carreon</w:t>
            </w:r>
          </w:p>
        </w:tc>
        <w:tc>
          <w:tcPr>
            <w:tcW w:w="1257" w:type="dxa"/>
          </w:tcPr>
          <w:p w:rsidR="007F38E3" w:rsidRDefault="007F38E3" w:rsidP="006B5969">
            <w:pPr>
              <w:rPr>
                <w:sz w:val="14"/>
                <w:szCs w:val="14"/>
              </w:rPr>
            </w:pPr>
            <w:r>
              <w:rPr>
                <w:sz w:val="14"/>
                <w:szCs w:val="14"/>
              </w:rPr>
              <w:t>Met</w:t>
            </w:r>
          </w:p>
        </w:tc>
        <w:tc>
          <w:tcPr>
            <w:tcW w:w="3240" w:type="dxa"/>
          </w:tcPr>
          <w:p w:rsidR="007F38E3" w:rsidRPr="00644711" w:rsidRDefault="007F38E3" w:rsidP="0013063A">
            <w:pPr>
              <w:contextualSpacing/>
              <w:jc w:val="both"/>
              <w:rPr>
                <w:sz w:val="14"/>
                <w:szCs w:val="14"/>
              </w:rPr>
            </w:pPr>
            <w:r w:rsidRPr="007F38E3">
              <w:rPr>
                <w:sz w:val="14"/>
                <w:szCs w:val="14"/>
              </w:rPr>
              <w:t>Screening for a permanent Assoc. Dean for Nursing &amp; Allied Health occurred during fall 2013 and the new permanent person was hired and began January 1, 2014</w:t>
            </w:r>
            <w:r>
              <w:rPr>
                <w:sz w:val="24"/>
              </w:rPr>
              <w:t>.</w:t>
            </w:r>
          </w:p>
        </w:tc>
      </w:tr>
      <w:tr w:rsidR="007F38E3" w:rsidRPr="00B579CC" w:rsidTr="00356C9F">
        <w:trPr>
          <w:trHeight w:val="350"/>
        </w:trPr>
        <w:tc>
          <w:tcPr>
            <w:tcW w:w="1615" w:type="dxa"/>
            <w:vMerge/>
          </w:tcPr>
          <w:p w:rsidR="007F38E3" w:rsidRDefault="007F38E3" w:rsidP="00D75BC6">
            <w:pPr>
              <w:rPr>
                <w:rFonts w:cs="Arial"/>
                <w:bCs/>
                <w:color w:val="000000"/>
                <w:sz w:val="14"/>
                <w:szCs w:val="14"/>
              </w:rPr>
            </w:pPr>
          </w:p>
        </w:tc>
        <w:tc>
          <w:tcPr>
            <w:tcW w:w="4230" w:type="dxa"/>
          </w:tcPr>
          <w:p w:rsidR="007F38E3" w:rsidRPr="00644711" w:rsidRDefault="007F38E3" w:rsidP="0013063A">
            <w:pPr>
              <w:spacing w:after="200" w:line="276" w:lineRule="auto"/>
              <w:jc w:val="both"/>
              <w:rPr>
                <w:sz w:val="14"/>
                <w:szCs w:val="14"/>
              </w:rPr>
            </w:pPr>
            <w:r w:rsidRPr="007F38E3">
              <w:rPr>
                <w:sz w:val="14"/>
                <w:szCs w:val="14"/>
              </w:rPr>
              <w:t>Continue curriculum review to incorporate current content.</w:t>
            </w:r>
          </w:p>
        </w:tc>
        <w:tc>
          <w:tcPr>
            <w:tcW w:w="1170" w:type="dxa"/>
          </w:tcPr>
          <w:p w:rsidR="007F38E3" w:rsidRPr="00B579CC" w:rsidRDefault="007F38E3" w:rsidP="004C7708">
            <w:pPr>
              <w:rPr>
                <w:sz w:val="14"/>
                <w:szCs w:val="14"/>
              </w:rPr>
            </w:pPr>
          </w:p>
        </w:tc>
        <w:tc>
          <w:tcPr>
            <w:tcW w:w="1623" w:type="dxa"/>
          </w:tcPr>
          <w:p w:rsidR="007F38E3" w:rsidRDefault="007F38E3" w:rsidP="00516A5A">
            <w:pPr>
              <w:rPr>
                <w:sz w:val="14"/>
              </w:rPr>
            </w:pPr>
            <w:r>
              <w:rPr>
                <w:sz w:val="14"/>
              </w:rPr>
              <w:t>Susan Carreon</w:t>
            </w:r>
          </w:p>
        </w:tc>
        <w:tc>
          <w:tcPr>
            <w:tcW w:w="1257" w:type="dxa"/>
          </w:tcPr>
          <w:p w:rsidR="007F38E3" w:rsidRDefault="007F38E3" w:rsidP="006B5969">
            <w:pPr>
              <w:rPr>
                <w:sz w:val="14"/>
                <w:szCs w:val="14"/>
              </w:rPr>
            </w:pPr>
            <w:r>
              <w:rPr>
                <w:sz w:val="14"/>
                <w:szCs w:val="14"/>
              </w:rPr>
              <w:t>Met</w:t>
            </w:r>
          </w:p>
        </w:tc>
        <w:tc>
          <w:tcPr>
            <w:tcW w:w="3240" w:type="dxa"/>
          </w:tcPr>
          <w:p w:rsidR="007F38E3" w:rsidRPr="007F38E3" w:rsidRDefault="007F38E3" w:rsidP="0013063A">
            <w:pPr>
              <w:spacing w:after="200"/>
              <w:contextualSpacing/>
              <w:jc w:val="both"/>
              <w:rPr>
                <w:sz w:val="14"/>
                <w:szCs w:val="14"/>
              </w:rPr>
            </w:pPr>
            <w:r w:rsidRPr="007F38E3">
              <w:rPr>
                <w:sz w:val="14"/>
                <w:szCs w:val="14"/>
              </w:rPr>
              <w:t xml:space="preserve">Completed curriculum revision reflecting current nursing competency standards and reduced total units. Curriculum has been approved by the State Chancellor’s office and by the CA BRN  </w:t>
            </w:r>
          </w:p>
        </w:tc>
      </w:tr>
      <w:tr w:rsidR="007F38E3" w:rsidRPr="00B579CC" w:rsidTr="00356C9F">
        <w:trPr>
          <w:trHeight w:val="350"/>
        </w:trPr>
        <w:tc>
          <w:tcPr>
            <w:tcW w:w="1615" w:type="dxa"/>
            <w:vMerge/>
          </w:tcPr>
          <w:p w:rsidR="007F38E3" w:rsidRDefault="007F38E3" w:rsidP="00D75BC6">
            <w:pPr>
              <w:rPr>
                <w:rFonts w:cs="Arial"/>
                <w:bCs/>
                <w:color w:val="000000"/>
                <w:sz w:val="14"/>
                <w:szCs w:val="14"/>
              </w:rPr>
            </w:pPr>
          </w:p>
        </w:tc>
        <w:tc>
          <w:tcPr>
            <w:tcW w:w="4230" w:type="dxa"/>
          </w:tcPr>
          <w:p w:rsidR="007F38E3" w:rsidRPr="00644711" w:rsidRDefault="007F38E3" w:rsidP="0013063A">
            <w:pPr>
              <w:spacing w:after="200" w:line="276" w:lineRule="auto"/>
              <w:jc w:val="both"/>
              <w:rPr>
                <w:sz w:val="14"/>
                <w:szCs w:val="14"/>
              </w:rPr>
            </w:pPr>
            <w:r w:rsidRPr="007F38E3">
              <w:rPr>
                <w:sz w:val="14"/>
                <w:szCs w:val="14"/>
              </w:rPr>
              <w:t>Increase Cohort Retention rate</w:t>
            </w:r>
          </w:p>
        </w:tc>
        <w:tc>
          <w:tcPr>
            <w:tcW w:w="1170" w:type="dxa"/>
          </w:tcPr>
          <w:p w:rsidR="007F38E3" w:rsidRPr="00B579CC" w:rsidRDefault="007F38E3" w:rsidP="004C7708">
            <w:pPr>
              <w:rPr>
                <w:sz w:val="14"/>
                <w:szCs w:val="14"/>
              </w:rPr>
            </w:pPr>
          </w:p>
        </w:tc>
        <w:tc>
          <w:tcPr>
            <w:tcW w:w="1623" w:type="dxa"/>
          </w:tcPr>
          <w:p w:rsidR="007F38E3" w:rsidRDefault="007F38E3" w:rsidP="00516A5A">
            <w:pPr>
              <w:rPr>
                <w:sz w:val="14"/>
              </w:rPr>
            </w:pPr>
            <w:r>
              <w:rPr>
                <w:sz w:val="14"/>
              </w:rPr>
              <w:t>Susan Carreon</w:t>
            </w:r>
          </w:p>
        </w:tc>
        <w:tc>
          <w:tcPr>
            <w:tcW w:w="1257" w:type="dxa"/>
          </w:tcPr>
          <w:p w:rsidR="007F38E3" w:rsidRDefault="007F38E3" w:rsidP="006B5969">
            <w:pPr>
              <w:rPr>
                <w:sz w:val="14"/>
                <w:szCs w:val="14"/>
              </w:rPr>
            </w:pPr>
            <w:r>
              <w:rPr>
                <w:sz w:val="14"/>
                <w:szCs w:val="14"/>
              </w:rPr>
              <w:t>Partially Met</w:t>
            </w:r>
          </w:p>
        </w:tc>
        <w:tc>
          <w:tcPr>
            <w:tcW w:w="3240" w:type="dxa"/>
          </w:tcPr>
          <w:p w:rsidR="007F38E3" w:rsidRPr="007F38E3" w:rsidRDefault="007F38E3" w:rsidP="0013063A">
            <w:pPr>
              <w:spacing w:after="200"/>
              <w:contextualSpacing/>
              <w:jc w:val="both"/>
              <w:rPr>
                <w:sz w:val="14"/>
                <w:szCs w:val="14"/>
              </w:rPr>
            </w:pPr>
            <w:r w:rsidRPr="007F38E3">
              <w:rPr>
                <w:sz w:val="14"/>
                <w:szCs w:val="14"/>
              </w:rPr>
              <w:t>Cohort retention rates for the classes graduating in Spring and Fall 2013 have averaged 78.2% with attrition at 21.7%.  These numbers are better than the BRN specified minimums of 75% for retention and less than 25% for attrition.  We would like to increase cohort retention to 80% or better with</w:t>
            </w:r>
            <w:r>
              <w:rPr>
                <w:sz w:val="14"/>
                <w:szCs w:val="14"/>
              </w:rPr>
              <w:t xml:space="preserve"> </w:t>
            </w:r>
            <w:r w:rsidRPr="007F38E3">
              <w:rPr>
                <w:sz w:val="14"/>
                <w:szCs w:val="14"/>
              </w:rPr>
              <w:t>attrition at 20% or less.</w:t>
            </w:r>
          </w:p>
        </w:tc>
      </w:tr>
      <w:tr w:rsidR="007F38E3" w:rsidRPr="00B579CC" w:rsidTr="00356C9F">
        <w:trPr>
          <w:trHeight w:val="350"/>
        </w:trPr>
        <w:tc>
          <w:tcPr>
            <w:tcW w:w="1615" w:type="dxa"/>
            <w:vMerge/>
          </w:tcPr>
          <w:p w:rsidR="007F38E3" w:rsidRDefault="007F38E3" w:rsidP="00D75BC6">
            <w:pPr>
              <w:rPr>
                <w:rFonts w:cs="Arial"/>
                <w:bCs/>
                <w:color w:val="000000"/>
                <w:sz w:val="14"/>
                <w:szCs w:val="14"/>
              </w:rPr>
            </w:pPr>
          </w:p>
        </w:tc>
        <w:tc>
          <w:tcPr>
            <w:tcW w:w="4230" w:type="dxa"/>
          </w:tcPr>
          <w:p w:rsidR="007F38E3" w:rsidRDefault="007F38E3" w:rsidP="0013063A">
            <w:pPr>
              <w:spacing w:after="200" w:line="276" w:lineRule="auto"/>
              <w:jc w:val="both"/>
              <w:rPr>
                <w:sz w:val="14"/>
                <w:szCs w:val="14"/>
              </w:rPr>
            </w:pPr>
            <w:r w:rsidRPr="007F38E3">
              <w:rPr>
                <w:sz w:val="14"/>
                <w:szCs w:val="14"/>
              </w:rPr>
              <w:t>Successfully meet all BRN recommendations from Spring 2013 Approval visit.</w:t>
            </w:r>
          </w:p>
        </w:tc>
        <w:tc>
          <w:tcPr>
            <w:tcW w:w="1170" w:type="dxa"/>
          </w:tcPr>
          <w:p w:rsidR="007F38E3" w:rsidRPr="00B579CC" w:rsidRDefault="007F38E3" w:rsidP="004C7708">
            <w:pPr>
              <w:rPr>
                <w:sz w:val="14"/>
                <w:szCs w:val="14"/>
              </w:rPr>
            </w:pPr>
          </w:p>
        </w:tc>
        <w:tc>
          <w:tcPr>
            <w:tcW w:w="1623" w:type="dxa"/>
          </w:tcPr>
          <w:p w:rsidR="007F38E3" w:rsidRDefault="007F38E3" w:rsidP="00516A5A">
            <w:pPr>
              <w:rPr>
                <w:sz w:val="14"/>
              </w:rPr>
            </w:pPr>
            <w:r>
              <w:rPr>
                <w:sz w:val="14"/>
              </w:rPr>
              <w:t>Susan Carreon</w:t>
            </w:r>
          </w:p>
        </w:tc>
        <w:tc>
          <w:tcPr>
            <w:tcW w:w="1257" w:type="dxa"/>
          </w:tcPr>
          <w:p w:rsidR="007F38E3" w:rsidRDefault="007F38E3" w:rsidP="006B5969">
            <w:pPr>
              <w:rPr>
                <w:sz w:val="14"/>
                <w:szCs w:val="14"/>
              </w:rPr>
            </w:pPr>
            <w:r>
              <w:rPr>
                <w:sz w:val="14"/>
                <w:szCs w:val="14"/>
              </w:rPr>
              <w:t>Met</w:t>
            </w:r>
          </w:p>
        </w:tc>
        <w:tc>
          <w:tcPr>
            <w:tcW w:w="3240" w:type="dxa"/>
          </w:tcPr>
          <w:p w:rsidR="007F38E3" w:rsidRPr="007F38E3" w:rsidRDefault="007F38E3" w:rsidP="0013063A">
            <w:pPr>
              <w:spacing w:after="200"/>
              <w:contextualSpacing/>
              <w:jc w:val="both"/>
              <w:rPr>
                <w:sz w:val="14"/>
                <w:szCs w:val="14"/>
              </w:rPr>
            </w:pPr>
            <w:r w:rsidRPr="007F38E3">
              <w:rPr>
                <w:sz w:val="14"/>
                <w:szCs w:val="14"/>
              </w:rPr>
              <w:t>All BRN recommendations have been met.</w:t>
            </w:r>
          </w:p>
        </w:tc>
      </w:tr>
      <w:tr w:rsidR="007F38E3" w:rsidRPr="00B579CC" w:rsidTr="00356C9F">
        <w:trPr>
          <w:trHeight w:val="350"/>
        </w:trPr>
        <w:tc>
          <w:tcPr>
            <w:tcW w:w="1615" w:type="dxa"/>
          </w:tcPr>
          <w:p w:rsidR="007F38E3" w:rsidRDefault="00E94D0E" w:rsidP="00E94D0E">
            <w:pPr>
              <w:rPr>
                <w:rFonts w:cs="Arial"/>
                <w:bCs/>
                <w:color w:val="000000"/>
                <w:sz w:val="14"/>
                <w:szCs w:val="14"/>
              </w:rPr>
            </w:pPr>
            <w:r>
              <w:rPr>
                <w:rFonts w:cs="Arial"/>
                <w:bCs/>
                <w:color w:val="000000"/>
                <w:sz w:val="14"/>
                <w:szCs w:val="14"/>
              </w:rPr>
              <w:t>Fire Sciences: Firefighter 1 &amp;Fire Technology</w:t>
            </w:r>
          </w:p>
        </w:tc>
        <w:tc>
          <w:tcPr>
            <w:tcW w:w="4230" w:type="dxa"/>
          </w:tcPr>
          <w:p w:rsidR="007F38E3" w:rsidRDefault="00E94D0E" w:rsidP="0013063A">
            <w:pPr>
              <w:spacing w:after="200" w:line="276" w:lineRule="auto"/>
              <w:jc w:val="both"/>
              <w:rPr>
                <w:sz w:val="14"/>
                <w:szCs w:val="14"/>
              </w:rPr>
            </w:pPr>
            <w:r w:rsidRPr="00E94D0E">
              <w:rPr>
                <w:rFonts w:cstheme="minorHAnsi"/>
                <w:sz w:val="14"/>
                <w:szCs w:val="14"/>
              </w:rPr>
              <w:t>Increase enrollment and diversity in the Fire Academy program</w:t>
            </w:r>
          </w:p>
        </w:tc>
        <w:tc>
          <w:tcPr>
            <w:tcW w:w="1170" w:type="dxa"/>
          </w:tcPr>
          <w:p w:rsidR="007F38E3" w:rsidRPr="00B579CC" w:rsidRDefault="007F38E3" w:rsidP="004C7708">
            <w:pPr>
              <w:rPr>
                <w:sz w:val="14"/>
                <w:szCs w:val="14"/>
              </w:rPr>
            </w:pPr>
          </w:p>
        </w:tc>
        <w:tc>
          <w:tcPr>
            <w:tcW w:w="1623" w:type="dxa"/>
          </w:tcPr>
          <w:p w:rsidR="00E94D0E" w:rsidRDefault="00E94D0E" w:rsidP="00516A5A">
            <w:pPr>
              <w:rPr>
                <w:sz w:val="14"/>
              </w:rPr>
            </w:pPr>
            <w:r>
              <w:rPr>
                <w:sz w:val="14"/>
              </w:rPr>
              <w:t xml:space="preserve">Alfredo Estrada Jr. &amp; </w:t>
            </w:r>
          </w:p>
          <w:p w:rsidR="007F38E3" w:rsidRDefault="00E94D0E" w:rsidP="00516A5A">
            <w:pPr>
              <w:rPr>
                <w:sz w:val="14"/>
              </w:rPr>
            </w:pPr>
            <w:r>
              <w:rPr>
                <w:sz w:val="14"/>
              </w:rPr>
              <w:t>Susan Carreon</w:t>
            </w:r>
          </w:p>
        </w:tc>
        <w:tc>
          <w:tcPr>
            <w:tcW w:w="1257" w:type="dxa"/>
          </w:tcPr>
          <w:p w:rsidR="007F38E3" w:rsidRDefault="00E94D0E" w:rsidP="006B5969">
            <w:pPr>
              <w:rPr>
                <w:sz w:val="14"/>
                <w:szCs w:val="14"/>
              </w:rPr>
            </w:pPr>
            <w:r>
              <w:rPr>
                <w:sz w:val="14"/>
                <w:szCs w:val="14"/>
              </w:rPr>
              <w:t>Not Met</w:t>
            </w:r>
          </w:p>
        </w:tc>
        <w:tc>
          <w:tcPr>
            <w:tcW w:w="3240" w:type="dxa"/>
          </w:tcPr>
          <w:p w:rsidR="007F38E3" w:rsidRPr="00E94D0E" w:rsidRDefault="00E94D0E" w:rsidP="0013063A">
            <w:pPr>
              <w:spacing w:after="200"/>
              <w:contextualSpacing/>
              <w:jc w:val="both"/>
              <w:rPr>
                <w:sz w:val="14"/>
                <w:szCs w:val="14"/>
              </w:rPr>
            </w:pPr>
            <w:r w:rsidRPr="00E94D0E">
              <w:rPr>
                <w:sz w:val="14"/>
                <w:szCs w:val="14"/>
              </w:rPr>
              <w:t xml:space="preserve">Enrollment has remained stable... The diversity of the program is reflective of the community except </w:t>
            </w:r>
            <w:r w:rsidRPr="00E94D0E">
              <w:rPr>
                <w:sz w:val="14"/>
                <w:szCs w:val="14"/>
              </w:rPr>
              <w:lastRenderedPageBreak/>
              <w:t>that the program has not had female applicants in the recent past.</w:t>
            </w:r>
          </w:p>
        </w:tc>
      </w:tr>
      <w:tr w:rsidR="00E94D0E" w:rsidRPr="00B579CC" w:rsidTr="00356C9F">
        <w:trPr>
          <w:trHeight w:val="350"/>
        </w:trPr>
        <w:tc>
          <w:tcPr>
            <w:tcW w:w="1615" w:type="dxa"/>
            <w:vMerge w:val="restart"/>
          </w:tcPr>
          <w:p w:rsidR="00E94D0E" w:rsidRDefault="00E94D0E" w:rsidP="00E94D0E">
            <w:pPr>
              <w:rPr>
                <w:rFonts w:cs="Arial"/>
                <w:bCs/>
                <w:color w:val="000000"/>
                <w:sz w:val="14"/>
                <w:szCs w:val="14"/>
              </w:rPr>
            </w:pPr>
            <w:r>
              <w:rPr>
                <w:rFonts w:cs="Arial"/>
                <w:bCs/>
                <w:color w:val="000000"/>
                <w:sz w:val="14"/>
                <w:szCs w:val="14"/>
              </w:rPr>
              <w:lastRenderedPageBreak/>
              <w:t>Fire Sciences: Firefighter 1 &amp;Fire Technology</w:t>
            </w:r>
          </w:p>
        </w:tc>
        <w:tc>
          <w:tcPr>
            <w:tcW w:w="4230" w:type="dxa"/>
          </w:tcPr>
          <w:p w:rsidR="00E94D0E" w:rsidRDefault="00E94D0E" w:rsidP="0013063A">
            <w:pPr>
              <w:spacing w:after="200" w:line="276" w:lineRule="auto"/>
              <w:jc w:val="both"/>
              <w:rPr>
                <w:sz w:val="14"/>
                <w:szCs w:val="14"/>
              </w:rPr>
            </w:pPr>
            <w:r w:rsidRPr="00E94D0E">
              <w:rPr>
                <w:rFonts w:cstheme="minorHAnsi"/>
                <w:sz w:val="14"/>
                <w:szCs w:val="14"/>
              </w:rPr>
              <w:t>Increase response on post-completion employment feedback</w:t>
            </w:r>
          </w:p>
        </w:tc>
        <w:tc>
          <w:tcPr>
            <w:tcW w:w="1170" w:type="dxa"/>
          </w:tcPr>
          <w:p w:rsidR="00E94D0E" w:rsidRPr="00B579CC" w:rsidRDefault="00E94D0E" w:rsidP="004C7708">
            <w:pPr>
              <w:rPr>
                <w:sz w:val="14"/>
                <w:szCs w:val="14"/>
              </w:rPr>
            </w:pPr>
          </w:p>
        </w:tc>
        <w:tc>
          <w:tcPr>
            <w:tcW w:w="1623" w:type="dxa"/>
          </w:tcPr>
          <w:p w:rsidR="00E94D0E" w:rsidRDefault="00E94D0E" w:rsidP="00E94D0E">
            <w:pPr>
              <w:rPr>
                <w:sz w:val="14"/>
              </w:rPr>
            </w:pPr>
            <w:r>
              <w:rPr>
                <w:sz w:val="14"/>
              </w:rPr>
              <w:t xml:space="preserve">Alfredo Estrada Jr. &amp; </w:t>
            </w:r>
          </w:p>
          <w:p w:rsidR="00E94D0E" w:rsidRDefault="00E94D0E" w:rsidP="00E94D0E">
            <w:pPr>
              <w:rPr>
                <w:sz w:val="14"/>
              </w:rPr>
            </w:pPr>
            <w:r>
              <w:rPr>
                <w:sz w:val="14"/>
              </w:rPr>
              <w:t>Susan Carreon</w:t>
            </w:r>
          </w:p>
        </w:tc>
        <w:tc>
          <w:tcPr>
            <w:tcW w:w="1257" w:type="dxa"/>
          </w:tcPr>
          <w:p w:rsidR="00E94D0E" w:rsidRDefault="00E94D0E" w:rsidP="006B5969">
            <w:pPr>
              <w:rPr>
                <w:sz w:val="14"/>
                <w:szCs w:val="14"/>
              </w:rPr>
            </w:pPr>
            <w:r>
              <w:rPr>
                <w:sz w:val="14"/>
                <w:szCs w:val="14"/>
              </w:rPr>
              <w:t>Partially Met</w:t>
            </w:r>
          </w:p>
        </w:tc>
        <w:tc>
          <w:tcPr>
            <w:tcW w:w="3240" w:type="dxa"/>
          </w:tcPr>
          <w:p w:rsidR="00E94D0E" w:rsidRPr="00675313" w:rsidRDefault="00675313" w:rsidP="0013063A">
            <w:pPr>
              <w:spacing w:after="200"/>
              <w:contextualSpacing/>
              <w:jc w:val="both"/>
              <w:rPr>
                <w:sz w:val="14"/>
                <w:szCs w:val="14"/>
              </w:rPr>
            </w:pPr>
            <w:r w:rsidRPr="00675313">
              <w:rPr>
                <w:sz w:val="14"/>
                <w:szCs w:val="14"/>
              </w:rPr>
              <w:t>The lead instructor has obtained data on completers of the Academy, but there currently is no systematic follow-up process</w:t>
            </w:r>
          </w:p>
        </w:tc>
      </w:tr>
      <w:tr w:rsidR="00E94D0E" w:rsidRPr="00B579CC" w:rsidTr="00356C9F">
        <w:trPr>
          <w:trHeight w:val="350"/>
        </w:trPr>
        <w:tc>
          <w:tcPr>
            <w:tcW w:w="1615" w:type="dxa"/>
            <w:vMerge/>
          </w:tcPr>
          <w:p w:rsidR="00E94D0E" w:rsidRDefault="00E94D0E" w:rsidP="00E94D0E">
            <w:pPr>
              <w:rPr>
                <w:rFonts w:cs="Arial"/>
                <w:bCs/>
                <w:color w:val="000000"/>
                <w:sz w:val="14"/>
                <w:szCs w:val="14"/>
              </w:rPr>
            </w:pPr>
          </w:p>
        </w:tc>
        <w:tc>
          <w:tcPr>
            <w:tcW w:w="4230" w:type="dxa"/>
          </w:tcPr>
          <w:p w:rsidR="00E94D0E" w:rsidRDefault="00675313" w:rsidP="0013063A">
            <w:pPr>
              <w:spacing w:after="200" w:line="276" w:lineRule="auto"/>
              <w:jc w:val="both"/>
              <w:rPr>
                <w:sz w:val="14"/>
                <w:szCs w:val="14"/>
              </w:rPr>
            </w:pPr>
            <w:r w:rsidRPr="00675313">
              <w:rPr>
                <w:rFonts w:cstheme="minorHAnsi"/>
                <w:sz w:val="14"/>
                <w:szCs w:val="14"/>
              </w:rPr>
              <w:t>Increase community awareness of and faculty to participate in the final plans for the new CTE building and finalize the relocation plan prior to September 1, 2013.</w:t>
            </w:r>
          </w:p>
        </w:tc>
        <w:tc>
          <w:tcPr>
            <w:tcW w:w="1170" w:type="dxa"/>
          </w:tcPr>
          <w:p w:rsidR="00E94D0E" w:rsidRPr="00B579CC" w:rsidRDefault="00E94D0E" w:rsidP="004C7708">
            <w:pPr>
              <w:rPr>
                <w:sz w:val="14"/>
                <w:szCs w:val="14"/>
              </w:rPr>
            </w:pPr>
          </w:p>
        </w:tc>
        <w:tc>
          <w:tcPr>
            <w:tcW w:w="1623" w:type="dxa"/>
          </w:tcPr>
          <w:p w:rsidR="00E94D0E" w:rsidRDefault="00E94D0E" w:rsidP="00E94D0E">
            <w:pPr>
              <w:rPr>
                <w:sz w:val="14"/>
              </w:rPr>
            </w:pPr>
            <w:r>
              <w:rPr>
                <w:sz w:val="14"/>
              </w:rPr>
              <w:t xml:space="preserve">Alfredo Estrada Jr. &amp; </w:t>
            </w:r>
          </w:p>
          <w:p w:rsidR="00E94D0E" w:rsidRDefault="00E94D0E" w:rsidP="00E94D0E">
            <w:pPr>
              <w:rPr>
                <w:sz w:val="14"/>
              </w:rPr>
            </w:pPr>
            <w:r>
              <w:rPr>
                <w:sz w:val="14"/>
              </w:rPr>
              <w:t>Susan Carreon</w:t>
            </w:r>
          </w:p>
        </w:tc>
        <w:tc>
          <w:tcPr>
            <w:tcW w:w="1257" w:type="dxa"/>
          </w:tcPr>
          <w:p w:rsidR="00E94D0E" w:rsidRDefault="00675313" w:rsidP="006B5969">
            <w:pPr>
              <w:rPr>
                <w:sz w:val="14"/>
                <w:szCs w:val="14"/>
              </w:rPr>
            </w:pPr>
            <w:r>
              <w:rPr>
                <w:sz w:val="14"/>
                <w:szCs w:val="14"/>
              </w:rPr>
              <w:t>Partially Met</w:t>
            </w:r>
          </w:p>
        </w:tc>
        <w:tc>
          <w:tcPr>
            <w:tcW w:w="3240" w:type="dxa"/>
          </w:tcPr>
          <w:p w:rsidR="00E94D0E" w:rsidRPr="00675313" w:rsidRDefault="00675313" w:rsidP="0013063A">
            <w:pPr>
              <w:spacing w:after="200"/>
              <w:contextualSpacing/>
              <w:jc w:val="both"/>
              <w:rPr>
                <w:sz w:val="14"/>
                <w:szCs w:val="14"/>
              </w:rPr>
            </w:pPr>
            <w:r w:rsidRPr="00675313">
              <w:rPr>
                <w:sz w:val="14"/>
                <w:szCs w:val="14"/>
              </w:rPr>
              <w:t>Plans for the move to the new building have been completed and equipment and supply purchases are in process. The actual move will take place in late spring/summer 2014.</w:t>
            </w:r>
          </w:p>
        </w:tc>
      </w:tr>
      <w:tr w:rsidR="00E94D0E" w:rsidRPr="00B579CC" w:rsidTr="00356C9F">
        <w:trPr>
          <w:trHeight w:val="350"/>
        </w:trPr>
        <w:tc>
          <w:tcPr>
            <w:tcW w:w="1615" w:type="dxa"/>
            <w:vMerge/>
          </w:tcPr>
          <w:p w:rsidR="00E94D0E" w:rsidRDefault="00E94D0E" w:rsidP="00E94D0E">
            <w:pPr>
              <w:rPr>
                <w:rFonts w:cs="Arial"/>
                <w:bCs/>
                <w:color w:val="000000"/>
                <w:sz w:val="14"/>
                <w:szCs w:val="14"/>
              </w:rPr>
            </w:pPr>
          </w:p>
        </w:tc>
        <w:tc>
          <w:tcPr>
            <w:tcW w:w="4230" w:type="dxa"/>
          </w:tcPr>
          <w:p w:rsidR="00E94D0E" w:rsidRDefault="00675313" w:rsidP="0013063A">
            <w:pPr>
              <w:spacing w:after="200" w:line="276" w:lineRule="auto"/>
              <w:jc w:val="both"/>
              <w:rPr>
                <w:sz w:val="14"/>
                <w:szCs w:val="14"/>
              </w:rPr>
            </w:pPr>
            <w:r w:rsidRPr="00675313">
              <w:rPr>
                <w:rFonts w:cstheme="minorHAnsi"/>
                <w:sz w:val="14"/>
                <w:szCs w:val="14"/>
              </w:rPr>
              <w:t>Seek grant funding for furthering the curriculum, teaching methodologies, and/or technology at the industry standard identified as best practices or mandates within the state Fire Academy programs.</w:t>
            </w:r>
          </w:p>
        </w:tc>
        <w:tc>
          <w:tcPr>
            <w:tcW w:w="1170" w:type="dxa"/>
          </w:tcPr>
          <w:p w:rsidR="00E94D0E" w:rsidRPr="00B579CC" w:rsidRDefault="00E94D0E" w:rsidP="004C7708">
            <w:pPr>
              <w:rPr>
                <w:sz w:val="14"/>
                <w:szCs w:val="14"/>
              </w:rPr>
            </w:pPr>
          </w:p>
        </w:tc>
        <w:tc>
          <w:tcPr>
            <w:tcW w:w="1623" w:type="dxa"/>
          </w:tcPr>
          <w:p w:rsidR="00E94D0E" w:rsidRDefault="00E94D0E" w:rsidP="00E94D0E">
            <w:pPr>
              <w:rPr>
                <w:sz w:val="14"/>
              </w:rPr>
            </w:pPr>
            <w:r>
              <w:rPr>
                <w:sz w:val="14"/>
              </w:rPr>
              <w:t xml:space="preserve">Alfredo Estrada Jr. &amp; </w:t>
            </w:r>
          </w:p>
          <w:p w:rsidR="00E94D0E" w:rsidRDefault="00E94D0E" w:rsidP="00E94D0E">
            <w:pPr>
              <w:rPr>
                <w:sz w:val="14"/>
              </w:rPr>
            </w:pPr>
            <w:r>
              <w:rPr>
                <w:sz w:val="14"/>
              </w:rPr>
              <w:t>Susan Carreon</w:t>
            </w:r>
          </w:p>
        </w:tc>
        <w:tc>
          <w:tcPr>
            <w:tcW w:w="1257" w:type="dxa"/>
          </w:tcPr>
          <w:p w:rsidR="00E94D0E" w:rsidRDefault="00675313" w:rsidP="006B5969">
            <w:pPr>
              <w:rPr>
                <w:sz w:val="14"/>
                <w:szCs w:val="14"/>
              </w:rPr>
            </w:pPr>
            <w:r>
              <w:rPr>
                <w:sz w:val="14"/>
                <w:szCs w:val="14"/>
              </w:rPr>
              <w:t>Partially Met</w:t>
            </w:r>
          </w:p>
        </w:tc>
        <w:tc>
          <w:tcPr>
            <w:tcW w:w="3240" w:type="dxa"/>
          </w:tcPr>
          <w:p w:rsidR="00E94D0E" w:rsidRPr="00675313" w:rsidRDefault="00675313" w:rsidP="0013063A">
            <w:pPr>
              <w:spacing w:after="200"/>
              <w:contextualSpacing/>
              <w:jc w:val="both"/>
              <w:rPr>
                <w:sz w:val="14"/>
                <w:szCs w:val="14"/>
              </w:rPr>
            </w:pPr>
            <w:r w:rsidRPr="00675313">
              <w:rPr>
                <w:sz w:val="14"/>
                <w:szCs w:val="14"/>
              </w:rPr>
              <w:t>District and categorical (lottery and CTE) funds have allowed the program to meet on-going OSFM accreditation requirements. Funding will need to be on-going in the district budget. Faculty are working toward implementing several of the Fire Tech courses in an on-line format.</w:t>
            </w:r>
          </w:p>
        </w:tc>
      </w:tr>
      <w:tr w:rsidR="0068500E" w:rsidRPr="00B579CC" w:rsidTr="00356C9F">
        <w:trPr>
          <w:trHeight w:val="350"/>
        </w:trPr>
        <w:tc>
          <w:tcPr>
            <w:tcW w:w="1615" w:type="dxa"/>
            <w:vMerge w:val="restart"/>
          </w:tcPr>
          <w:p w:rsidR="0068500E" w:rsidRDefault="0068500E" w:rsidP="00E94D0E">
            <w:pPr>
              <w:rPr>
                <w:rFonts w:cs="Arial"/>
                <w:bCs/>
                <w:color w:val="000000"/>
                <w:sz w:val="14"/>
                <w:szCs w:val="14"/>
              </w:rPr>
            </w:pPr>
            <w:r>
              <w:rPr>
                <w:rFonts w:cs="Arial"/>
                <w:bCs/>
                <w:color w:val="000000"/>
                <w:sz w:val="14"/>
                <w:szCs w:val="14"/>
              </w:rPr>
              <w:t>EMT Paramedic Program</w:t>
            </w:r>
          </w:p>
        </w:tc>
        <w:tc>
          <w:tcPr>
            <w:tcW w:w="4230" w:type="dxa"/>
          </w:tcPr>
          <w:p w:rsidR="0068500E" w:rsidRDefault="0068500E" w:rsidP="0013063A">
            <w:pPr>
              <w:spacing w:after="200" w:line="276" w:lineRule="auto"/>
              <w:jc w:val="both"/>
              <w:rPr>
                <w:sz w:val="14"/>
                <w:szCs w:val="14"/>
              </w:rPr>
            </w:pPr>
            <w:r w:rsidRPr="00675313">
              <w:rPr>
                <w:sz w:val="14"/>
                <w:szCs w:val="14"/>
              </w:rPr>
              <w:t>Seek grant opportunities in our local community to provide additional funds to improve the EMS programs and to advance the technology and equipment used in instruction and clinical practice.</w:t>
            </w:r>
          </w:p>
        </w:tc>
        <w:tc>
          <w:tcPr>
            <w:tcW w:w="1170" w:type="dxa"/>
          </w:tcPr>
          <w:p w:rsidR="0068500E" w:rsidRPr="00B579CC" w:rsidRDefault="0068500E" w:rsidP="004C7708">
            <w:pPr>
              <w:rPr>
                <w:sz w:val="14"/>
                <w:szCs w:val="14"/>
              </w:rPr>
            </w:pPr>
          </w:p>
        </w:tc>
        <w:tc>
          <w:tcPr>
            <w:tcW w:w="1623" w:type="dxa"/>
          </w:tcPr>
          <w:p w:rsidR="0068500E" w:rsidRDefault="0068500E" w:rsidP="00516A5A">
            <w:pPr>
              <w:rPr>
                <w:sz w:val="14"/>
              </w:rPr>
            </w:pPr>
            <w:r>
              <w:rPr>
                <w:sz w:val="14"/>
              </w:rPr>
              <w:t>Rick Goldsberry</w:t>
            </w:r>
          </w:p>
        </w:tc>
        <w:tc>
          <w:tcPr>
            <w:tcW w:w="1257" w:type="dxa"/>
          </w:tcPr>
          <w:p w:rsidR="0068500E" w:rsidRDefault="0068500E" w:rsidP="006B5969">
            <w:pPr>
              <w:rPr>
                <w:sz w:val="14"/>
                <w:szCs w:val="14"/>
              </w:rPr>
            </w:pPr>
            <w:r>
              <w:rPr>
                <w:sz w:val="14"/>
                <w:szCs w:val="14"/>
              </w:rPr>
              <w:t>Partially Met</w:t>
            </w:r>
          </w:p>
        </w:tc>
        <w:tc>
          <w:tcPr>
            <w:tcW w:w="3240" w:type="dxa"/>
          </w:tcPr>
          <w:p w:rsidR="0068500E" w:rsidRPr="00675313" w:rsidRDefault="0068500E" w:rsidP="0013063A">
            <w:pPr>
              <w:spacing w:after="200"/>
              <w:contextualSpacing/>
              <w:jc w:val="both"/>
              <w:rPr>
                <w:sz w:val="14"/>
                <w:szCs w:val="14"/>
              </w:rPr>
            </w:pPr>
            <w:r w:rsidRPr="00675313">
              <w:rPr>
                <w:noProof/>
                <w:sz w:val="14"/>
                <w:szCs w:val="14"/>
              </w:rPr>
              <w:t>In previous years we have received grant money from the Workforce Investment Board which allowed us to update much needed equipment. Currently we have nearly everything that we need to provide exceptional learning experiences for our students. Because of community support we will be moving to a new EMS training facility in April or May of 2014. This will further enhance our training program. We will have our supplies and equipment in the same location as our classrooms and Skills labs and will not be competing with the Nursing Dept for their storage space and Lab space. This year we were allotted categorical funds for the purchase of additional equipment which will be used in the new training facility. At present, there are no grant funds available to us however we will continue to seek them as they become available.</w:t>
            </w:r>
          </w:p>
        </w:tc>
      </w:tr>
      <w:tr w:rsidR="0068500E" w:rsidRPr="00B579CC" w:rsidTr="00356C9F">
        <w:trPr>
          <w:trHeight w:val="350"/>
        </w:trPr>
        <w:tc>
          <w:tcPr>
            <w:tcW w:w="1615" w:type="dxa"/>
            <w:vMerge/>
          </w:tcPr>
          <w:p w:rsidR="0068500E" w:rsidRDefault="0068500E" w:rsidP="00E94D0E">
            <w:pPr>
              <w:rPr>
                <w:rFonts w:cs="Arial"/>
                <w:bCs/>
                <w:color w:val="000000"/>
                <w:sz w:val="14"/>
                <w:szCs w:val="14"/>
              </w:rPr>
            </w:pPr>
          </w:p>
        </w:tc>
        <w:tc>
          <w:tcPr>
            <w:tcW w:w="4230" w:type="dxa"/>
          </w:tcPr>
          <w:p w:rsidR="0068500E" w:rsidRDefault="0068500E" w:rsidP="0013063A">
            <w:pPr>
              <w:spacing w:after="200" w:line="276" w:lineRule="auto"/>
              <w:jc w:val="both"/>
              <w:rPr>
                <w:sz w:val="14"/>
                <w:szCs w:val="14"/>
              </w:rPr>
            </w:pPr>
            <w:r w:rsidRPr="00675313">
              <w:rPr>
                <w:noProof/>
                <w:sz w:val="14"/>
                <w:szCs w:val="14"/>
              </w:rPr>
              <w:t>Continue to track, monitor, and improve on the first time pass rate for national registry exams for EMS programs.  This is how we externally validate student success.</w:t>
            </w:r>
          </w:p>
        </w:tc>
        <w:tc>
          <w:tcPr>
            <w:tcW w:w="1170" w:type="dxa"/>
          </w:tcPr>
          <w:p w:rsidR="0068500E" w:rsidRPr="00B579CC" w:rsidRDefault="0068500E" w:rsidP="004C7708">
            <w:pPr>
              <w:rPr>
                <w:sz w:val="14"/>
                <w:szCs w:val="14"/>
              </w:rPr>
            </w:pPr>
          </w:p>
        </w:tc>
        <w:tc>
          <w:tcPr>
            <w:tcW w:w="1623" w:type="dxa"/>
          </w:tcPr>
          <w:p w:rsidR="0068500E" w:rsidRDefault="0068500E" w:rsidP="00516A5A">
            <w:pPr>
              <w:rPr>
                <w:sz w:val="14"/>
              </w:rPr>
            </w:pPr>
            <w:r>
              <w:rPr>
                <w:sz w:val="14"/>
              </w:rPr>
              <w:t>Rick Goldsberry</w:t>
            </w:r>
          </w:p>
        </w:tc>
        <w:tc>
          <w:tcPr>
            <w:tcW w:w="1257" w:type="dxa"/>
          </w:tcPr>
          <w:p w:rsidR="0068500E" w:rsidRDefault="0068500E" w:rsidP="006B5969">
            <w:pPr>
              <w:rPr>
                <w:sz w:val="14"/>
                <w:szCs w:val="14"/>
              </w:rPr>
            </w:pPr>
            <w:r>
              <w:rPr>
                <w:sz w:val="14"/>
                <w:szCs w:val="14"/>
              </w:rPr>
              <w:t>Partially Met</w:t>
            </w:r>
          </w:p>
        </w:tc>
        <w:tc>
          <w:tcPr>
            <w:tcW w:w="3240" w:type="dxa"/>
          </w:tcPr>
          <w:p w:rsidR="0068500E" w:rsidRPr="0068500E" w:rsidRDefault="0068500E" w:rsidP="0013063A">
            <w:pPr>
              <w:spacing w:after="200"/>
              <w:contextualSpacing/>
              <w:jc w:val="both"/>
              <w:rPr>
                <w:sz w:val="14"/>
                <w:szCs w:val="14"/>
              </w:rPr>
            </w:pPr>
            <w:r w:rsidRPr="0068500E">
              <w:rPr>
                <w:sz w:val="14"/>
                <w:szCs w:val="14"/>
              </w:rPr>
              <w:t>IVC's Paramedic program continues to exceed the national results. IVC's first time pass rate averages 80% for the last 4 years, while the national first time pass rate is 71% for the same period. IVC's overall pass rate for all attempts is 93% while the national overall result is 87%. In the last year we have implemented online testing for all tests to for all quizzes and major tests to get students better prepared for the National Registry licensure exam and we have purchased a highly recommended web-based service for our students to help them prepare for the NREMT exam as well. This year we are using new methods in the classroom to help all students be better prepared for classes. One is the learning team concept where the class is divided into two groups that are carefully divided to include students who are struggling and those who are exceling equally on each team. Another method being used this year is the "Immediate Action Drills" where students are given unanticipated emergency situations to make quick decisions about. This will enhance critical thinking under pressure and should have positive consequences when students enter the clinical and field portions of their training. We will continue to work on improving the first time pass rate for all classes into the future.</w:t>
            </w:r>
          </w:p>
        </w:tc>
      </w:tr>
      <w:tr w:rsidR="0068500E" w:rsidRPr="00B579CC" w:rsidTr="00356C9F">
        <w:trPr>
          <w:trHeight w:val="350"/>
        </w:trPr>
        <w:tc>
          <w:tcPr>
            <w:tcW w:w="1615" w:type="dxa"/>
          </w:tcPr>
          <w:p w:rsidR="0068500E" w:rsidRDefault="0068500E" w:rsidP="00E94D0E">
            <w:pPr>
              <w:rPr>
                <w:rFonts w:cs="Arial"/>
                <w:bCs/>
                <w:color w:val="000000"/>
                <w:sz w:val="14"/>
                <w:szCs w:val="14"/>
              </w:rPr>
            </w:pPr>
            <w:r>
              <w:rPr>
                <w:rFonts w:cs="Arial"/>
                <w:bCs/>
                <w:color w:val="000000"/>
                <w:sz w:val="14"/>
                <w:szCs w:val="14"/>
              </w:rPr>
              <w:t>EMT Paramedic Program</w:t>
            </w:r>
          </w:p>
        </w:tc>
        <w:tc>
          <w:tcPr>
            <w:tcW w:w="4230" w:type="dxa"/>
          </w:tcPr>
          <w:p w:rsidR="0068500E" w:rsidRDefault="0068500E" w:rsidP="0013063A">
            <w:pPr>
              <w:spacing w:after="200" w:line="276" w:lineRule="auto"/>
              <w:jc w:val="both"/>
              <w:rPr>
                <w:sz w:val="14"/>
                <w:szCs w:val="14"/>
              </w:rPr>
            </w:pPr>
            <w:r w:rsidRPr="0068500E">
              <w:rPr>
                <w:noProof/>
                <w:sz w:val="14"/>
                <w:szCs w:val="14"/>
              </w:rPr>
              <w:t>Actively participate in the planning of the new CTE building, develop a relocation plan, and implementing both plans as the project progresses</w:t>
            </w:r>
          </w:p>
        </w:tc>
        <w:tc>
          <w:tcPr>
            <w:tcW w:w="1170" w:type="dxa"/>
          </w:tcPr>
          <w:p w:rsidR="0068500E" w:rsidRPr="00B579CC" w:rsidRDefault="0068500E" w:rsidP="004C7708">
            <w:pPr>
              <w:rPr>
                <w:sz w:val="14"/>
                <w:szCs w:val="14"/>
              </w:rPr>
            </w:pPr>
          </w:p>
        </w:tc>
        <w:tc>
          <w:tcPr>
            <w:tcW w:w="1623" w:type="dxa"/>
          </w:tcPr>
          <w:p w:rsidR="0068500E" w:rsidRDefault="0068500E" w:rsidP="00516A5A">
            <w:pPr>
              <w:rPr>
                <w:sz w:val="14"/>
              </w:rPr>
            </w:pPr>
            <w:r>
              <w:rPr>
                <w:sz w:val="14"/>
              </w:rPr>
              <w:t>Rick Goldsberry</w:t>
            </w:r>
          </w:p>
        </w:tc>
        <w:tc>
          <w:tcPr>
            <w:tcW w:w="1257" w:type="dxa"/>
          </w:tcPr>
          <w:p w:rsidR="0068500E" w:rsidRDefault="0068500E" w:rsidP="006B5969">
            <w:pPr>
              <w:rPr>
                <w:sz w:val="14"/>
                <w:szCs w:val="14"/>
              </w:rPr>
            </w:pPr>
            <w:r>
              <w:rPr>
                <w:sz w:val="14"/>
                <w:szCs w:val="14"/>
              </w:rPr>
              <w:t>Partially Met</w:t>
            </w:r>
          </w:p>
        </w:tc>
        <w:tc>
          <w:tcPr>
            <w:tcW w:w="3240" w:type="dxa"/>
          </w:tcPr>
          <w:p w:rsidR="0068500E" w:rsidRPr="0068500E" w:rsidRDefault="0068500E" w:rsidP="0013063A">
            <w:pPr>
              <w:spacing w:after="200"/>
              <w:contextualSpacing/>
              <w:jc w:val="both"/>
              <w:rPr>
                <w:sz w:val="14"/>
                <w:szCs w:val="14"/>
              </w:rPr>
            </w:pPr>
            <w:r w:rsidRPr="0068500E">
              <w:rPr>
                <w:noProof/>
                <w:sz w:val="14"/>
                <w:szCs w:val="14"/>
              </w:rPr>
              <w:t xml:space="preserve">When the CTE building is completed in April-May of this year we will be ready to move into the building. We have provided input as to our needs and expectations. We have a plan to move our supplies and equipment into the new building during "spring break" so that there will be as </w:t>
            </w:r>
            <w:r w:rsidRPr="0068500E">
              <w:rPr>
                <w:noProof/>
                <w:sz w:val="14"/>
                <w:szCs w:val="14"/>
              </w:rPr>
              <w:lastRenderedPageBreak/>
              <w:t>smooth as possible a transition for our students. Once we have made the move, this goal will be met.</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lastRenderedPageBreak/>
              <w:t>Arabic</w:t>
            </w:r>
          </w:p>
        </w:tc>
        <w:tc>
          <w:tcPr>
            <w:tcW w:w="4230" w:type="dxa"/>
          </w:tcPr>
          <w:p w:rsidR="00A478FF" w:rsidRPr="00DF6C7C" w:rsidRDefault="00B40610" w:rsidP="0013063A">
            <w:pPr>
              <w:jc w:val="both"/>
              <w:rPr>
                <w:rFonts w:cs="Arial"/>
                <w:sz w:val="14"/>
                <w:szCs w:val="14"/>
              </w:rPr>
            </w:pPr>
            <w:r w:rsidRPr="00DF6C7C">
              <w:rPr>
                <w:rFonts w:cs="Arial"/>
                <w:sz w:val="14"/>
                <w:szCs w:val="14"/>
              </w:rPr>
              <w:t>T</w:t>
            </w:r>
            <w:r w:rsidR="00A478FF" w:rsidRPr="00DF6C7C">
              <w:rPr>
                <w:rFonts w:cs="Arial"/>
                <w:sz w:val="14"/>
                <w:szCs w:val="14"/>
              </w:rPr>
              <w:t>o create a new Arabic course.</w:t>
            </w:r>
          </w:p>
        </w:tc>
        <w:tc>
          <w:tcPr>
            <w:tcW w:w="1170" w:type="dxa"/>
          </w:tcPr>
          <w:p w:rsidR="00A478FF" w:rsidRPr="00DF6C7C" w:rsidRDefault="00A478FF" w:rsidP="00A478FF">
            <w:pPr>
              <w:jc w:val="right"/>
              <w:rPr>
                <w:rFonts w:cs="Arial"/>
                <w:sz w:val="14"/>
                <w:szCs w:val="14"/>
              </w:rPr>
            </w:pPr>
            <w:r w:rsidRPr="00DF6C7C">
              <w:rPr>
                <w:rFonts w:cs="Arial"/>
                <w:sz w:val="14"/>
                <w:szCs w:val="14"/>
              </w:rPr>
              <w:t>$0.00</w:t>
            </w:r>
          </w:p>
        </w:tc>
        <w:tc>
          <w:tcPr>
            <w:tcW w:w="1623" w:type="dxa"/>
          </w:tcPr>
          <w:p w:rsidR="00A478FF" w:rsidRPr="00DF6C7C" w:rsidRDefault="00A478FF" w:rsidP="00A478FF">
            <w:pPr>
              <w:rPr>
                <w:rFonts w:cs="Arial"/>
                <w:sz w:val="14"/>
                <w:szCs w:val="14"/>
              </w:rPr>
            </w:pPr>
            <w:r w:rsidRPr="00DF6C7C">
              <w:rPr>
                <w:rFonts w:cs="Arial"/>
                <w:sz w:val="14"/>
                <w:szCs w:val="14"/>
              </w:rPr>
              <w:t>WLSC Coordinator</w:t>
            </w:r>
          </w:p>
        </w:tc>
        <w:tc>
          <w:tcPr>
            <w:tcW w:w="1257" w:type="dxa"/>
          </w:tcPr>
          <w:p w:rsidR="00A478FF" w:rsidRPr="00DF6C7C" w:rsidRDefault="00A478FF" w:rsidP="00A478FF">
            <w:pPr>
              <w:rPr>
                <w:rFonts w:cs="Arial"/>
                <w:sz w:val="14"/>
                <w:szCs w:val="14"/>
              </w:rPr>
            </w:pPr>
            <w:r w:rsidRPr="00DF6C7C">
              <w:rPr>
                <w:rFonts w:cs="Arial"/>
                <w:sz w:val="14"/>
                <w:szCs w:val="14"/>
              </w:rPr>
              <w:t>Not begun.</w:t>
            </w:r>
          </w:p>
        </w:tc>
        <w:tc>
          <w:tcPr>
            <w:tcW w:w="3240" w:type="dxa"/>
          </w:tcPr>
          <w:p w:rsidR="00A478FF" w:rsidRPr="00DF6C7C" w:rsidRDefault="00A478FF" w:rsidP="0013063A">
            <w:pPr>
              <w:jc w:val="both"/>
              <w:rPr>
                <w:rFonts w:cs="Arial"/>
                <w:sz w:val="14"/>
                <w:szCs w:val="14"/>
              </w:rPr>
            </w:pPr>
            <w:r w:rsidRPr="00DF6C7C">
              <w:rPr>
                <w:rFonts w:cs="Arial"/>
                <w:sz w:val="14"/>
                <w:szCs w:val="14"/>
              </w:rPr>
              <w:t>We anticipate that a 2-course sequence in Arabic will increase student retention and success.</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t>Art</w:t>
            </w:r>
          </w:p>
        </w:tc>
        <w:tc>
          <w:tcPr>
            <w:tcW w:w="4230" w:type="dxa"/>
          </w:tcPr>
          <w:p w:rsidR="00A478FF" w:rsidRPr="00DF6C7C" w:rsidRDefault="00B40610" w:rsidP="0013063A">
            <w:pPr>
              <w:jc w:val="both"/>
              <w:rPr>
                <w:rFonts w:cs="Arial"/>
                <w:sz w:val="14"/>
                <w:szCs w:val="14"/>
              </w:rPr>
            </w:pPr>
            <w:r w:rsidRPr="00DF6C7C">
              <w:rPr>
                <w:rFonts w:cs="Arial"/>
                <w:sz w:val="14"/>
                <w:szCs w:val="14"/>
              </w:rPr>
              <w:t>T</w:t>
            </w:r>
            <w:r w:rsidR="00A478FF" w:rsidRPr="00DF6C7C">
              <w:rPr>
                <w:rFonts w:cs="Arial"/>
                <w:sz w:val="14"/>
                <w:szCs w:val="14"/>
              </w:rPr>
              <w:t>o hire a full-time Art instructor.</w:t>
            </w:r>
          </w:p>
        </w:tc>
        <w:tc>
          <w:tcPr>
            <w:tcW w:w="1170" w:type="dxa"/>
          </w:tcPr>
          <w:p w:rsidR="00A478FF" w:rsidRPr="00DF6C7C" w:rsidRDefault="00A478FF" w:rsidP="00A478FF">
            <w:pPr>
              <w:jc w:val="right"/>
              <w:rPr>
                <w:rFonts w:cs="Arial"/>
                <w:sz w:val="14"/>
                <w:szCs w:val="14"/>
              </w:rPr>
            </w:pPr>
            <w:r w:rsidRPr="00DF6C7C">
              <w:rPr>
                <w:rFonts w:cs="Arial"/>
                <w:sz w:val="14"/>
                <w:szCs w:val="14"/>
              </w:rPr>
              <w:t>$80,000</w:t>
            </w:r>
          </w:p>
        </w:tc>
        <w:tc>
          <w:tcPr>
            <w:tcW w:w="1623" w:type="dxa"/>
          </w:tcPr>
          <w:p w:rsidR="00A478FF" w:rsidRPr="00DF6C7C" w:rsidRDefault="00A478FF" w:rsidP="00A478FF">
            <w:pPr>
              <w:rPr>
                <w:rFonts w:cs="Arial"/>
                <w:sz w:val="14"/>
                <w:szCs w:val="14"/>
              </w:rPr>
            </w:pPr>
            <w:r w:rsidRPr="00DF6C7C">
              <w:rPr>
                <w:rFonts w:cs="Arial"/>
                <w:sz w:val="14"/>
                <w:szCs w:val="14"/>
              </w:rPr>
              <w:t>Humanities Chair</w:t>
            </w:r>
          </w:p>
        </w:tc>
        <w:tc>
          <w:tcPr>
            <w:tcW w:w="1257" w:type="dxa"/>
          </w:tcPr>
          <w:p w:rsidR="00A478FF" w:rsidRPr="00DF6C7C" w:rsidRDefault="00A478FF" w:rsidP="00A478FF">
            <w:pPr>
              <w:rPr>
                <w:rFonts w:cs="Arial"/>
                <w:sz w:val="14"/>
                <w:szCs w:val="14"/>
              </w:rPr>
            </w:pPr>
            <w:r w:rsidRPr="00DF6C7C">
              <w:rPr>
                <w:rFonts w:cs="Arial"/>
                <w:sz w:val="14"/>
                <w:szCs w:val="14"/>
              </w:rPr>
              <w:t>Not met.  Funding was not approved.</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We hope to increase class offerings in studio art and art history.</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t>Art</w:t>
            </w:r>
          </w:p>
        </w:tc>
        <w:tc>
          <w:tcPr>
            <w:tcW w:w="4230" w:type="dxa"/>
          </w:tcPr>
          <w:p w:rsidR="00A478FF" w:rsidRPr="00DF6C7C" w:rsidRDefault="00B40610" w:rsidP="0013063A">
            <w:pPr>
              <w:jc w:val="both"/>
              <w:rPr>
                <w:rFonts w:cs="Arial"/>
                <w:sz w:val="14"/>
                <w:szCs w:val="14"/>
              </w:rPr>
            </w:pPr>
            <w:r w:rsidRPr="00DF6C7C">
              <w:rPr>
                <w:rFonts w:cs="Arial"/>
                <w:sz w:val="14"/>
                <w:szCs w:val="14"/>
              </w:rPr>
              <w:t>R</w:t>
            </w:r>
            <w:r w:rsidR="00A478FF" w:rsidRPr="00DF6C7C">
              <w:rPr>
                <w:rFonts w:cs="Arial"/>
                <w:sz w:val="14"/>
                <w:szCs w:val="14"/>
              </w:rPr>
              <w:t>enovate the 1306 studio art room.</w:t>
            </w:r>
          </w:p>
        </w:tc>
        <w:tc>
          <w:tcPr>
            <w:tcW w:w="1170" w:type="dxa"/>
          </w:tcPr>
          <w:p w:rsidR="00A478FF" w:rsidRPr="00DF6C7C" w:rsidRDefault="00A478FF" w:rsidP="00A478FF">
            <w:pPr>
              <w:jc w:val="right"/>
              <w:rPr>
                <w:rFonts w:cs="Arial"/>
                <w:sz w:val="14"/>
                <w:szCs w:val="14"/>
              </w:rPr>
            </w:pPr>
            <w:r w:rsidRPr="00DF6C7C">
              <w:rPr>
                <w:rFonts w:cs="Arial"/>
                <w:sz w:val="14"/>
                <w:szCs w:val="14"/>
              </w:rPr>
              <w:t>$175,000</w:t>
            </w:r>
          </w:p>
        </w:tc>
        <w:tc>
          <w:tcPr>
            <w:tcW w:w="1623" w:type="dxa"/>
          </w:tcPr>
          <w:p w:rsidR="00A478FF" w:rsidRPr="00DF6C7C" w:rsidRDefault="00A478FF" w:rsidP="00A478FF">
            <w:pPr>
              <w:rPr>
                <w:rFonts w:cs="Arial"/>
                <w:sz w:val="14"/>
                <w:szCs w:val="14"/>
              </w:rPr>
            </w:pPr>
            <w:r w:rsidRPr="00DF6C7C">
              <w:rPr>
                <w:rFonts w:cs="Arial"/>
                <w:sz w:val="14"/>
                <w:szCs w:val="14"/>
              </w:rPr>
              <w:t>Humanities Chair</w:t>
            </w:r>
          </w:p>
        </w:tc>
        <w:tc>
          <w:tcPr>
            <w:tcW w:w="1257" w:type="dxa"/>
          </w:tcPr>
          <w:p w:rsidR="00A478FF" w:rsidRPr="00DF6C7C" w:rsidRDefault="00A478FF" w:rsidP="00A478FF">
            <w:pPr>
              <w:rPr>
                <w:rFonts w:cs="Arial"/>
                <w:sz w:val="14"/>
                <w:szCs w:val="14"/>
              </w:rPr>
            </w:pPr>
            <w:r w:rsidRPr="00DF6C7C">
              <w:rPr>
                <w:rFonts w:cs="Arial"/>
                <w:sz w:val="14"/>
                <w:szCs w:val="14"/>
              </w:rPr>
              <w:t>Not met.  Funding was not approved.</w:t>
            </w:r>
          </w:p>
        </w:tc>
        <w:tc>
          <w:tcPr>
            <w:tcW w:w="3240" w:type="dxa"/>
          </w:tcPr>
          <w:p w:rsidR="00A478FF" w:rsidRPr="00DF6C7C" w:rsidRDefault="00A478FF" w:rsidP="0013063A">
            <w:pPr>
              <w:spacing w:after="200"/>
              <w:contextualSpacing/>
              <w:jc w:val="both"/>
              <w:rPr>
                <w:rFonts w:eastAsiaTheme="minorHAnsi" w:cs="Arial"/>
                <w:sz w:val="14"/>
                <w:szCs w:val="14"/>
              </w:rPr>
            </w:pPr>
            <w:r w:rsidRPr="00DF6C7C">
              <w:rPr>
                <w:rFonts w:eastAsiaTheme="minorHAnsi" w:cs="Arial"/>
                <w:sz w:val="14"/>
                <w:szCs w:val="14"/>
              </w:rPr>
              <w:t>The room currently offers safety issues and maintenance concerns.</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t>Art</w:t>
            </w:r>
          </w:p>
        </w:tc>
        <w:tc>
          <w:tcPr>
            <w:tcW w:w="4230" w:type="dxa"/>
          </w:tcPr>
          <w:p w:rsidR="00A478FF" w:rsidRPr="00DF6C7C" w:rsidRDefault="00B40610" w:rsidP="0013063A">
            <w:pPr>
              <w:jc w:val="both"/>
              <w:rPr>
                <w:rFonts w:cs="Arial"/>
                <w:sz w:val="14"/>
                <w:szCs w:val="14"/>
              </w:rPr>
            </w:pPr>
            <w:r w:rsidRPr="00DF6C7C">
              <w:rPr>
                <w:rFonts w:cs="Arial"/>
                <w:sz w:val="14"/>
                <w:szCs w:val="14"/>
              </w:rPr>
              <w:t>H</w:t>
            </w:r>
            <w:r w:rsidR="00A478FF" w:rsidRPr="00DF6C7C">
              <w:rPr>
                <w:rFonts w:cs="Arial"/>
                <w:sz w:val="14"/>
                <w:szCs w:val="14"/>
              </w:rPr>
              <w:t>ire a part-time person to host the Art Gallery.</w:t>
            </w:r>
          </w:p>
        </w:tc>
        <w:tc>
          <w:tcPr>
            <w:tcW w:w="1170" w:type="dxa"/>
          </w:tcPr>
          <w:p w:rsidR="00A478FF" w:rsidRPr="00DF6C7C" w:rsidRDefault="00A478FF" w:rsidP="00A478FF">
            <w:pPr>
              <w:jc w:val="right"/>
              <w:rPr>
                <w:rFonts w:cs="Arial"/>
                <w:sz w:val="14"/>
                <w:szCs w:val="14"/>
              </w:rPr>
            </w:pPr>
            <w:r w:rsidRPr="00DF6C7C">
              <w:rPr>
                <w:rFonts w:cs="Arial"/>
                <w:sz w:val="14"/>
                <w:szCs w:val="14"/>
              </w:rPr>
              <w:t>$9,000</w:t>
            </w:r>
          </w:p>
        </w:tc>
        <w:tc>
          <w:tcPr>
            <w:tcW w:w="1623" w:type="dxa"/>
          </w:tcPr>
          <w:p w:rsidR="00A478FF" w:rsidRPr="00DF6C7C" w:rsidRDefault="00A478FF" w:rsidP="00A478FF">
            <w:pPr>
              <w:rPr>
                <w:rFonts w:cs="Arial"/>
                <w:sz w:val="14"/>
                <w:szCs w:val="14"/>
              </w:rPr>
            </w:pPr>
            <w:r w:rsidRPr="00DF6C7C">
              <w:rPr>
                <w:rFonts w:cs="Arial"/>
                <w:sz w:val="14"/>
                <w:szCs w:val="14"/>
              </w:rPr>
              <w:t>Humanities Chair</w:t>
            </w:r>
          </w:p>
        </w:tc>
        <w:tc>
          <w:tcPr>
            <w:tcW w:w="1257" w:type="dxa"/>
          </w:tcPr>
          <w:p w:rsidR="00A478FF" w:rsidRPr="00DF6C7C" w:rsidRDefault="00A478FF" w:rsidP="00A478FF">
            <w:pPr>
              <w:rPr>
                <w:rFonts w:cs="Arial"/>
                <w:sz w:val="14"/>
                <w:szCs w:val="14"/>
              </w:rPr>
            </w:pPr>
            <w:r w:rsidRPr="00DF6C7C">
              <w:rPr>
                <w:rFonts w:cs="Arial"/>
                <w:sz w:val="14"/>
                <w:szCs w:val="14"/>
              </w:rPr>
              <w:t>Not met.  Funding was not approved.</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The aim is for student enrichment through art gallery events.</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t>English</w:t>
            </w:r>
          </w:p>
        </w:tc>
        <w:tc>
          <w:tcPr>
            <w:tcW w:w="4230" w:type="dxa"/>
          </w:tcPr>
          <w:p w:rsidR="00A478FF" w:rsidRPr="00DF6C7C" w:rsidRDefault="00B40610" w:rsidP="0013063A">
            <w:pPr>
              <w:jc w:val="both"/>
              <w:rPr>
                <w:rFonts w:cs="Arial"/>
                <w:sz w:val="14"/>
                <w:szCs w:val="14"/>
              </w:rPr>
            </w:pPr>
            <w:r w:rsidRPr="00DF6C7C">
              <w:rPr>
                <w:rFonts w:cs="Arial"/>
                <w:sz w:val="14"/>
                <w:szCs w:val="14"/>
              </w:rPr>
              <w:t>T</w:t>
            </w:r>
            <w:r w:rsidR="00A478FF" w:rsidRPr="00DF6C7C">
              <w:rPr>
                <w:rFonts w:cs="Arial"/>
                <w:sz w:val="14"/>
                <w:szCs w:val="14"/>
              </w:rPr>
              <w:t>o provide professional development in collaboration and teaching strategies.</w:t>
            </w:r>
          </w:p>
        </w:tc>
        <w:tc>
          <w:tcPr>
            <w:tcW w:w="1170" w:type="dxa"/>
          </w:tcPr>
          <w:p w:rsidR="00A478FF" w:rsidRPr="00DF6C7C" w:rsidRDefault="00A478FF" w:rsidP="00A478FF">
            <w:pPr>
              <w:jc w:val="right"/>
              <w:rPr>
                <w:rFonts w:cs="Arial"/>
                <w:sz w:val="14"/>
                <w:szCs w:val="14"/>
              </w:rPr>
            </w:pPr>
            <w:r w:rsidRPr="00DF6C7C">
              <w:rPr>
                <w:rFonts w:cs="Arial"/>
                <w:sz w:val="14"/>
                <w:szCs w:val="14"/>
              </w:rPr>
              <w:t>$10,000</w:t>
            </w:r>
          </w:p>
        </w:tc>
        <w:tc>
          <w:tcPr>
            <w:tcW w:w="1623" w:type="dxa"/>
          </w:tcPr>
          <w:p w:rsidR="00A478FF" w:rsidRPr="00DF6C7C" w:rsidRDefault="00A478FF" w:rsidP="00A478FF">
            <w:pPr>
              <w:rPr>
                <w:rFonts w:cs="Arial"/>
                <w:sz w:val="14"/>
                <w:szCs w:val="14"/>
              </w:rPr>
            </w:pPr>
            <w:r w:rsidRPr="00DF6C7C">
              <w:rPr>
                <w:rFonts w:cs="Arial"/>
                <w:sz w:val="14"/>
                <w:szCs w:val="14"/>
              </w:rPr>
              <w:t>English Chair</w:t>
            </w:r>
          </w:p>
        </w:tc>
        <w:tc>
          <w:tcPr>
            <w:tcW w:w="1257" w:type="dxa"/>
          </w:tcPr>
          <w:p w:rsidR="00A478FF" w:rsidRPr="00DF6C7C" w:rsidRDefault="00A478FF" w:rsidP="00A478FF">
            <w:pPr>
              <w:rPr>
                <w:rFonts w:cs="Arial"/>
                <w:sz w:val="14"/>
                <w:szCs w:val="14"/>
              </w:rPr>
            </w:pPr>
            <w:r w:rsidRPr="00DF6C7C">
              <w:rPr>
                <w:rFonts w:cs="Arial"/>
                <w:sz w:val="14"/>
                <w:szCs w:val="14"/>
              </w:rPr>
              <w:t>Not met.  Funding was not approved.</w:t>
            </w:r>
          </w:p>
        </w:tc>
        <w:tc>
          <w:tcPr>
            <w:tcW w:w="3240" w:type="dxa"/>
          </w:tcPr>
          <w:p w:rsidR="00A478FF" w:rsidRPr="00DF6C7C" w:rsidRDefault="00A478FF" w:rsidP="0013063A">
            <w:pPr>
              <w:spacing w:after="200"/>
              <w:contextualSpacing/>
              <w:jc w:val="both"/>
              <w:rPr>
                <w:rFonts w:cs="Arial"/>
                <w:sz w:val="14"/>
                <w:szCs w:val="14"/>
              </w:rPr>
            </w:pPr>
            <w:r w:rsidRPr="00DF6C7C">
              <w:rPr>
                <w:rFonts w:cs="Arial"/>
                <w:bCs/>
                <w:sz w:val="14"/>
                <w:szCs w:val="14"/>
              </w:rPr>
              <w:t>To provide professional development opportunities aimed at collaborative norming of expectations and improved student learning.</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t>English</w:t>
            </w:r>
          </w:p>
        </w:tc>
        <w:tc>
          <w:tcPr>
            <w:tcW w:w="4230" w:type="dxa"/>
          </w:tcPr>
          <w:p w:rsidR="00A478FF" w:rsidRPr="00DF6C7C" w:rsidRDefault="00B40610" w:rsidP="0013063A">
            <w:pPr>
              <w:jc w:val="both"/>
              <w:rPr>
                <w:rFonts w:cs="Arial"/>
                <w:sz w:val="14"/>
                <w:szCs w:val="14"/>
              </w:rPr>
            </w:pPr>
            <w:r w:rsidRPr="00DF6C7C">
              <w:rPr>
                <w:rFonts w:cs="Arial"/>
                <w:sz w:val="14"/>
                <w:szCs w:val="14"/>
              </w:rPr>
              <w:t>E</w:t>
            </w:r>
            <w:r w:rsidR="00A478FF" w:rsidRPr="00DF6C7C">
              <w:rPr>
                <w:rFonts w:cs="Arial"/>
                <w:sz w:val="14"/>
                <w:szCs w:val="14"/>
              </w:rPr>
              <w:t>mbedded tutors in developmental writing courses.</w:t>
            </w:r>
          </w:p>
          <w:p w:rsidR="00A478FF" w:rsidRPr="00DF6C7C" w:rsidRDefault="00A478FF" w:rsidP="0013063A">
            <w:pPr>
              <w:jc w:val="both"/>
              <w:rPr>
                <w:rFonts w:cs="Arial"/>
                <w:sz w:val="14"/>
                <w:szCs w:val="14"/>
              </w:rPr>
            </w:pPr>
          </w:p>
        </w:tc>
        <w:tc>
          <w:tcPr>
            <w:tcW w:w="1170" w:type="dxa"/>
          </w:tcPr>
          <w:p w:rsidR="00A478FF" w:rsidRPr="00DF6C7C" w:rsidRDefault="00A478FF" w:rsidP="00A478FF">
            <w:pPr>
              <w:jc w:val="right"/>
              <w:rPr>
                <w:rFonts w:cs="Arial"/>
                <w:sz w:val="14"/>
                <w:szCs w:val="14"/>
              </w:rPr>
            </w:pPr>
            <w:r w:rsidRPr="00DF6C7C">
              <w:rPr>
                <w:rFonts w:cs="Arial"/>
                <w:sz w:val="14"/>
                <w:szCs w:val="14"/>
              </w:rPr>
              <w:t>$8,800</w:t>
            </w:r>
          </w:p>
        </w:tc>
        <w:tc>
          <w:tcPr>
            <w:tcW w:w="1623" w:type="dxa"/>
          </w:tcPr>
          <w:p w:rsidR="00A478FF" w:rsidRPr="00DF6C7C" w:rsidRDefault="00A478FF" w:rsidP="00A478FF">
            <w:pPr>
              <w:rPr>
                <w:rFonts w:cs="Arial"/>
                <w:sz w:val="14"/>
                <w:szCs w:val="14"/>
              </w:rPr>
            </w:pPr>
            <w:r w:rsidRPr="00DF6C7C">
              <w:rPr>
                <w:rFonts w:cs="Arial"/>
                <w:sz w:val="14"/>
                <w:szCs w:val="14"/>
              </w:rPr>
              <w:t>English Chair</w:t>
            </w:r>
          </w:p>
        </w:tc>
        <w:tc>
          <w:tcPr>
            <w:tcW w:w="1257" w:type="dxa"/>
          </w:tcPr>
          <w:p w:rsidR="00A478FF" w:rsidRPr="00DF6C7C" w:rsidRDefault="00A478FF" w:rsidP="00A478FF">
            <w:pPr>
              <w:rPr>
                <w:rFonts w:cs="Arial"/>
                <w:sz w:val="14"/>
                <w:szCs w:val="14"/>
              </w:rPr>
            </w:pPr>
            <w:r w:rsidRPr="00DF6C7C">
              <w:rPr>
                <w:rFonts w:cs="Arial"/>
                <w:sz w:val="14"/>
                <w:szCs w:val="14"/>
              </w:rPr>
              <w:t>Met.  Funding provided by BSI.</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To increase student retention and success through tutoring.</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t>ESL</w:t>
            </w:r>
          </w:p>
        </w:tc>
        <w:tc>
          <w:tcPr>
            <w:tcW w:w="4230" w:type="dxa"/>
          </w:tcPr>
          <w:p w:rsidR="00A478FF" w:rsidRPr="00DF6C7C" w:rsidRDefault="00B40610" w:rsidP="0013063A">
            <w:pPr>
              <w:jc w:val="both"/>
              <w:rPr>
                <w:rFonts w:cs="Arial"/>
                <w:sz w:val="14"/>
                <w:szCs w:val="14"/>
              </w:rPr>
            </w:pPr>
            <w:r w:rsidRPr="00DF6C7C">
              <w:rPr>
                <w:rFonts w:cs="Arial"/>
                <w:sz w:val="14"/>
                <w:szCs w:val="14"/>
              </w:rPr>
              <w:t>H</w:t>
            </w:r>
            <w:r w:rsidR="00A478FF" w:rsidRPr="00DF6C7C">
              <w:rPr>
                <w:rFonts w:cs="Arial"/>
                <w:sz w:val="14"/>
                <w:szCs w:val="14"/>
              </w:rPr>
              <w:t>ire five full-time instructors.</w:t>
            </w:r>
          </w:p>
        </w:tc>
        <w:tc>
          <w:tcPr>
            <w:tcW w:w="1170" w:type="dxa"/>
          </w:tcPr>
          <w:p w:rsidR="00A478FF" w:rsidRPr="00DF6C7C" w:rsidRDefault="00A478FF" w:rsidP="00A478FF">
            <w:pPr>
              <w:jc w:val="right"/>
              <w:rPr>
                <w:rFonts w:cs="Arial"/>
                <w:sz w:val="14"/>
                <w:szCs w:val="14"/>
              </w:rPr>
            </w:pPr>
            <w:r w:rsidRPr="00DF6C7C">
              <w:rPr>
                <w:rFonts w:cs="Arial"/>
                <w:sz w:val="14"/>
                <w:szCs w:val="14"/>
              </w:rPr>
              <w:t>Already in budget</w:t>
            </w:r>
          </w:p>
        </w:tc>
        <w:tc>
          <w:tcPr>
            <w:tcW w:w="1623" w:type="dxa"/>
          </w:tcPr>
          <w:p w:rsidR="00A478FF" w:rsidRPr="00DF6C7C" w:rsidRDefault="00A478FF" w:rsidP="00A478FF">
            <w:pPr>
              <w:rPr>
                <w:rFonts w:cs="Arial"/>
                <w:sz w:val="14"/>
                <w:szCs w:val="14"/>
              </w:rPr>
            </w:pPr>
            <w:r w:rsidRPr="00DF6C7C">
              <w:rPr>
                <w:rFonts w:cs="Arial"/>
                <w:sz w:val="14"/>
                <w:szCs w:val="14"/>
              </w:rPr>
              <w:t>ESL Chair</w:t>
            </w:r>
          </w:p>
        </w:tc>
        <w:tc>
          <w:tcPr>
            <w:tcW w:w="1257" w:type="dxa"/>
          </w:tcPr>
          <w:p w:rsidR="00A478FF" w:rsidRPr="00DF6C7C" w:rsidRDefault="00A478FF" w:rsidP="00A478FF">
            <w:pPr>
              <w:rPr>
                <w:rFonts w:cs="Arial"/>
                <w:sz w:val="14"/>
                <w:szCs w:val="14"/>
              </w:rPr>
            </w:pPr>
            <w:r w:rsidRPr="00DF6C7C">
              <w:rPr>
                <w:rFonts w:cs="Arial"/>
                <w:sz w:val="14"/>
                <w:szCs w:val="14"/>
              </w:rPr>
              <w:t>Met.</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Four full-time temporary instructors have been hired for 2014-15 as well as one full-time temporary sabbatical leave replacement for the fall 2014 semester.</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t>ESL</w:t>
            </w:r>
          </w:p>
        </w:tc>
        <w:tc>
          <w:tcPr>
            <w:tcW w:w="4230" w:type="dxa"/>
          </w:tcPr>
          <w:p w:rsidR="00A478FF" w:rsidRPr="00DF6C7C" w:rsidRDefault="00B40610" w:rsidP="0013063A">
            <w:pPr>
              <w:jc w:val="both"/>
              <w:rPr>
                <w:rFonts w:cs="Arial"/>
                <w:sz w:val="14"/>
                <w:szCs w:val="14"/>
              </w:rPr>
            </w:pPr>
            <w:r w:rsidRPr="00DF6C7C">
              <w:rPr>
                <w:rFonts w:cs="Arial"/>
                <w:sz w:val="14"/>
                <w:szCs w:val="14"/>
              </w:rPr>
              <w:t>P</w:t>
            </w:r>
            <w:r w:rsidR="00A478FF" w:rsidRPr="00DF6C7C">
              <w:rPr>
                <w:sz w:val="14"/>
                <w:szCs w:val="14"/>
              </w:rPr>
              <w:t>urchase computer programs/software for the language lab to be used in ESL 010 and other courses.</w:t>
            </w:r>
          </w:p>
        </w:tc>
        <w:tc>
          <w:tcPr>
            <w:tcW w:w="1170" w:type="dxa"/>
          </w:tcPr>
          <w:p w:rsidR="00A478FF" w:rsidRPr="00DF6C7C" w:rsidRDefault="00A478FF" w:rsidP="00A478FF">
            <w:pPr>
              <w:jc w:val="right"/>
              <w:rPr>
                <w:rFonts w:cs="Arial"/>
                <w:sz w:val="14"/>
                <w:szCs w:val="14"/>
              </w:rPr>
            </w:pPr>
            <w:r w:rsidRPr="00DF6C7C">
              <w:rPr>
                <w:rFonts w:cs="Arial"/>
                <w:sz w:val="14"/>
                <w:szCs w:val="14"/>
              </w:rPr>
              <w:t>$25,000</w:t>
            </w:r>
          </w:p>
        </w:tc>
        <w:tc>
          <w:tcPr>
            <w:tcW w:w="1623" w:type="dxa"/>
          </w:tcPr>
          <w:p w:rsidR="00A478FF" w:rsidRPr="00DF6C7C" w:rsidRDefault="00A478FF" w:rsidP="00A478FF">
            <w:pPr>
              <w:rPr>
                <w:rFonts w:cs="Arial"/>
                <w:sz w:val="14"/>
                <w:szCs w:val="14"/>
              </w:rPr>
            </w:pPr>
            <w:r w:rsidRPr="00DF6C7C">
              <w:rPr>
                <w:rFonts w:cs="Arial"/>
                <w:sz w:val="14"/>
                <w:szCs w:val="14"/>
              </w:rPr>
              <w:t>ESL Chair</w:t>
            </w:r>
          </w:p>
        </w:tc>
        <w:tc>
          <w:tcPr>
            <w:tcW w:w="1257" w:type="dxa"/>
          </w:tcPr>
          <w:p w:rsidR="00A478FF" w:rsidRPr="00DF6C7C" w:rsidRDefault="00A478FF" w:rsidP="00A478FF">
            <w:pPr>
              <w:rPr>
                <w:rFonts w:cs="Arial"/>
                <w:sz w:val="14"/>
                <w:szCs w:val="14"/>
              </w:rPr>
            </w:pPr>
            <w:r w:rsidRPr="00DF6C7C">
              <w:rPr>
                <w:rFonts w:cs="Arial"/>
                <w:sz w:val="14"/>
                <w:szCs w:val="14"/>
              </w:rPr>
              <w:t>Met.</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Burlington software has been purchased for the Language Lab.</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t>ESL</w:t>
            </w:r>
          </w:p>
        </w:tc>
        <w:tc>
          <w:tcPr>
            <w:tcW w:w="4230" w:type="dxa"/>
          </w:tcPr>
          <w:p w:rsidR="00A478FF" w:rsidRPr="00DF6C7C" w:rsidRDefault="00B40610" w:rsidP="0013063A">
            <w:pPr>
              <w:jc w:val="both"/>
              <w:rPr>
                <w:rFonts w:cs="Arial"/>
                <w:sz w:val="14"/>
                <w:szCs w:val="14"/>
              </w:rPr>
            </w:pPr>
            <w:r w:rsidRPr="00DF6C7C">
              <w:rPr>
                <w:rFonts w:cs="Arial"/>
                <w:sz w:val="14"/>
                <w:szCs w:val="14"/>
              </w:rPr>
              <w:t>C</w:t>
            </w:r>
            <w:r w:rsidR="00A478FF" w:rsidRPr="00DF6C7C">
              <w:rPr>
                <w:rFonts w:cs="Arial"/>
                <w:sz w:val="14"/>
                <w:szCs w:val="14"/>
              </w:rPr>
              <w:t>reate two new ESL courses to parallel ENGL 008 and ENGL 009.</w:t>
            </w:r>
          </w:p>
        </w:tc>
        <w:tc>
          <w:tcPr>
            <w:tcW w:w="1170" w:type="dxa"/>
          </w:tcPr>
          <w:p w:rsidR="00A478FF" w:rsidRPr="00DF6C7C" w:rsidRDefault="00A478FF" w:rsidP="00A478FF">
            <w:pPr>
              <w:jc w:val="right"/>
              <w:rPr>
                <w:rFonts w:cs="Arial"/>
                <w:sz w:val="14"/>
                <w:szCs w:val="14"/>
              </w:rPr>
            </w:pPr>
            <w:r w:rsidRPr="00DF6C7C">
              <w:rPr>
                <w:rFonts w:cs="Arial"/>
                <w:sz w:val="14"/>
                <w:szCs w:val="14"/>
              </w:rPr>
              <w:t>$10,000</w:t>
            </w:r>
          </w:p>
        </w:tc>
        <w:tc>
          <w:tcPr>
            <w:tcW w:w="1623" w:type="dxa"/>
          </w:tcPr>
          <w:p w:rsidR="00A478FF" w:rsidRPr="00DF6C7C" w:rsidRDefault="00A478FF" w:rsidP="00A478FF">
            <w:pPr>
              <w:rPr>
                <w:rFonts w:cs="Arial"/>
                <w:sz w:val="14"/>
                <w:szCs w:val="14"/>
              </w:rPr>
            </w:pPr>
            <w:r w:rsidRPr="00DF6C7C">
              <w:rPr>
                <w:rFonts w:cs="Arial"/>
                <w:sz w:val="14"/>
                <w:szCs w:val="14"/>
              </w:rPr>
              <w:t>ESL Chair</w:t>
            </w:r>
          </w:p>
        </w:tc>
        <w:tc>
          <w:tcPr>
            <w:tcW w:w="1257" w:type="dxa"/>
          </w:tcPr>
          <w:p w:rsidR="00A478FF" w:rsidRPr="00DF6C7C" w:rsidRDefault="00A478FF" w:rsidP="00A478FF">
            <w:pPr>
              <w:rPr>
                <w:rFonts w:cs="Arial"/>
                <w:sz w:val="14"/>
                <w:szCs w:val="14"/>
              </w:rPr>
            </w:pPr>
            <w:r w:rsidRPr="00DF6C7C">
              <w:rPr>
                <w:rFonts w:cs="Arial"/>
                <w:sz w:val="14"/>
                <w:szCs w:val="14"/>
              </w:rPr>
              <w:t>Partially met.  Funding was not approved.</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The ESL chairperson will need to collaborate with the English chairperson on this goal.</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t>French</w:t>
            </w:r>
          </w:p>
        </w:tc>
        <w:tc>
          <w:tcPr>
            <w:tcW w:w="4230" w:type="dxa"/>
          </w:tcPr>
          <w:p w:rsidR="00A478FF" w:rsidRPr="00DF6C7C" w:rsidRDefault="00B40610" w:rsidP="0013063A">
            <w:pPr>
              <w:jc w:val="both"/>
              <w:rPr>
                <w:rFonts w:cs="Arial"/>
                <w:sz w:val="14"/>
                <w:szCs w:val="14"/>
              </w:rPr>
            </w:pPr>
            <w:r w:rsidRPr="00DF6C7C">
              <w:rPr>
                <w:rFonts w:cs="Arial"/>
                <w:sz w:val="14"/>
                <w:szCs w:val="14"/>
              </w:rPr>
              <w:t>A</w:t>
            </w:r>
            <w:r w:rsidR="00A478FF" w:rsidRPr="00DF6C7C">
              <w:rPr>
                <w:rFonts w:cs="Arial"/>
                <w:sz w:val="14"/>
                <w:szCs w:val="14"/>
              </w:rPr>
              <w:t>ssess the effectiveness of adopting new textbooks.</w:t>
            </w:r>
          </w:p>
        </w:tc>
        <w:tc>
          <w:tcPr>
            <w:tcW w:w="1170" w:type="dxa"/>
          </w:tcPr>
          <w:p w:rsidR="00A478FF" w:rsidRPr="00DF6C7C" w:rsidRDefault="00A478FF" w:rsidP="00A478FF">
            <w:pPr>
              <w:jc w:val="right"/>
              <w:rPr>
                <w:rFonts w:cs="Arial"/>
                <w:sz w:val="14"/>
                <w:szCs w:val="14"/>
              </w:rPr>
            </w:pPr>
            <w:r w:rsidRPr="00DF6C7C">
              <w:rPr>
                <w:rFonts w:cs="Arial"/>
                <w:sz w:val="14"/>
                <w:szCs w:val="14"/>
              </w:rPr>
              <w:t>$0.00</w:t>
            </w:r>
          </w:p>
        </w:tc>
        <w:tc>
          <w:tcPr>
            <w:tcW w:w="1623" w:type="dxa"/>
          </w:tcPr>
          <w:p w:rsidR="00A478FF" w:rsidRPr="00DF6C7C" w:rsidRDefault="00A478FF" w:rsidP="00A478FF">
            <w:pPr>
              <w:rPr>
                <w:rFonts w:cs="Arial"/>
                <w:sz w:val="14"/>
                <w:szCs w:val="14"/>
              </w:rPr>
            </w:pPr>
            <w:r w:rsidRPr="00DF6C7C">
              <w:rPr>
                <w:rFonts w:cs="Arial"/>
                <w:sz w:val="14"/>
                <w:szCs w:val="14"/>
              </w:rPr>
              <w:t>French instructor</w:t>
            </w:r>
          </w:p>
        </w:tc>
        <w:tc>
          <w:tcPr>
            <w:tcW w:w="1257" w:type="dxa"/>
          </w:tcPr>
          <w:p w:rsidR="00A478FF" w:rsidRPr="00DF6C7C" w:rsidRDefault="00A478FF" w:rsidP="00A478FF">
            <w:pPr>
              <w:rPr>
                <w:rFonts w:cs="Arial"/>
                <w:sz w:val="14"/>
                <w:szCs w:val="14"/>
              </w:rPr>
            </w:pPr>
            <w:r w:rsidRPr="00DF6C7C">
              <w:rPr>
                <w:rFonts w:cs="Arial"/>
                <w:sz w:val="14"/>
                <w:szCs w:val="14"/>
              </w:rPr>
              <w:t>In progress.</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Evaluation will continue through the Fall 2014 semester.</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t>French</w:t>
            </w:r>
          </w:p>
        </w:tc>
        <w:tc>
          <w:tcPr>
            <w:tcW w:w="4230" w:type="dxa"/>
          </w:tcPr>
          <w:p w:rsidR="00A478FF" w:rsidRPr="00DF6C7C" w:rsidRDefault="00B40610" w:rsidP="0013063A">
            <w:pPr>
              <w:jc w:val="both"/>
              <w:rPr>
                <w:rFonts w:cs="Arial"/>
                <w:sz w:val="14"/>
                <w:szCs w:val="14"/>
              </w:rPr>
            </w:pPr>
            <w:r w:rsidRPr="00DF6C7C">
              <w:rPr>
                <w:rFonts w:cs="Arial"/>
                <w:sz w:val="14"/>
                <w:szCs w:val="14"/>
              </w:rPr>
              <w:t>I</w:t>
            </w:r>
            <w:r w:rsidR="00A478FF" w:rsidRPr="00DF6C7C">
              <w:rPr>
                <w:rFonts w:cs="Arial"/>
                <w:sz w:val="14"/>
                <w:szCs w:val="14"/>
              </w:rPr>
              <w:t>ncrease student reading comprehension.</w:t>
            </w:r>
          </w:p>
        </w:tc>
        <w:tc>
          <w:tcPr>
            <w:tcW w:w="1170" w:type="dxa"/>
          </w:tcPr>
          <w:p w:rsidR="00A478FF" w:rsidRPr="00DF6C7C" w:rsidRDefault="00A478FF" w:rsidP="00A478FF">
            <w:pPr>
              <w:jc w:val="right"/>
              <w:rPr>
                <w:rFonts w:cs="Arial"/>
                <w:sz w:val="14"/>
                <w:szCs w:val="14"/>
              </w:rPr>
            </w:pPr>
            <w:r w:rsidRPr="00DF6C7C">
              <w:rPr>
                <w:rFonts w:cs="Arial"/>
                <w:sz w:val="14"/>
                <w:szCs w:val="14"/>
              </w:rPr>
              <w:t>$0.00</w:t>
            </w:r>
          </w:p>
        </w:tc>
        <w:tc>
          <w:tcPr>
            <w:tcW w:w="1623" w:type="dxa"/>
          </w:tcPr>
          <w:p w:rsidR="00A478FF" w:rsidRPr="00DF6C7C" w:rsidRDefault="00A478FF" w:rsidP="00A478FF">
            <w:pPr>
              <w:rPr>
                <w:rFonts w:cs="Arial"/>
                <w:sz w:val="14"/>
                <w:szCs w:val="14"/>
              </w:rPr>
            </w:pPr>
            <w:r w:rsidRPr="00DF6C7C">
              <w:rPr>
                <w:rFonts w:cs="Arial"/>
                <w:sz w:val="14"/>
                <w:szCs w:val="14"/>
              </w:rPr>
              <w:t>French instructor</w:t>
            </w:r>
          </w:p>
        </w:tc>
        <w:tc>
          <w:tcPr>
            <w:tcW w:w="1257" w:type="dxa"/>
          </w:tcPr>
          <w:p w:rsidR="00A478FF" w:rsidRPr="00DF6C7C" w:rsidRDefault="00A478FF" w:rsidP="00A478FF">
            <w:pPr>
              <w:rPr>
                <w:rFonts w:cs="Arial"/>
                <w:sz w:val="14"/>
                <w:szCs w:val="14"/>
              </w:rPr>
            </w:pPr>
            <w:r w:rsidRPr="00DF6C7C">
              <w:rPr>
                <w:rFonts w:cs="Arial"/>
                <w:sz w:val="14"/>
                <w:szCs w:val="14"/>
              </w:rPr>
              <w:t>In progress.</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There will be an increase in reading assignments in the Fall 2014 semester.</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t>French</w:t>
            </w:r>
          </w:p>
        </w:tc>
        <w:tc>
          <w:tcPr>
            <w:tcW w:w="4230" w:type="dxa"/>
          </w:tcPr>
          <w:p w:rsidR="00A478FF" w:rsidRPr="00DF6C7C" w:rsidRDefault="00B40610" w:rsidP="0013063A">
            <w:pPr>
              <w:jc w:val="both"/>
              <w:rPr>
                <w:rFonts w:cs="Arial"/>
                <w:sz w:val="14"/>
                <w:szCs w:val="14"/>
              </w:rPr>
            </w:pPr>
            <w:r w:rsidRPr="00DF6C7C">
              <w:rPr>
                <w:rFonts w:cs="Arial"/>
                <w:sz w:val="14"/>
                <w:szCs w:val="14"/>
              </w:rPr>
              <w:t>I</w:t>
            </w:r>
            <w:r w:rsidR="00A478FF" w:rsidRPr="00DF6C7C">
              <w:rPr>
                <w:rFonts w:cs="Arial"/>
                <w:sz w:val="14"/>
                <w:szCs w:val="14"/>
              </w:rPr>
              <w:t>mplement program pathway scheduling for French courses.</w:t>
            </w:r>
          </w:p>
        </w:tc>
        <w:tc>
          <w:tcPr>
            <w:tcW w:w="1170" w:type="dxa"/>
          </w:tcPr>
          <w:p w:rsidR="00A478FF" w:rsidRPr="00DF6C7C" w:rsidRDefault="00A478FF" w:rsidP="00A478FF">
            <w:pPr>
              <w:jc w:val="right"/>
              <w:rPr>
                <w:rFonts w:cs="Arial"/>
                <w:sz w:val="14"/>
                <w:szCs w:val="14"/>
              </w:rPr>
            </w:pPr>
            <w:r w:rsidRPr="00DF6C7C">
              <w:rPr>
                <w:rFonts w:cs="Arial"/>
                <w:sz w:val="14"/>
                <w:szCs w:val="14"/>
              </w:rPr>
              <w:t>$0.00</w:t>
            </w:r>
          </w:p>
        </w:tc>
        <w:tc>
          <w:tcPr>
            <w:tcW w:w="1623" w:type="dxa"/>
          </w:tcPr>
          <w:p w:rsidR="00A478FF" w:rsidRPr="00DF6C7C" w:rsidRDefault="00A478FF" w:rsidP="00A478FF">
            <w:pPr>
              <w:rPr>
                <w:rFonts w:cs="Arial"/>
                <w:sz w:val="14"/>
                <w:szCs w:val="14"/>
              </w:rPr>
            </w:pPr>
            <w:r w:rsidRPr="00DF6C7C">
              <w:rPr>
                <w:rFonts w:cs="Arial"/>
                <w:sz w:val="14"/>
                <w:szCs w:val="14"/>
              </w:rPr>
              <w:t>WLSC Coordinator</w:t>
            </w:r>
          </w:p>
        </w:tc>
        <w:tc>
          <w:tcPr>
            <w:tcW w:w="1257" w:type="dxa"/>
          </w:tcPr>
          <w:p w:rsidR="00A478FF" w:rsidRPr="00DF6C7C" w:rsidRDefault="00A478FF" w:rsidP="00A478FF">
            <w:pPr>
              <w:rPr>
                <w:rFonts w:cs="Arial"/>
                <w:sz w:val="14"/>
                <w:szCs w:val="14"/>
              </w:rPr>
            </w:pPr>
            <w:r w:rsidRPr="00DF6C7C">
              <w:rPr>
                <w:rFonts w:cs="Arial"/>
                <w:sz w:val="14"/>
                <w:szCs w:val="14"/>
              </w:rPr>
              <w:t>In progress.</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Pathway will be implemented in the 2014-2015 year.</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t>Humanities</w:t>
            </w:r>
          </w:p>
        </w:tc>
        <w:tc>
          <w:tcPr>
            <w:tcW w:w="4230" w:type="dxa"/>
          </w:tcPr>
          <w:p w:rsidR="00A478FF" w:rsidRPr="00DF6C7C" w:rsidRDefault="00B40610" w:rsidP="0013063A">
            <w:pPr>
              <w:jc w:val="both"/>
              <w:rPr>
                <w:rFonts w:cs="Arial"/>
                <w:sz w:val="14"/>
                <w:szCs w:val="14"/>
              </w:rPr>
            </w:pPr>
            <w:r w:rsidRPr="00DF6C7C">
              <w:rPr>
                <w:rFonts w:cs="Arial"/>
                <w:sz w:val="14"/>
                <w:szCs w:val="14"/>
              </w:rPr>
              <w:t>T</w:t>
            </w:r>
            <w:r w:rsidR="00A478FF" w:rsidRPr="00DF6C7C">
              <w:rPr>
                <w:rFonts w:cs="Arial"/>
                <w:sz w:val="14"/>
                <w:szCs w:val="14"/>
              </w:rPr>
              <w:t>o increase online course offerings.</w:t>
            </w:r>
          </w:p>
        </w:tc>
        <w:tc>
          <w:tcPr>
            <w:tcW w:w="1170" w:type="dxa"/>
          </w:tcPr>
          <w:p w:rsidR="00A478FF" w:rsidRPr="00DF6C7C" w:rsidRDefault="00A478FF" w:rsidP="00A478FF">
            <w:pPr>
              <w:jc w:val="right"/>
              <w:rPr>
                <w:rFonts w:cs="Arial"/>
                <w:sz w:val="14"/>
                <w:szCs w:val="14"/>
              </w:rPr>
            </w:pPr>
            <w:r w:rsidRPr="00DF6C7C">
              <w:rPr>
                <w:rFonts w:cs="Arial"/>
                <w:sz w:val="14"/>
                <w:szCs w:val="14"/>
              </w:rPr>
              <w:t>$0.00</w:t>
            </w:r>
          </w:p>
        </w:tc>
        <w:tc>
          <w:tcPr>
            <w:tcW w:w="1623" w:type="dxa"/>
          </w:tcPr>
          <w:p w:rsidR="00A478FF" w:rsidRPr="00DF6C7C" w:rsidRDefault="00A478FF" w:rsidP="00A478FF">
            <w:pPr>
              <w:rPr>
                <w:rFonts w:cs="Arial"/>
                <w:sz w:val="14"/>
                <w:szCs w:val="14"/>
              </w:rPr>
            </w:pPr>
            <w:r w:rsidRPr="00DF6C7C">
              <w:rPr>
                <w:rFonts w:cs="Arial"/>
                <w:sz w:val="14"/>
                <w:szCs w:val="14"/>
              </w:rPr>
              <w:t>Humanities Chair</w:t>
            </w:r>
          </w:p>
        </w:tc>
        <w:tc>
          <w:tcPr>
            <w:tcW w:w="1257" w:type="dxa"/>
          </w:tcPr>
          <w:p w:rsidR="00A478FF" w:rsidRPr="00DF6C7C" w:rsidRDefault="00A478FF" w:rsidP="00A478FF">
            <w:pPr>
              <w:rPr>
                <w:rFonts w:cs="Arial"/>
                <w:sz w:val="14"/>
                <w:szCs w:val="14"/>
              </w:rPr>
            </w:pPr>
            <w:r w:rsidRPr="00DF6C7C">
              <w:rPr>
                <w:rFonts w:cs="Arial"/>
                <w:sz w:val="14"/>
                <w:szCs w:val="14"/>
              </w:rPr>
              <w:t>In progress.</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PHIL 100 and PHIL 104 are in development.  Additional courses include ART 100, MUS 100, and RELS 100.</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t>Humanities</w:t>
            </w:r>
          </w:p>
        </w:tc>
        <w:tc>
          <w:tcPr>
            <w:tcW w:w="4230" w:type="dxa"/>
          </w:tcPr>
          <w:p w:rsidR="00A478FF" w:rsidRPr="00DF6C7C" w:rsidRDefault="00B40610" w:rsidP="0013063A">
            <w:pPr>
              <w:jc w:val="both"/>
              <w:rPr>
                <w:rFonts w:cs="Arial"/>
                <w:sz w:val="14"/>
                <w:szCs w:val="14"/>
              </w:rPr>
            </w:pPr>
            <w:r w:rsidRPr="00DF6C7C">
              <w:rPr>
                <w:rFonts w:cs="Arial"/>
                <w:sz w:val="14"/>
                <w:szCs w:val="14"/>
              </w:rPr>
              <w:t>A</w:t>
            </w:r>
            <w:r w:rsidR="00A478FF" w:rsidRPr="00DF6C7C">
              <w:rPr>
                <w:rFonts w:cs="Arial"/>
                <w:sz w:val="14"/>
                <w:szCs w:val="14"/>
              </w:rPr>
              <w:t>cquire subscription to Philosophers Index database.</w:t>
            </w:r>
          </w:p>
        </w:tc>
        <w:tc>
          <w:tcPr>
            <w:tcW w:w="1170" w:type="dxa"/>
          </w:tcPr>
          <w:p w:rsidR="00A478FF" w:rsidRPr="00DF6C7C" w:rsidRDefault="00A478FF" w:rsidP="00A478FF">
            <w:pPr>
              <w:jc w:val="right"/>
              <w:rPr>
                <w:rFonts w:cs="Arial"/>
                <w:sz w:val="14"/>
                <w:szCs w:val="14"/>
              </w:rPr>
            </w:pPr>
            <w:r w:rsidRPr="00DF6C7C">
              <w:rPr>
                <w:rFonts w:cs="Arial"/>
                <w:sz w:val="14"/>
                <w:szCs w:val="14"/>
              </w:rPr>
              <w:t>n/a</w:t>
            </w:r>
          </w:p>
        </w:tc>
        <w:tc>
          <w:tcPr>
            <w:tcW w:w="1623" w:type="dxa"/>
          </w:tcPr>
          <w:p w:rsidR="00A478FF" w:rsidRPr="00DF6C7C" w:rsidRDefault="00A478FF" w:rsidP="00A478FF">
            <w:pPr>
              <w:rPr>
                <w:rFonts w:cs="Arial"/>
                <w:sz w:val="14"/>
                <w:szCs w:val="14"/>
              </w:rPr>
            </w:pPr>
            <w:r w:rsidRPr="00DF6C7C">
              <w:rPr>
                <w:rFonts w:cs="Arial"/>
                <w:sz w:val="14"/>
                <w:szCs w:val="14"/>
              </w:rPr>
              <w:t>Lead Librarian</w:t>
            </w:r>
          </w:p>
        </w:tc>
        <w:tc>
          <w:tcPr>
            <w:tcW w:w="1257" w:type="dxa"/>
          </w:tcPr>
          <w:p w:rsidR="00A478FF" w:rsidRPr="00DF6C7C" w:rsidRDefault="00A478FF" w:rsidP="00A478FF">
            <w:pPr>
              <w:rPr>
                <w:rFonts w:cs="Arial"/>
                <w:sz w:val="14"/>
                <w:szCs w:val="14"/>
              </w:rPr>
            </w:pPr>
            <w:r w:rsidRPr="00DF6C7C">
              <w:rPr>
                <w:rFonts w:cs="Arial"/>
                <w:sz w:val="14"/>
                <w:szCs w:val="14"/>
              </w:rPr>
              <w:t>Not met.</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Additional research is needed.</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t>Humanities</w:t>
            </w:r>
          </w:p>
        </w:tc>
        <w:tc>
          <w:tcPr>
            <w:tcW w:w="4230" w:type="dxa"/>
          </w:tcPr>
          <w:p w:rsidR="00A478FF" w:rsidRPr="00DF6C7C" w:rsidRDefault="00B40610" w:rsidP="0013063A">
            <w:pPr>
              <w:jc w:val="both"/>
              <w:rPr>
                <w:rFonts w:cs="Arial"/>
                <w:sz w:val="14"/>
                <w:szCs w:val="14"/>
              </w:rPr>
            </w:pPr>
            <w:r w:rsidRPr="00DF6C7C">
              <w:rPr>
                <w:rFonts w:cs="Arial"/>
                <w:sz w:val="14"/>
                <w:szCs w:val="14"/>
              </w:rPr>
              <w:t>T</w:t>
            </w:r>
            <w:r w:rsidR="00A478FF" w:rsidRPr="00DF6C7C">
              <w:rPr>
                <w:rFonts w:cs="Arial"/>
                <w:sz w:val="14"/>
                <w:szCs w:val="14"/>
              </w:rPr>
              <w:t>o provide professional development in effective teaching strategies.</w:t>
            </w:r>
          </w:p>
        </w:tc>
        <w:tc>
          <w:tcPr>
            <w:tcW w:w="1170" w:type="dxa"/>
          </w:tcPr>
          <w:p w:rsidR="00A478FF" w:rsidRPr="00DF6C7C" w:rsidRDefault="00A478FF" w:rsidP="00A478FF">
            <w:pPr>
              <w:jc w:val="right"/>
              <w:rPr>
                <w:rFonts w:cs="Arial"/>
                <w:sz w:val="14"/>
                <w:szCs w:val="14"/>
              </w:rPr>
            </w:pPr>
            <w:r w:rsidRPr="00DF6C7C">
              <w:rPr>
                <w:rFonts w:cs="Arial"/>
                <w:sz w:val="14"/>
                <w:szCs w:val="14"/>
              </w:rPr>
              <w:t>$5,000</w:t>
            </w:r>
          </w:p>
        </w:tc>
        <w:tc>
          <w:tcPr>
            <w:tcW w:w="1623" w:type="dxa"/>
          </w:tcPr>
          <w:p w:rsidR="00A478FF" w:rsidRPr="00DF6C7C" w:rsidRDefault="00A478FF" w:rsidP="00A478FF">
            <w:pPr>
              <w:rPr>
                <w:rFonts w:cs="Arial"/>
                <w:sz w:val="14"/>
                <w:szCs w:val="14"/>
              </w:rPr>
            </w:pPr>
            <w:r w:rsidRPr="00DF6C7C">
              <w:rPr>
                <w:rFonts w:cs="Arial"/>
                <w:sz w:val="14"/>
                <w:szCs w:val="14"/>
              </w:rPr>
              <w:t>Humanities Chair</w:t>
            </w:r>
          </w:p>
        </w:tc>
        <w:tc>
          <w:tcPr>
            <w:tcW w:w="1257" w:type="dxa"/>
          </w:tcPr>
          <w:p w:rsidR="00A478FF" w:rsidRPr="00DF6C7C" w:rsidRDefault="00A478FF" w:rsidP="00A478FF">
            <w:pPr>
              <w:rPr>
                <w:rFonts w:cs="Arial"/>
                <w:sz w:val="14"/>
                <w:szCs w:val="14"/>
              </w:rPr>
            </w:pPr>
            <w:r w:rsidRPr="00DF6C7C">
              <w:rPr>
                <w:rFonts w:cs="Arial"/>
                <w:sz w:val="14"/>
                <w:szCs w:val="14"/>
              </w:rPr>
              <w:t>Not met.  Funding was not approved.</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To provide professional development for instructors in effective teaching strategies.</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t>Journalism</w:t>
            </w:r>
          </w:p>
        </w:tc>
        <w:tc>
          <w:tcPr>
            <w:tcW w:w="4230" w:type="dxa"/>
          </w:tcPr>
          <w:p w:rsidR="00A478FF" w:rsidRPr="00DF6C7C" w:rsidRDefault="00B40610" w:rsidP="0013063A">
            <w:pPr>
              <w:jc w:val="both"/>
              <w:rPr>
                <w:rFonts w:cs="Arial"/>
                <w:sz w:val="14"/>
                <w:szCs w:val="14"/>
              </w:rPr>
            </w:pPr>
            <w:r w:rsidRPr="00DF6C7C">
              <w:rPr>
                <w:rFonts w:cs="Arial"/>
                <w:sz w:val="14"/>
                <w:szCs w:val="14"/>
              </w:rPr>
              <w:t>T</w:t>
            </w:r>
            <w:r w:rsidR="00A478FF" w:rsidRPr="00DF6C7C">
              <w:rPr>
                <w:rFonts w:cs="Arial"/>
                <w:sz w:val="14"/>
                <w:szCs w:val="14"/>
              </w:rPr>
              <w:t>o add course in Digital Photography.</w:t>
            </w:r>
          </w:p>
        </w:tc>
        <w:tc>
          <w:tcPr>
            <w:tcW w:w="1170" w:type="dxa"/>
          </w:tcPr>
          <w:p w:rsidR="00A478FF" w:rsidRPr="00DF6C7C" w:rsidRDefault="00A478FF" w:rsidP="00A478FF">
            <w:pPr>
              <w:jc w:val="right"/>
              <w:rPr>
                <w:rFonts w:cs="Arial"/>
                <w:sz w:val="14"/>
                <w:szCs w:val="14"/>
              </w:rPr>
            </w:pPr>
            <w:r w:rsidRPr="00DF6C7C">
              <w:rPr>
                <w:rFonts w:cs="Arial"/>
                <w:sz w:val="14"/>
                <w:szCs w:val="14"/>
              </w:rPr>
              <w:t>n/a</w:t>
            </w:r>
          </w:p>
        </w:tc>
        <w:tc>
          <w:tcPr>
            <w:tcW w:w="1623" w:type="dxa"/>
          </w:tcPr>
          <w:p w:rsidR="00A478FF" w:rsidRPr="00DF6C7C" w:rsidRDefault="00A478FF" w:rsidP="00A478FF">
            <w:pPr>
              <w:rPr>
                <w:rFonts w:cs="Arial"/>
                <w:sz w:val="14"/>
                <w:szCs w:val="14"/>
              </w:rPr>
            </w:pPr>
            <w:r w:rsidRPr="00DF6C7C">
              <w:rPr>
                <w:rFonts w:cs="Arial"/>
                <w:sz w:val="14"/>
                <w:szCs w:val="14"/>
              </w:rPr>
              <w:t>Humanities Chair</w:t>
            </w:r>
          </w:p>
        </w:tc>
        <w:tc>
          <w:tcPr>
            <w:tcW w:w="1257" w:type="dxa"/>
          </w:tcPr>
          <w:p w:rsidR="00A478FF" w:rsidRPr="00DF6C7C" w:rsidRDefault="00A478FF" w:rsidP="00A478FF">
            <w:pPr>
              <w:rPr>
                <w:rFonts w:cs="Arial"/>
                <w:sz w:val="14"/>
                <w:szCs w:val="14"/>
              </w:rPr>
            </w:pPr>
            <w:r w:rsidRPr="00DF6C7C">
              <w:rPr>
                <w:rFonts w:cs="Arial"/>
                <w:sz w:val="14"/>
                <w:szCs w:val="14"/>
              </w:rPr>
              <w:t>Not met.</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Additional research is needed.</w:t>
            </w:r>
          </w:p>
        </w:tc>
      </w:tr>
      <w:tr w:rsidR="00A478FF" w:rsidRPr="00B579CC" w:rsidTr="00356C9F">
        <w:trPr>
          <w:trHeight w:val="350"/>
        </w:trPr>
        <w:tc>
          <w:tcPr>
            <w:tcW w:w="1615" w:type="dxa"/>
          </w:tcPr>
          <w:p w:rsidR="00A478FF" w:rsidRPr="00DF6C7C" w:rsidRDefault="00A478FF" w:rsidP="00A478FF">
            <w:pPr>
              <w:rPr>
                <w:rFonts w:cs="Arial"/>
                <w:sz w:val="14"/>
                <w:szCs w:val="14"/>
              </w:rPr>
            </w:pPr>
            <w:r w:rsidRPr="00DF6C7C">
              <w:rPr>
                <w:rFonts w:cs="Arial"/>
                <w:sz w:val="14"/>
                <w:szCs w:val="14"/>
              </w:rPr>
              <w:t>Journalism</w:t>
            </w:r>
          </w:p>
        </w:tc>
        <w:tc>
          <w:tcPr>
            <w:tcW w:w="4230" w:type="dxa"/>
          </w:tcPr>
          <w:p w:rsidR="00A478FF" w:rsidRPr="00DF6C7C" w:rsidRDefault="00B40610" w:rsidP="0013063A">
            <w:pPr>
              <w:jc w:val="both"/>
              <w:rPr>
                <w:rFonts w:cs="Arial"/>
                <w:sz w:val="14"/>
                <w:szCs w:val="14"/>
              </w:rPr>
            </w:pPr>
            <w:r w:rsidRPr="00DF6C7C">
              <w:rPr>
                <w:rFonts w:cs="Arial"/>
                <w:sz w:val="14"/>
                <w:szCs w:val="14"/>
              </w:rPr>
              <w:t>I</w:t>
            </w:r>
            <w:r w:rsidR="00A478FF" w:rsidRPr="00DF6C7C">
              <w:rPr>
                <w:rFonts w:cs="Arial"/>
                <w:sz w:val="14"/>
                <w:szCs w:val="14"/>
              </w:rPr>
              <w:t>nitiate news postings to the IVC homepage.</w:t>
            </w:r>
          </w:p>
        </w:tc>
        <w:tc>
          <w:tcPr>
            <w:tcW w:w="1170" w:type="dxa"/>
          </w:tcPr>
          <w:p w:rsidR="00A478FF" w:rsidRPr="00DF6C7C" w:rsidRDefault="00A478FF" w:rsidP="00A478FF">
            <w:pPr>
              <w:jc w:val="right"/>
              <w:rPr>
                <w:rFonts w:cs="Arial"/>
                <w:sz w:val="14"/>
                <w:szCs w:val="14"/>
              </w:rPr>
            </w:pPr>
            <w:r w:rsidRPr="00DF6C7C">
              <w:rPr>
                <w:rFonts w:cs="Arial"/>
                <w:sz w:val="14"/>
                <w:szCs w:val="14"/>
              </w:rPr>
              <w:t>$0.00</w:t>
            </w:r>
          </w:p>
        </w:tc>
        <w:tc>
          <w:tcPr>
            <w:tcW w:w="1623" w:type="dxa"/>
          </w:tcPr>
          <w:p w:rsidR="00A478FF" w:rsidRPr="00DF6C7C" w:rsidRDefault="00A478FF" w:rsidP="00A478FF">
            <w:pPr>
              <w:rPr>
                <w:rFonts w:cs="Arial"/>
                <w:sz w:val="14"/>
                <w:szCs w:val="14"/>
              </w:rPr>
            </w:pPr>
            <w:r w:rsidRPr="00DF6C7C">
              <w:rPr>
                <w:rFonts w:cs="Arial"/>
                <w:sz w:val="14"/>
                <w:szCs w:val="14"/>
              </w:rPr>
              <w:t>Journalism instructor</w:t>
            </w:r>
          </w:p>
        </w:tc>
        <w:tc>
          <w:tcPr>
            <w:tcW w:w="1257" w:type="dxa"/>
          </w:tcPr>
          <w:p w:rsidR="00A478FF" w:rsidRPr="00DF6C7C" w:rsidRDefault="00A478FF" w:rsidP="00A478FF">
            <w:pPr>
              <w:rPr>
                <w:rFonts w:cs="Arial"/>
                <w:sz w:val="14"/>
                <w:szCs w:val="14"/>
              </w:rPr>
            </w:pPr>
            <w:r w:rsidRPr="00DF6C7C">
              <w:rPr>
                <w:rFonts w:cs="Arial"/>
                <w:sz w:val="14"/>
                <w:szCs w:val="14"/>
              </w:rPr>
              <w:t>Not met.</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Additional research is needed.</w:t>
            </w:r>
          </w:p>
        </w:tc>
      </w:tr>
      <w:tr w:rsidR="00A478FF" w:rsidRPr="00B579CC" w:rsidTr="00356C9F">
        <w:trPr>
          <w:trHeight w:val="350"/>
        </w:trPr>
        <w:tc>
          <w:tcPr>
            <w:tcW w:w="1615" w:type="dxa"/>
          </w:tcPr>
          <w:p w:rsidR="00A478FF" w:rsidRPr="00DF6C7C" w:rsidRDefault="00A478FF" w:rsidP="00A478FF">
            <w:pPr>
              <w:rPr>
                <w:rFonts w:cs="Arial"/>
                <w:bCs/>
                <w:color w:val="000000"/>
                <w:sz w:val="14"/>
                <w:szCs w:val="14"/>
              </w:rPr>
            </w:pPr>
            <w:r w:rsidRPr="00DF6C7C">
              <w:rPr>
                <w:rFonts w:cs="Arial"/>
                <w:bCs/>
                <w:color w:val="000000"/>
                <w:sz w:val="14"/>
                <w:szCs w:val="14"/>
              </w:rPr>
              <w:t>Journalism</w:t>
            </w:r>
          </w:p>
        </w:tc>
        <w:tc>
          <w:tcPr>
            <w:tcW w:w="4230" w:type="dxa"/>
          </w:tcPr>
          <w:p w:rsidR="00A478FF" w:rsidRPr="00DF6C7C" w:rsidRDefault="00A478FF" w:rsidP="0013063A">
            <w:pPr>
              <w:jc w:val="both"/>
              <w:rPr>
                <w:sz w:val="14"/>
                <w:szCs w:val="14"/>
              </w:rPr>
            </w:pPr>
            <w:r w:rsidRPr="00DF6C7C">
              <w:rPr>
                <w:sz w:val="14"/>
                <w:szCs w:val="14"/>
              </w:rPr>
              <w:t>Explore the creation of an Internet radio station produced by communication/ journalism classes.</w:t>
            </w:r>
          </w:p>
        </w:tc>
        <w:tc>
          <w:tcPr>
            <w:tcW w:w="1170" w:type="dxa"/>
          </w:tcPr>
          <w:p w:rsidR="00A478FF" w:rsidRPr="00DF6C7C" w:rsidRDefault="00A478FF" w:rsidP="00A478FF">
            <w:pPr>
              <w:jc w:val="right"/>
              <w:rPr>
                <w:rFonts w:cs="Arial"/>
                <w:sz w:val="14"/>
                <w:szCs w:val="14"/>
              </w:rPr>
            </w:pPr>
            <w:r w:rsidRPr="00DF6C7C">
              <w:rPr>
                <w:rFonts w:cs="Arial"/>
                <w:sz w:val="14"/>
                <w:szCs w:val="14"/>
              </w:rPr>
              <w:t>$0.00</w:t>
            </w:r>
          </w:p>
        </w:tc>
        <w:tc>
          <w:tcPr>
            <w:tcW w:w="1623" w:type="dxa"/>
          </w:tcPr>
          <w:p w:rsidR="00A478FF" w:rsidRPr="00DF6C7C" w:rsidRDefault="00A478FF" w:rsidP="00A478FF">
            <w:pPr>
              <w:rPr>
                <w:rFonts w:cs="Arial"/>
                <w:sz w:val="14"/>
                <w:szCs w:val="14"/>
              </w:rPr>
            </w:pPr>
            <w:r w:rsidRPr="00DF6C7C">
              <w:rPr>
                <w:rFonts w:cs="Arial"/>
                <w:sz w:val="14"/>
                <w:szCs w:val="14"/>
              </w:rPr>
              <w:t>Journalism instructor</w:t>
            </w:r>
          </w:p>
        </w:tc>
        <w:tc>
          <w:tcPr>
            <w:tcW w:w="1257" w:type="dxa"/>
          </w:tcPr>
          <w:p w:rsidR="00A478FF" w:rsidRPr="00DF6C7C" w:rsidRDefault="00A478FF" w:rsidP="00A478FF">
            <w:pPr>
              <w:rPr>
                <w:rFonts w:cs="Arial"/>
                <w:sz w:val="14"/>
                <w:szCs w:val="14"/>
              </w:rPr>
            </w:pPr>
            <w:r w:rsidRPr="00DF6C7C">
              <w:rPr>
                <w:rFonts w:cs="Arial"/>
                <w:sz w:val="14"/>
                <w:szCs w:val="14"/>
              </w:rPr>
              <w:t>Not met.</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Current goal is to investigate feasibility of producing an internet radio station.</w:t>
            </w:r>
          </w:p>
        </w:tc>
      </w:tr>
      <w:tr w:rsidR="00A478FF" w:rsidRPr="00B579CC" w:rsidTr="00356C9F">
        <w:trPr>
          <w:trHeight w:val="350"/>
        </w:trPr>
        <w:tc>
          <w:tcPr>
            <w:tcW w:w="1615" w:type="dxa"/>
          </w:tcPr>
          <w:p w:rsidR="00A478FF" w:rsidRPr="00DF6C7C" w:rsidRDefault="00A478FF" w:rsidP="00A478FF">
            <w:pPr>
              <w:rPr>
                <w:rFonts w:cs="Arial"/>
                <w:bCs/>
                <w:color w:val="000000"/>
                <w:sz w:val="14"/>
                <w:szCs w:val="14"/>
              </w:rPr>
            </w:pPr>
            <w:r w:rsidRPr="00DF6C7C">
              <w:rPr>
                <w:rFonts w:cs="Arial"/>
                <w:bCs/>
                <w:color w:val="000000"/>
                <w:sz w:val="14"/>
                <w:szCs w:val="14"/>
              </w:rPr>
              <w:t>Spanish</w:t>
            </w:r>
          </w:p>
        </w:tc>
        <w:tc>
          <w:tcPr>
            <w:tcW w:w="4230" w:type="dxa"/>
          </w:tcPr>
          <w:p w:rsidR="00A478FF" w:rsidRPr="00DF6C7C" w:rsidRDefault="00B40610" w:rsidP="0013063A">
            <w:pPr>
              <w:jc w:val="both"/>
              <w:rPr>
                <w:rFonts w:cs="Arial"/>
                <w:sz w:val="14"/>
                <w:szCs w:val="14"/>
              </w:rPr>
            </w:pPr>
            <w:r w:rsidRPr="00DF6C7C">
              <w:rPr>
                <w:rFonts w:cs="Arial"/>
                <w:sz w:val="14"/>
                <w:szCs w:val="14"/>
              </w:rPr>
              <w:t>P</w:t>
            </w:r>
            <w:r w:rsidR="00A478FF" w:rsidRPr="00DF6C7C">
              <w:rPr>
                <w:rFonts w:cs="Arial"/>
                <w:sz w:val="14"/>
                <w:szCs w:val="14"/>
              </w:rPr>
              <w:t>lace embedded tutors in select SPAN 220 classes.</w:t>
            </w:r>
          </w:p>
        </w:tc>
        <w:tc>
          <w:tcPr>
            <w:tcW w:w="1170" w:type="dxa"/>
          </w:tcPr>
          <w:p w:rsidR="00A478FF" w:rsidRPr="00DF6C7C" w:rsidRDefault="00A478FF" w:rsidP="00A478FF">
            <w:pPr>
              <w:jc w:val="right"/>
              <w:rPr>
                <w:rFonts w:cs="Arial"/>
                <w:sz w:val="14"/>
                <w:szCs w:val="14"/>
              </w:rPr>
            </w:pPr>
            <w:r w:rsidRPr="00DF6C7C">
              <w:rPr>
                <w:rFonts w:cs="Arial"/>
                <w:sz w:val="14"/>
                <w:szCs w:val="14"/>
              </w:rPr>
              <w:t>$6,600</w:t>
            </w:r>
          </w:p>
        </w:tc>
        <w:tc>
          <w:tcPr>
            <w:tcW w:w="1623" w:type="dxa"/>
          </w:tcPr>
          <w:p w:rsidR="00A478FF" w:rsidRPr="00DF6C7C" w:rsidRDefault="00A478FF" w:rsidP="00A478FF">
            <w:pPr>
              <w:rPr>
                <w:rFonts w:cs="Arial"/>
                <w:sz w:val="14"/>
                <w:szCs w:val="14"/>
              </w:rPr>
            </w:pPr>
            <w:r w:rsidRPr="00DF6C7C">
              <w:rPr>
                <w:rFonts w:cs="Arial"/>
                <w:sz w:val="14"/>
                <w:szCs w:val="14"/>
              </w:rPr>
              <w:t>Learning Support Services Coord.</w:t>
            </w:r>
          </w:p>
        </w:tc>
        <w:tc>
          <w:tcPr>
            <w:tcW w:w="1257" w:type="dxa"/>
          </w:tcPr>
          <w:p w:rsidR="00A478FF" w:rsidRPr="00DF6C7C" w:rsidRDefault="00A478FF" w:rsidP="00A478FF">
            <w:pPr>
              <w:rPr>
                <w:rFonts w:cs="Arial"/>
                <w:sz w:val="14"/>
                <w:szCs w:val="14"/>
              </w:rPr>
            </w:pPr>
            <w:r w:rsidRPr="00DF6C7C">
              <w:rPr>
                <w:rFonts w:cs="Arial"/>
                <w:sz w:val="14"/>
                <w:szCs w:val="14"/>
              </w:rPr>
              <w:t>Not met.  Funding was not approved.</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To provide SPAN 220 students with embedded tutoring services.</w:t>
            </w:r>
          </w:p>
        </w:tc>
      </w:tr>
      <w:tr w:rsidR="00A478FF" w:rsidRPr="00B579CC" w:rsidTr="00356C9F">
        <w:trPr>
          <w:trHeight w:val="350"/>
        </w:trPr>
        <w:tc>
          <w:tcPr>
            <w:tcW w:w="1615" w:type="dxa"/>
          </w:tcPr>
          <w:p w:rsidR="00A478FF" w:rsidRPr="00DF6C7C" w:rsidRDefault="00A478FF" w:rsidP="00A478FF">
            <w:pPr>
              <w:rPr>
                <w:rFonts w:cs="Arial"/>
                <w:bCs/>
                <w:color w:val="000000"/>
                <w:sz w:val="14"/>
                <w:szCs w:val="14"/>
              </w:rPr>
            </w:pPr>
            <w:r w:rsidRPr="00DF6C7C">
              <w:rPr>
                <w:rFonts w:cs="Arial"/>
                <w:bCs/>
                <w:color w:val="000000"/>
                <w:sz w:val="14"/>
                <w:szCs w:val="14"/>
              </w:rPr>
              <w:t>Spanish</w:t>
            </w:r>
          </w:p>
        </w:tc>
        <w:tc>
          <w:tcPr>
            <w:tcW w:w="4230" w:type="dxa"/>
          </w:tcPr>
          <w:p w:rsidR="00A478FF" w:rsidRPr="00DF6C7C" w:rsidRDefault="00A478FF" w:rsidP="0013063A">
            <w:pPr>
              <w:tabs>
                <w:tab w:val="left" w:pos="516"/>
              </w:tabs>
              <w:jc w:val="both"/>
              <w:rPr>
                <w:rFonts w:cs="Arial"/>
                <w:color w:val="000000"/>
                <w:sz w:val="14"/>
                <w:szCs w:val="14"/>
              </w:rPr>
            </w:pPr>
            <w:r w:rsidRPr="00DF6C7C">
              <w:rPr>
                <w:rFonts w:cs="Arial"/>
                <w:color w:val="000000"/>
                <w:sz w:val="14"/>
                <w:szCs w:val="14"/>
              </w:rPr>
              <w:t>To provide professional development.</w:t>
            </w:r>
          </w:p>
        </w:tc>
        <w:tc>
          <w:tcPr>
            <w:tcW w:w="1170" w:type="dxa"/>
          </w:tcPr>
          <w:p w:rsidR="00A478FF" w:rsidRPr="00DF6C7C" w:rsidRDefault="00A478FF" w:rsidP="00A478FF">
            <w:pPr>
              <w:jc w:val="right"/>
              <w:rPr>
                <w:rFonts w:cs="Arial"/>
                <w:sz w:val="14"/>
                <w:szCs w:val="14"/>
              </w:rPr>
            </w:pPr>
            <w:r w:rsidRPr="00DF6C7C">
              <w:rPr>
                <w:rFonts w:cs="Arial"/>
                <w:sz w:val="14"/>
                <w:szCs w:val="14"/>
              </w:rPr>
              <w:t>$3,000</w:t>
            </w:r>
          </w:p>
        </w:tc>
        <w:tc>
          <w:tcPr>
            <w:tcW w:w="1623" w:type="dxa"/>
          </w:tcPr>
          <w:p w:rsidR="00A478FF" w:rsidRPr="00DF6C7C" w:rsidRDefault="00A478FF" w:rsidP="00A478FF">
            <w:pPr>
              <w:rPr>
                <w:rFonts w:cs="Arial"/>
                <w:sz w:val="14"/>
                <w:szCs w:val="14"/>
              </w:rPr>
            </w:pPr>
            <w:r w:rsidRPr="00DF6C7C">
              <w:rPr>
                <w:rFonts w:cs="Arial"/>
                <w:sz w:val="14"/>
                <w:szCs w:val="14"/>
              </w:rPr>
              <w:t>WLSC Coordinator</w:t>
            </w:r>
          </w:p>
        </w:tc>
        <w:tc>
          <w:tcPr>
            <w:tcW w:w="1257" w:type="dxa"/>
          </w:tcPr>
          <w:p w:rsidR="00A478FF" w:rsidRPr="00DF6C7C" w:rsidRDefault="00A478FF" w:rsidP="00A478FF">
            <w:pPr>
              <w:rPr>
                <w:rFonts w:cs="Arial"/>
                <w:sz w:val="14"/>
                <w:szCs w:val="14"/>
              </w:rPr>
            </w:pPr>
            <w:r w:rsidRPr="00DF6C7C">
              <w:rPr>
                <w:rFonts w:cs="Arial"/>
                <w:sz w:val="14"/>
                <w:szCs w:val="14"/>
              </w:rPr>
              <w:t>Not met.  Funding was not approved.</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 xml:space="preserve">To send two Spanish instructors to the </w:t>
            </w:r>
            <w:r w:rsidRPr="00DF6C7C">
              <w:rPr>
                <w:bCs/>
                <w:sz w:val="14"/>
                <w:szCs w:val="14"/>
              </w:rPr>
              <w:t>ACTFL conference and/or similar conferences to train in current approaches to teaching Heritage Speakers</w:t>
            </w:r>
          </w:p>
        </w:tc>
      </w:tr>
      <w:tr w:rsidR="00A478FF" w:rsidRPr="00B579CC" w:rsidTr="00356C9F">
        <w:trPr>
          <w:trHeight w:val="350"/>
        </w:trPr>
        <w:tc>
          <w:tcPr>
            <w:tcW w:w="1615" w:type="dxa"/>
          </w:tcPr>
          <w:p w:rsidR="00A478FF" w:rsidRPr="00DF6C7C" w:rsidRDefault="00A478FF" w:rsidP="00A478FF">
            <w:pPr>
              <w:rPr>
                <w:rFonts w:cs="Arial"/>
                <w:bCs/>
                <w:color w:val="000000"/>
                <w:sz w:val="14"/>
                <w:szCs w:val="14"/>
              </w:rPr>
            </w:pPr>
            <w:r w:rsidRPr="00DF6C7C">
              <w:rPr>
                <w:rFonts w:cs="Arial"/>
                <w:bCs/>
                <w:color w:val="000000"/>
                <w:sz w:val="14"/>
                <w:szCs w:val="14"/>
              </w:rPr>
              <w:t>Spanish</w:t>
            </w:r>
          </w:p>
        </w:tc>
        <w:tc>
          <w:tcPr>
            <w:tcW w:w="4230" w:type="dxa"/>
          </w:tcPr>
          <w:p w:rsidR="00A478FF" w:rsidRPr="00DF6C7C" w:rsidRDefault="00A478FF" w:rsidP="0013063A">
            <w:pPr>
              <w:tabs>
                <w:tab w:val="left" w:pos="516"/>
              </w:tabs>
              <w:jc w:val="both"/>
              <w:rPr>
                <w:rFonts w:cs="Arial"/>
                <w:color w:val="000000"/>
                <w:sz w:val="14"/>
                <w:szCs w:val="14"/>
              </w:rPr>
            </w:pPr>
            <w:r w:rsidRPr="00DF6C7C">
              <w:rPr>
                <w:rFonts w:cs="Arial"/>
                <w:color w:val="000000"/>
                <w:sz w:val="14"/>
                <w:szCs w:val="14"/>
              </w:rPr>
              <w:t>Submit AA in Spanish for Transfer degree for approval.</w:t>
            </w:r>
          </w:p>
        </w:tc>
        <w:tc>
          <w:tcPr>
            <w:tcW w:w="1170" w:type="dxa"/>
          </w:tcPr>
          <w:p w:rsidR="00A478FF" w:rsidRPr="00DF6C7C" w:rsidRDefault="00A478FF" w:rsidP="00A478FF">
            <w:pPr>
              <w:jc w:val="right"/>
              <w:rPr>
                <w:rFonts w:cs="Arial"/>
                <w:sz w:val="14"/>
                <w:szCs w:val="14"/>
              </w:rPr>
            </w:pPr>
            <w:r w:rsidRPr="00DF6C7C">
              <w:rPr>
                <w:rFonts w:cs="Arial"/>
                <w:sz w:val="14"/>
                <w:szCs w:val="14"/>
              </w:rPr>
              <w:t>$0.00</w:t>
            </w:r>
          </w:p>
        </w:tc>
        <w:tc>
          <w:tcPr>
            <w:tcW w:w="1623" w:type="dxa"/>
          </w:tcPr>
          <w:p w:rsidR="00A478FF" w:rsidRPr="00DF6C7C" w:rsidRDefault="00A478FF" w:rsidP="00A478FF">
            <w:pPr>
              <w:rPr>
                <w:rFonts w:cs="Arial"/>
                <w:sz w:val="14"/>
                <w:szCs w:val="14"/>
              </w:rPr>
            </w:pPr>
            <w:r w:rsidRPr="00DF6C7C">
              <w:rPr>
                <w:rFonts w:cs="Arial"/>
                <w:sz w:val="14"/>
                <w:szCs w:val="14"/>
              </w:rPr>
              <w:t>WLSC Coordinator</w:t>
            </w:r>
          </w:p>
        </w:tc>
        <w:tc>
          <w:tcPr>
            <w:tcW w:w="1257" w:type="dxa"/>
          </w:tcPr>
          <w:p w:rsidR="00A478FF" w:rsidRPr="00DF6C7C" w:rsidRDefault="00A478FF" w:rsidP="00A478FF">
            <w:pPr>
              <w:rPr>
                <w:rFonts w:cs="Arial"/>
                <w:sz w:val="14"/>
                <w:szCs w:val="14"/>
              </w:rPr>
            </w:pPr>
            <w:r w:rsidRPr="00DF6C7C">
              <w:rPr>
                <w:rFonts w:cs="Arial"/>
                <w:sz w:val="14"/>
                <w:szCs w:val="14"/>
              </w:rPr>
              <w:t>In progress.</w:t>
            </w:r>
          </w:p>
        </w:tc>
        <w:tc>
          <w:tcPr>
            <w:tcW w:w="3240" w:type="dxa"/>
          </w:tcPr>
          <w:p w:rsidR="00A478FF" w:rsidRPr="00DF6C7C" w:rsidRDefault="00A478FF" w:rsidP="0013063A">
            <w:pPr>
              <w:jc w:val="both"/>
              <w:rPr>
                <w:rFonts w:cs="Arial"/>
                <w:sz w:val="14"/>
                <w:szCs w:val="14"/>
              </w:rPr>
            </w:pPr>
            <w:r w:rsidRPr="00DF6C7C">
              <w:rPr>
                <w:rFonts w:cs="Arial"/>
                <w:sz w:val="14"/>
                <w:szCs w:val="14"/>
              </w:rPr>
              <w:t>Materials are being prepared for Curriculum Committee review/approval.</w:t>
            </w:r>
          </w:p>
        </w:tc>
      </w:tr>
      <w:tr w:rsidR="00A478FF" w:rsidRPr="00B579CC" w:rsidTr="00356C9F">
        <w:trPr>
          <w:trHeight w:val="350"/>
        </w:trPr>
        <w:tc>
          <w:tcPr>
            <w:tcW w:w="1615" w:type="dxa"/>
          </w:tcPr>
          <w:p w:rsidR="00A478FF" w:rsidRPr="00DF6C7C" w:rsidRDefault="00A478FF" w:rsidP="00A478FF">
            <w:pPr>
              <w:rPr>
                <w:rFonts w:cs="Arial"/>
                <w:bCs/>
                <w:color w:val="000000"/>
                <w:sz w:val="14"/>
                <w:szCs w:val="14"/>
              </w:rPr>
            </w:pPr>
            <w:r w:rsidRPr="00DF6C7C">
              <w:rPr>
                <w:rFonts w:cs="Arial"/>
                <w:bCs/>
                <w:color w:val="000000"/>
                <w:sz w:val="14"/>
                <w:szCs w:val="14"/>
              </w:rPr>
              <w:t>Speech</w:t>
            </w:r>
          </w:p>
        </w:tc>
        <w:tc>
          <w:tcPr>
            <w:tcW w:w="4230" w:type="dxa"/>
          </w:tcPr>
          <w:p w:rsidR="00A478FF" w:rsidRPr="00DF6C7C" w:rsidRDefault="00A478FF" w:rsidP="0013063A">
            <w:pPr>
              <w:tabs>
                <w:tab w:val="left" w:pos="516"/>
              </w:tabs>
              <w:jc w:val="both"/>
              <w:rPr>
                <w:rFonts w:cs="Arial"/>
                <w:sz w:val="14"/>
                <w:szCs w:val="14"/>
              </w:rPr>
            </w:pPr>
            <w:r w:rsidRPr="00DF6C7C">
              <w:rPr>
                <w:rFonts w:cs="Arial"/>
                <w:sz w:val="14"/>
                <w:szCs w:val="14"/>
              </w:rPr>
              <w:t>To hire a new Speech instructor.</w:t>
            </w:r>
          </w:p>
        </w:tc>
        <w:tc>
          <w:tcPr>
            <w:tcW w:w="1170" w:type="dxa"/>
          </w:tcPr>
          <w:p w:rsidR="00A478FF" w:rsidRPr="00DF6C7C" w:rsidRDefault="00A478FF" w:rsidP="00A478FF">
            <w:pPr>
              <w:jc w:val="right"/>
              <w:rPr>
                <w:rFonts w:cs="Arial"/>
                <w:sz w:val="14"/>
                <w:szCs w:val="14"/>
              </w:rPr>
            </w:pPr>
            <w:r w:rsidRPr="00DF6C7C">
              <w:rPr>
                <w:rFonts w:cs="Arial"/>
                <w:sz w:val="14"/>
                <w:szCs w:val="14"/>
              </w:rPr>
              <w:t>$80,000</w:t>
            </w:r>
          </w:p>
        </w:tc>
        <w:tc>
          <w:tcPr>
            <w:tcW w:w="1623" w:type="dxa"/>
          </w:tcPr>
          <w:p w:rsidR="00A478FF" w:rsidRPr="00DF6C7C" w:rsidRDefault="00A478FF" w:rsidP="00A478FF">
            <w:pPr>
              <w:rPr>
                <w:rFonts w:cs="Arial"/>
                <w:sz w:val="14"/>
                <w:szCs w:val="14"/>
              </w:rPr>
            </w:pPr>
            <w:r w:rsidRPr="00DF6C7C">
              <w:rPr>
                <w:rFonts w:cs="Arial"/>
                <w:sz w:val="14"/>
                <w:szCs w:val="14"/>
              </w:rPr>
              <w:t>Humanities Chair</w:t>
            </w:r>
          </w:p>
        </w:tc>
        <w:tc>
          <w:tcPr>
            <w:tcW w:w="1257" w:type="dxa"/>
          </w:tcPr>
          <w:p w:rsidR="00A478FF" w:rsidRPr="00DF6C7C" w:rsidRDefault="00A478FF" w:rsidP="00A478FF">
            <w:pPr>
              <w:rPr>
                <w:rFonts w:cs="Arial"/>
                <w:sz w:val="14"/>
                <w:szCs w:val="14"/>
              </w:rPr>
            </w:pPr>
            <w:r w:rsidRPr="00DF6C7C">
              <w:rPr>
                <w:rFonts w:cs="Arial"/>
                <w:sz w:val="14"/>
                <w:szCs w:val="14"/>
              </w:rPr>
              <w:t>Not met.  Funding was not approved.</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Current full-time instructors (3) are taking overload class assignments to meet student need/demand.</w:t>
            </w:r>
          </w:p>
        </w:tc>
      </w:tr>
      <w:tr w:rsidR="00A478FF" w:rsidRPr="00B579CC" w:rsidTr="00356C9F">
        <w:trPr>
          <w:trHeight w:val="350"/>
        </w:trPr>
        <w:tc>
          <w:tcPr>
            <w:tcW w:w="1615" w:type="dxa"/>
          </w:tcPr>
          <w:p w:rsidR="00A478FF" w:rsidRPr="00DF6C7C" w:rsidRDefault="00A478FF" w:rsidP="00A478FF">
            <w:pPr>
              <w:rPr>
                <w:rFonts w:cs="Arial"/>
                <w:bCs/>
                <w:color w:val="000000"/>
                <w:sz w:val="14"/>
                <w:szCs w:val="14"/>
              </w:rPr>
            </w:pPr>
            <w:r w:rsidRPr="00DF6C7C">
              <w:rPr>
                <w:rFonts w:cs="Arial"/>
                <w:bCs/>
                <w:color w:val="000000"/>
                <w:sz w:val="14"/>
                <w:szCs w:val="14"/>
              </w:rPr>
              <w:t>Speech</w:t>
            </w:r>
          </w:p>
        </w:tc>
        <w:tc>
          <w:tcPr>
            <w:tcW w:w="4230" w:type="dxa"/>
          </w:tcPr>
          <w:p w:rsidR="00A478FF" w:rsidRPr="00DF6C7C" w:rsidRDefault="00A478FF" w:rsidP="0013063A">
            <w:pPr>
              <w:tabs>
                <w:tab w:val="left" w:pos="516"/>
              </w:tabs>
              <w:jc w:val="both"/>
              <w:rPr>
                <w:rFonts w:cs="Arial"/>
                <w:color w:val="000000"/>
                <w:sz w:val="14"/>
                <w:szCs w:val="14"/>
              </w:rPr>
            </w:pPr>
            <w:r w:rsidRPr="00DF6C7C">
              <w:rPr>
                <w:rFonts w:cs="Arial"/>
                <w:color w:val="000000"/>
                <w:sz w:val="14"/>
                <w:szCs w:val="14"/>
              </w:rPr>
              <w:t>To reduce cap for Speech classes to 25 students.</w:t>
            </w:r>
          </w:p>
        </w:tc>
        <w:tc>
          <w:tcPr>
            <w:tcW w:w="1170" w:type="dxa"/>
          </w:tcPr>
          <w:p w:rsidR="00A478FF" w:rsidRPr="00DF6C7C" w:rsidRDefault="00A478FF" w:rsidP="00A478FF">
            <w:pPr>
              <w:jc w:val="right"/>
              <w:rPr>
                <w:rFonts w:cs="Arial"/>
                <w:sz w:val="14"/>
                <w:szCs w:val="14"/>
              </w:rPr>
            </w:pPr>
            <w:r w:rsidRPr="00DF6C7C">
              <w:rPr>
                <w:rFonts w:cs="Arial"/>
                <w:sz w:val="14"/>
                <w:szCs w:val="14"/>
              </w:rPr>
              <w:t>$0.00</w:t>
            </w:r>
          </w:p>
        </w:tc>
        <w:tc>
          <w:tcPr>
            <w:tcW w:w="1623" w:type="dxa"/>
          </w:tcPr>
          <w:p w:rsidR="00A478FF" w:rsidRPr="00DF6C7C" w:rsidRDefault="00A478FF" w:rsidP="00A478FF">
            <w:pPr>
              <w:rPr>
                <w:rFonts w:cs="Arial"/>
                <w:sz w:val="14"/>
                <w:szCs w:val="14"/>
              </w:rPr>
            </w:pPr>
            <w:r w:rsidRPr="00DF6C7C">
              <w:rPr>
                <w:rFonts w:cs="Arial"/>
                <w:sz w:val="14"/>
                <w:szCs w:val="14"/>
              </w:rPr>
              <w:t>Humanities Chair</w:t>
            </w:r>
          </w:p>
        </w:tc>
        <w:tc>
          <w:tcPr>
            <w:tcW w:w="1257" w:type="dxa"/>
          </w:tcPr>
          <w:p w:rsidR="00A478FF" w:rsidRPr="00DF6C7C" w:rsidRDefault="00A478FF" w:rsidP="00A478FF">
            <w:pPr>
              <w:rPr>
                <w:rFonts w:cs="Arial"/>
                <w:sz w:val="14"/>
                <w:szCs w:val="14"/>
              </w:rPr>
            </w:pPr>
            <w:r w:rsidRPr="00DF6C7C">
              <w:rPr>
                <w:rFonts w:cs="Arial"/>
                <w:sz w:val="14"/>
                <w:szCs w:val="14"/>
              </w:rPr>
              <w:t>Not met.</w:t>
            </w:r>
          </w:p>
        </w:tc>
        <w:tc>
          <w:tcPr>
            <w:tcW w:w="3240" w:type="dxa"/>
          </w:tcPr>
          <w:p w:rsidR="00A478FF" w:rsidRPr="00DF6C7C" w:rsidRDefault="00A478FF" w:rsidP="0013063A">
            <w:pPr>
              <w:spacing w:after="200"/>
              <w:contextualSpacing/>
              <w:jc w:val="both"/>
              <w:rPr>
                <w:rFonts w:cs="Arial"/>
                <w:sz w:val="14"/>
                <w:szCs w:val="14"/>
              </w:rPr>
            </w:pPr>
            <w:r w:rsidRPr="00DF6C7C">
              <w:rPr>
                <w:rFonts w:cs="Arial"/>
                <w:sz w:val="14"/>
                <w:szCs w:val="14"/>
              </w:rPr>
              <w:t>This change is recommended to match the student cap in Speech classes at SDSU.</w:t>
            </w:r>
          </w:p>
        </w:tc>
      </w:tr>
      <w:tr w:rsidR="00A478FF" w:rsidRPr="00B579CC" w:rsidTr="00356C9F">
        <w:trPr>
          <w:trHeight w:val="350"/>
        </w:trPr>
        <w:tc>
          <w:tcPr>
            <w:tcW w:w="1615" w:type="dxa"/>
          </w:tcPr>
          <w:p w:rsidR="00A478FF" w:rsidRPr="00DF6C7C" w:rsidRDefault="00A478FF" w:rsidP="00A478FF">
            <w:pPr>
              <w:rPr>
                <w:rFonts w:cs="Arial"/>
                <w:bCs/>
                <w:color w:val="000000"/>
                <w:sz w:val="14"/>
                <w:szCs w:val="14"/>
              </w:rPr>
            </w:pPr>
            <w:r w:rsidRPr="00DF6C7C">
              <w:rPr>
                <w:rFonts w:cs="Arial"/>
                <w:bCs/>
                <w:color w:val="000000"/>
                <w:sz w:val="14"/>
                <w:szCs w:val="14"/>
              </w:rPr>
              <w:t xml:space="preserve">Speech </w:t>
            </w:r>
          </w:p>
        </w:tc>
        <w:tc>
          <w:tcPr>
            <w:tcW w:w="4230" w:type="dxa"/>
          </w:tcPr>
          <w:p w:rsidR="00A478FF" w:rsidRPr="00DF6C7C" w:rsidRDefault="00A478FF" w:rsidP="0013063A">
            <w:pPr>
              <w:tabs>
                <w:tab w:val="left" w:pos="516"/>
              </w:tabs>
              <w:jc w:val="both"/>
              <w:rPr>
                <w:rFonts w:cs="Arial"/>
                <w:color w:val="000000"/>
                <w:sz w:val="14"/>
                <w:szCs w:val="14"/>
              </w:rPr>
            </w:pPr>
            <w:r w:rsidRPr="00DF6C7C">
              <w:rPr>
                <w:rFonts w:cs="Arial"/>
                <w:color w:val="000000"/>
                <w:sz w:val="14"/>
                <w:szCs w:val="14"/>
              </w:rPr>
              <w:t>To develop and offer a Speech Certificate.</w:t>
            </w:r>
          </w:p>
        </w:tc>
        <w:tc>
          <w:tcPr>
            <w:tcW w:w="1170" w:type="dxa"/>
          </w:tcPr>
          <w:p w:rsidR="00A478FF" w:rsidRPr="00DF6C7C" w:rsidRDefault="00A478FF" w:rsidP="00A478FF">
            <w:pPr>
              <w:jc w:val="right"/>
              <w:rPr>
                <w:rFonts w:cs="Arial"/>
                <w:sz w:val="14"/>
                <w:szCs w:val="14"/>
              </w:rPr>
            </w:pPr>
            <w:r w:rsidRPr="00DF6C7C">
              <w:rPr>
                <w:rFonts w:cs="Arial"/>
                <w:sz w:val="14"/>
                <w:szCs w:val="14"/>
              </w:rPr>
              <w:t>$0.00</w:t>
            </w:r>
          </w:p>
        </w:tc>
        <w:tc>
          <w:tcPr>
            <w:tcW w:w="1623" w:type="dxa"/>
          </w:tcPr>
          <w:p w:rsidR="00A478FF" w:rsidRPr="00DF6C7C" w:rsidRDefault="00A478FF" w:rsidP="00A478FF">
            <w:pPr>
              <w:rPr>
                <w:rFonts w:cs="Arial"/>
                <w:sz w:val="14"/>
                <w:szCs w:val="14"/>
              </w:rPr>
            </w:pPr>
            <w:r w:rsidRPr="00DF6C7C">
              <w:rPr>
                <w:rFonts w:cs="Arial"/>
                <w:sz w:val="14"/>
                <w:szCs w:val="14"/>
              </w:rPr>
              <w:t>Humanities Chair</w:t>
            </w:r>
          </w:p>
        </w:tc>
        <w:tc>
          <w:tcPr>
            <w:tcW w:w="1257" w:type="dxa"/>
          </w:tcPr>
          <w:p w:rsidR="00A478FF" w:rsidRPr="00DF6C7C" w:rsidRDefault="00A478FF" w:rsidP="00A478FF">
            <w:pPr>
              <w:rPr>
                <w:rFonts w:cs="Arial"/>
                <w:sz w:val="14"/>
                <w:szCs w:val="14"/>
              </w:rPr>
            </w:pPr>
            <w:r w:rsidRPr="00DF6C7C">
              <w:rPr>
                <w:rFonts w:cs="Arial"/>
                <w:sz w:val="14"/>
                <w:szCs w:val="14"/>
              </w:rPr>
              <w:t>Not met.</w:t>
            </w:r>
          </w:p>
        </w:tc>
        <w:tc>
          <w:tcPr>
            <w:tcW w:w="3240" w:type="dxa"/>
          </w:tcPr>
          <w:p w:rsidR="000D1B42" w:rsidRPr="00DF6C7C" w:rsidRDefault="00A478FF" w:rsidP="0013063A">
            <w:pPr>
              <w:spacing w:after="200"/>
              <w:contextualSpacing/>
              <w:jc w:val="both"/>
              <w:rPr>
                <w:rFonts w:cs="Arial"/>
                <w:sz w:val="14"/>
                <w:szCs w:val="14"/>
              </w:rPr>
            </w:pPr>
            <w:r w:rsidRPr="00DF6C7C">
              <w:rPr>
                <w:rFonts w:cs="Arial"/>
                <w:sz w:val="14"/>
                <w:szCs w:val="14"/>
              </w:rPr>
              <w:t>Materials are being prepared for Curriculum Committee review/approval.</w:t>
            </w:r>
          </w:p>
        </w:tc>
      </w:tr>
      <w:tr w:rsidR="000D1B42" w:rsidRPr="00B579CC" w:rsidTr="00356C9F">
        <w:trPr>
          <w:trHeight w:val="350"/>
        </w:trPr>
        <w:tc>
          <w:tcPr>
            <w:tcW w:w="1615" w:type="dxa"/>
          </w:tcPr>
          <w:p w:rsidR="000D1B42" w:rsidRPr="00B579CC" w:rsidRDefault="000D1B42" w:rsidP="000D1B42">
            <w:pPr>
              <w:rPr>
                <w:sz w:val="14"/>
                <w:szCs w:val="14"/>
              </w:rPr>
            </w:pPr>
            <w:r>
              <w:rPr>
                <w:sz w:val="14"/>
              </w:rPr>
              <w:lastRenderedPageBreak/>
              <w:t>Ag Science &amp; Ag Business Management</w:t>
            </w:r>
          </w:p>
        </w:tc>
        <w:tc>
          <w:tcPr>
            <w:tcW w:w="4230" w:type="dxa"/>
          </w:tcPr>
          <w:p w:rsidR="000D1B42" w:rsidRPr="00E72DC7" w:rsidRDefault="000D1B42" w:rsidP="0013063A">
            <w:pPr>
              <w:jc w:val="both"/>
              <w:rPr>
                <w:sz w:val="14"/>
                <w:szCs w:val="14"/>
              </w:rPr>
            </w:pPr>
            <w:r w:rsidRPr="00E72DC7">
              <w:rPr>
                <w:sz w:val="14"/>
                <w:szCs w:val="14"/>
              </w:rPr>
              <w:t>Some agriculture courses are being offered as short-term classes that meet for 8 weeks.  This allows students to take more agriculture classes per semester, although an analysis of student success due to the shortened timeframe of these classes has not yet been performed.</w:t>
            </w:r>
          </w:p>
        </w:tc>
        <w:tc>
          <w:tcPr>
            <w:tcW w:w="1170" w:type="dxa"/>
          </w:tcPr>
          <w:p w:rsidR="000D1B42" w:rsidRPr="00B579CC" w:rsidRDefault="000D1B42" w:rsidP="000D1B42">
            <w:pPr>
              <w:rPr>
                <w:sz w:val="14"/>
                <w:szCs w:val="14"/>
              </w:rPr>
            </w:pPr>
          </w:p>
        </w:tc>
        <w:tc>
          <w:tcPr>
            <w:tcW w:w="1623" w:type="dxa"/>
          </w:tcPr>
          <w:p w:rsidR="000D1B42" w:rsidRPr="00B579CC" w:rsidRDefault="000D1B42" w:rsidP="000D1B42">
            <w:pPr>
              <w:rPr>
                <w:sz w:val="14"/>
                <w:szCs w:val="14"/>
              </w:rPr>
            </w:pPr>
            <w:r>
              <w:rPr>
                <w:sz w:val="14"/>
                <w:szCs w:val="14"/>
              </w:rPr>
              <w:t>Daniel Gilison</w:t>
            </w:r>
          </w:p>
        </w:tc>
        <w:tc>
          <w:tcPr>
            <w:tcW w:w="1257" w:type="dxa"/>
          </w:tcPr>
          <w:p w:rsidR="000D1B42" w:rsidRPr="00B579CC" w:rsidRDefault="000D1B42" w:rsidP="000D1B42">
            <w:pPr>
              <w:rPr>
                <w:sz w:val="14"/>
                <w:szCs w:val="14"/>
              </w:rPr>
            </w:pPr>
            <w:r>
              <w:rPr>
                <w:sz w:val="14"/>
                <w:szCs w:val="14"/>
              </w:rPr>
              <w:t>Partially Met</w:t>
            </w:r>
          </w:p>
        </w:tc>
        <w:tc>
          <w:tcPr>
            <w:tcW w:w="3240" w:type="dxa"/>
          </w:tcPr>
          <w:p w:rsidR="000D1B42" w:rsidRPr="00E72DC7" w:rsidRDefault="000D1B42" w:rsidP="0013063A">
            <w:pPr>
              <w:jc w:val="both"/>
              <w:rPr>
                <w:sz w:val="14"/>
                <w:szCs w:val="14"/>
              </w:rPr>
            </w:pPr>
            <w:r w:rsidRPr="00E72DC7">
              <w:rPr>
                <w:sz w:val="14"/>
                <w:szCs w:val="14"/>
              </w:rPr>
              <w:t>As above, by offering short-term classes, we have increased somewhat the number of agriculture classes offered during the day, but would most likely need to hire a part-time faculty member who could teach day classes, as all of the current part-time faculty teach only at night.</w:t>
            </w:r>
          </w:p>
        </w:tc>
      </w:tr>
      <w:tr w:rsidR="000D1B42" w:rsidRPr="00B579CC" w:rsidTr="00356C9F">
        <w:trPr>
          <w:trHeight w:val="350"/>
        </w:trPr>
        <w:tc>
          <w:tcPr>
            <w:tcW w:w="1615" w:type="dxa"/>
          </w:tcPr>
          <w:p w:rsidR="000D1B42" w:rsidRPr="00F45EF4" w:rsidRDefault="000D1B42" w:rsidP="000D1B42">
            <w:pPr>
              <w:rPr>
                <w:sz w:val="14"/>
                <w:szCs w:val="14"/>
              </w:rPr>
            </w:pPr>
            <w:r w:rsidRPr="00F45EF4">
              <w:rPr>
                <w:sz w:val="14"/>
                <w:szCs w:val="14"/>
              </w:rPr>
              <w:t>Alcohol and Drug Studies (ADS)</w:t>
            </w:r>
          </w:p>
          <w:p w:rsidR="000D1B42" w:rsidRPr="00B579CC" w:rsidRDefault="000D1B42" w:rsidP="000D1B42">
            <w:pPr>
              <w:rPr>
                <w:sz w:val="14"/>
                <w:szCs w:val="14"/>
              </w:rPr>
            </w:pPr>
          </w:p>
        </w:tc>
        <w:tc>
          <w:tcPr>
            <w:tcW w:w="4230" w:type="dxa"/>
          </w:tcPr>
          <w:p w:rsidR="000D1B42" w:rsidRPr="00F45EF4" w:rsidRDefault="000D1B42" w:rsidP="0013063A">
            <w:pPr>
              <w:jc w:val="both"/>
              <w:rPr>
                <w:sz w:val="14"/>
                <w:szCs w:val="14"/>
              </w:rPr>
            </w:pPr>
            <w:r w:rsidRPr="00F45EF4">
              <w:rPr>
                <w:sz w:val="14"/>
                <w:szCs w:val="14"/>
              </w:rPr>
              <w:t>Expand the Media Resources Library and make resource materials available to the community-at-large.</w:t>
            </w:r>
          </w:p>
        </w:tc>
        <w:tc>
          <w:tcPr>
            <w:tcW w:w="1170" w:type="dxa"/>
          </w:tcPr>
          <w:p w:rsidR="000D1B42" w:rsidRPr="00B579CC" w:rsidRDefault="000D1B42" w:rsidP="000D1B42">
            <w:pPr>
              <w:rPr>
                <w:sz w:val="14"/>
                <w:szCs w:val="14"/>
              </w:rPr>
            </w:pPr>
          </w:p>
        </w:tc>
        <w:tc>
          <w:tcPr>
            <w:tcW w:w="1623" w:type="dxa"/>
          </w:tcPr>
          <w:p w:rsidR="000D1B42" w:rsidRPr="00B579CC" w:rsidRDefault="000D1B42" w:rsidP="000D1B42">
            <w:pPr>
              <w:rPr>
                <w:sz w:val="14"/>
                <w:szCs w:val="14"/>
              </w:rPr>
            </w:pPr>
            <w:r>
              <w:rPr>
                <w:sz w:val="14"/>
                <w:szCs w:val="14"/>
              </w:rPr>
              <w:t>Kevin White</w:t>
            </w:r>
          </w:p>
        </w:tc>
        <w:tc>
          <w:tcPr>
            <w:tcW w:w="1257" w:type="dxa"/>
          </w:tcPr>
          <w:p w:rsidR="000D1B42" w:rsidRPr="00B579CC" w:rsidRDefault="000D1B42" w:rsidP="000D1B42">
            <w:pPr>
              <w:rPr>
                <w:rFonts w:cs="Arial"/>
                <w:sz w:val="14"/>
                <w:szCs w:val="14"/>
              </w:rPr>
            </w:pPr>
            <w:r>
              <w:rPr>
                <w:rFonts w:cs="Arial"/>
                <w:sz w:val="14"/>
                <w:szCs w:val="14"/>
              </w:rPr>
              <w:t>Met/Partially Met</w:t>
            </w:r>
          </w:p>
        </w:tc>
        <w:tc>
          <w:tcPr>
            <w:tcW w:w="3240" w:type="dxa"/>
          </w:tcPr>
          <w:p w:rsidR="000D1B42" w:rsidRPr="00B579CC" w:rsidRDefault="000D1B42" w:rsidP="0013063A">
            <w:pPr>
              <w:spacing w:after="200" w:line="276" w:lineRule="auto"/>
              <w:jc w:val="both"/>
              <w:rPr>
                <w:rFonts w:cs="Arial"/>
                <w:sz w:val="14"/>
                <w:szCs w:val="14"/>
              </w:rPr>
            </w:pPr>
            <w:r w:rsidRPr="00F45EF4">
              <w:rPr>
                <w:rFonts w:eastAsiaTheme="minorHAnsi" w:cs="Arial"/>
                <w:sz w:val="14"/>
                <w:szCs w:val="14"/>
              </w:rPr>
              <w:t>The Department purchased media resources that updated old VHS tapes to DVD formats, acquired new titles and expanded the scope of topics within the discipline.</w:t>
            </w:r>
          </w:p>
        </w:tc>
      </w:tr>
      <w:tr w:rsidR="000D1B42" w:rsidRPr="00B579CC" w:rsidTr="00356C9F">
        <w:trPr>
          <w:trHeight w:val="350"/>
        </w:trPr>
        <w:tc>
          <w:tcPr>
            <w:tcW w:w="1615" w:type="dxa"/>
          </w:tcPr>
          <w:p w:rsidR="000D1B42" w:rsidRPr="00B579CC" w:rsidRDefault="000D1B42" w:rsidP="000D1B42">
            <w:pPr>
              <w:rPr>
                <w:sz w:val="14"/>
                <w:szCs w:val="14"/>
              </w:rPr>
            </w:pPr>
            <w:r>
              <w:rPr>
                <w:rFonts w:cs="Arial"/>
                <w:bCs/>
                <w:color w:val="000000"/>
                <w:sz w:val="14"/>
                <w:szCs w:val="14"/>
              </w:rPr>
              <w:t>Anthropology</w:t>
            </w:r>
          </w:p>
        </w:tc>
        <w:tc>
          <w:tcPr>
            <w:tcW w:w="4230" w:type="dxa"/>
          </w:tcPr>
          <w:p w:rsidR="000D1B42" w:rsidRPr="004819A4" w:rsidRDefault="000D1B42" w:rsidP="0013063A">
            <w:pPr>
              <w:jc w:val="both"/>
              <w:rPr>
                <w:sz w:val="14"/>
                <w:szCs w:val="14"/>
              </w:rPr>
            </w:pPr>
            <w:r w:rsidRPr="004819A4">
              <w:rPr>
                <w:sz w:val="14"/>
                <w:szCs w:val="14"/>
              </w:rPr>
              <w:t>Increase the part-time pool of instructors.</w:t>
            </w:r>
          </w:p>
        </w:tc>
        <w:tc>
          <w:tcPr>
            <w:tcW w:w="1170" w:type="dxa"/>
          </w:tcPr>
          <w:p w:rsidR="000D1B42" w:rsidRPr="00B579CC" w:rsidRDefault="000D1B42" w:rsidP="000D1B42">
            <w:pPr>
              <w:rPr>
                <w:sz w:val="14"/>
                <w:szCs w:val="14"/>
              </w:rPr>
            </w:pPr>
          </w:p>
        </w:tc>
        <w:tc>
          <w:tcPr>
            <w:tcW w:w="1623" w:type="dxa"/>
          </w:tcPr>
          <w:p w:rsidR="000D1B42" w:rsidRPr="00B579CC" w:rsidRDefault="000D1B42" w:rsidP="000D1B42">
            <w:pPr>
              <w:rPr>
                <w:sz w:val="14"/>
                <w:szCs w:val="14"/>
              </w:rPr>
            </w:pPr>
            <w:r>
              <w:rPr>
                <w:sz w:val="14"/>
                <w:szCs w:val="14"/>
              </w:rPr>
              <w:t>Kevin White</w:t>
            </w:r>
          </w:p>
        </w:tc>
        <w:tc>
          <w:tcPr>
            <w:tcW w:w="1257" w:type="dxa"/>
          </w:tcPr>
          <w:p w:rsidR="000D1B42" w:rsidRPr="00B579CC" w:rsidRDefault="000D1B42" w:rsidP="000D1B42">
            <w:pPr>
              <w:rPr>
                <w:sz w:val="14"/>
                <w:szCs w:val="14"/>
              </w:rPr>
            </w:pPr>
            <w:r>
              <w:rPr>
                <w:sz w:val="14"/>
                <w:szCs w:val="14"/>
              </w:rPr>
              <w:t>Not Met</w:t>
            </w:r>
          </w:p>
        </w:tc>
        <w:tc>
          <w:tcPr>
            <w:tcW w:w="3240" w:type="dxa"/>
          </w:tcPr>
          <w:p w:rsidR="000D1B42" w:rsidRPr="004819A4" w:rsidRDefault="000D1B42" w:rsidP="000D1B42">
            <w:pPr>
              <w:spacing w:after="200" w:line="276" w:lineRule="auto"/>
              <w:jc w:val="both"/>
              <w:rPr>
                <w:rFonts w:eastAsiaTheme="minorHAnsi" w:cs="Arial"/>
                <w:sz w:val="14"/>
                <w:szCs w:val="14"/>
              </w:rPr>
            </w:pPr>
            <w:r w:rsidRPr="004819A4">
              <w:rPr>
                <w:rFonts w:eastAsiaTheme="minorHAnsi" w:cs="Arial"/>
                <w:sz w:val="14"/>
                <w:szCs w:val="14"/>
              </w:rPr>
              <w:t xml:space="preserve">This remains a significant challenge. Our location as a relatively remote rural area coupled with the minimum qualifications needed to teach limits our teaching pool. Our Human Resources Dept. placed ads in The California Community College Registry with no responses. If we cannot attract part-time instructors to come on campus, perhaps we can develop online classes that can be taught from a distance if necessary. </w:t>
            </w:r>
          </w:p>
        </w:tc>
      </w:tr>
      <w:tr w:rsidR="000D1B42" w:rsidRPr="00B579CC" w:rsidTr="00356C9F">
        <w:trPr>
          <w:trHeight w:val="350"/>
        </w:trPr>
        <w:tc>
          <w:tcPr>
            <w:tcW w:w="1615" w:type="dxa"/>
          </w:tcPr>
          <w:p w:rsidR="000D1B42" w:rsidRPr="00B579CC" w:rsidRDefault="000D1B42" w:rsidP="000D1B42">
            <w:pPr>
              <w:rPr>
                <w:sz w:val="14"/>
                <w:szCs w:val="14"/>
              </w:rPr>
            </w:pPr>
            <w:r w:rsidRPr="00DF4135">
              <w:rPr>
                <w:sz w:val="14"/>
                <w:szCs w:val="14"/>
              </w:rPr>
              <w:t>Behavioral Science</w:t>
            </w:r>
          </w:p>
        </w:tc>
        <w:tc>
          <w:tcPr>
            <w:tcW w:w="4230" w:type="dxa"/>
          </w:tcPr>
          <w:p w:rsidR="000D1B42" w:rsidRPr="00C37962" w:rsidRDefault="000D1B42" w:rsidP="0013063A">
            <w:pPr>
              <w:jc w:val="both"/>
              <w:rPr>
                <w:sz w:val="14"/>
                <w:szCs w:val="14"/>
              </w:rPr>
            </w:pPr>
            <w:r w:rsidRPr="00C37962">
              <w:rPr>
                <w:sz w:val="14"/>
                <w:szCs w:val="14"/>
              </w:rPr>
              <w:t>More strategic use of online offerings, especially given the reorganization of the Distance Education protocols.</w:t>
            </w:r>
          </w:p>
        </w:tc>
        <w:tc>
          <w:tcPr>
            <w:tcW w:w="1170" w:type="dxa"/>
          </w:tcPr>
          <w:p w:rsidR="000D1B42" w:rsidRPr="00B579CC" w:rsidRDefault="000D1B42" w:rsidP="000D1B42">
            <w:pPr>
              <w:rPr>
                <w:sz w:val="14"/>
                <w:szCs w:val="14"/>
              </w:rPr>
            </w:pPr>
          </w:p>
        </w:tc>
        <w:tc>
          <w:tcPr>
            <w:tcW w:w="1623" w:type="dxa"/>
          </w:tcPr>
          <w:p w:rsidR="000D1B42" w:rsidRPr="00B579CC" w:rsidRDefault="000D1B42" w:rsidP="000D1B42">
            <w:pPr>
              <w:rPr>
                <w:sz w:val="14"/>
                <w:szCs w:val="14"/>
              </w:rPr>
            </w:pPr>
            <w:r>
              <w:rPr>
                <w:sz w:val="14"/>
                <w:szCs w:val="14"/>
              </w:rPr>
              <w:t>Kevin White</w:t>
            </w:r>
          </w:p>
        </w:tc>
        <w:tc>
          <w:tcPr>
            <w:tcW w:w="1257" w:type="dxa"/>
          </w:tcPr>
          <w:p w:rsidR="000D1B42" w:rsidRPr="00B579CC" w:rsidRDefault="000D1B42" w:rsidP="000D1B42">
            <w:pPr>
              <w:rPr>
                <w:sz w:val="14"/>
                <w:szCs w:val="14"/>
              </w:rPr>
            </w:pPr>
            <w:r>
              <w:rPr>
                <w:sz w:val="14"/>
                <w:szCs w:val="14"/>
              </w:rPr>
              <w:t>Partially Met</w:t>
            </w:r>
          </w:p>
        </w:tc>
        <w:tc>
          <w:tcPr>
            <w:tcW w:w="3240" w:type="dxa"/>
          </w:tcPr>
          <w:p w:rsidR="000D1B42" w:rsidRPr="00B579CC" w:rsidRDefault="000D1B42" w:rsidP="000D1B42">
            <w:pPr>
              <w:spacing w:after="200" w:line="276" w:lineRule="auto"/>
              <w:jc w:val="both"/>
              <w:rPr>
                <w:sz w:val="14"/>
              </w:rPr>
            </w:pPr>
            <w:r w:rsidRPr="00C37962">
              <w:rPr>
                <w:rFonts w:eastAsiaTheme="minorHAnsi" w:cs="Arial"/>
                <w:sz w:val="14"/>
                <w:szCs w:val="14"/>
              </w:rPr>
              <w:t xml:space="preserve">The College emerged from the moratorium on Distance Education (DE) with a new DE Director and a restructured, more vigorous online program. Faculty was encouraged to create or recreate “core” offerings in the various disciplines to augment the F2F classes thereby offering students greater access with this alternative delivery option. We currently have over 6 classes under construction. </w:t>
            </w:r>
          </w:p>
        </w:tc>
      </w:tr>
      <w:tr w:rsidR="000D1B42" w:rsidRPr="00B579CC" w:rsidTr="00356C9F">
        <w:trPr>
          <w:trHeight w:val="350"/>
        </w:trPr>
        <w:tc>
          <w:tcPr>
            <w:tcW w:w="1615" w:type="dxa"/>
          </w:tcPr>
          <w:p w:rsidR="000D1B42" w:rsidRDefault="000D1B42" w:rsidP="000D1B42">
            <w:pPr>
              <w:rPr>
                <w:sz w:val="14"/>
                <w:szCs w:val="14"/>
              </w:rPr>
            </w:pPr>
            <w:r w:rsidRPr="00591E14">
              <w:rPr>
                <w:sz w:val="14"/>
                <w:szCs w:val="14"/>
              </w:rPr>
              <w:t>Computer Science</w:t>
            </w:r>
          </w:p>
        </w:tc>
        <w:tc>
          <w:tcPr>
            <w:tcW w:w="4230" w:type="dxa"/>
          </w:tcPr>
          <w:p w:rsidR="000D1B42" w:rsidRDefault="000D1B42" w:rsidP="0013063A">
            <w:pPr>
              <w:spacing w:after="200" w:line="276" w:lineRule="auto"/>
              <w:jc w:val="both"/>
              <w:rPr>
                <w:sz w:val="14"/>
              </w:rPr>
            </w:pPr>
            <w:r w:rsidRPr="00591E14">
              <w:rPr>
                <w:rFonts w:eastAsiaTheme="minorEastAsia" w:cs="Arial"/>
                <w:sz w:val="14"/>
                <w:szCs w:val="14"/>
              </w:rPr>
              <w:t>Modernization of classroom/lab facilities.</w:t>
            </w:r>
          </w:p>
        </w:tc>
        <w:tc>
          <w:tcPr>
            <w:tcW w:w="1170" w:type="dxa"/>
          </w:tcPr>
          <w:p w:rsidR="000D1B42" w:rsidRPr="00B579CC" w:rsidRDefault="000D1B42" w:rsidP="000D1B42">
            <w:pPr>
              <w:rPr>
                <w:sz w:val="14"/>
                <w:szCs w:val="14"/>
              </w:rPr>
            </w:pPr>
          </w:p>
        </w:tc>
        <w:tc>
          <w:tcPr>
            <w:tcW w:w="1623" w:type="dxa"/>
          </w:tcPr>
          <w:p w:rsidR="000D1B42" w:rsidRPr="00B579CC" w:rsidRDefault="000D1B42" w:rsidP="000D1B42">
            <w:pPr>
              <w:rPr>
                <w:sz w:val="14"/>
                <w:szCs w:val="14"/>
              </w:rPr>
            </w:pPr>
            <w:r>
              <w:rPr>
                <w:sz w:val="14"/>
                <w:szCs w:val="14"/>
              </w:rPr>
              <w:t>Allyn Leon</w:t>
            </w:r>
          </w:p>
        </w:tc>
        <w:tc>
          <w:tcPr>
            <w:tcW w:w="1257" w:type="dxa"/>
          </w:tcPr>
          <w:p w:rsidR="000D1B42" w:rsidRPr="00B579CC" w:rsidRDefault="000D1B42" w:rsidP="000D1B42">
            <w:pPr>
              <w:rPr>
                <w:sz w:val="14"/>
                <w:szCs w:val="14"/>
              </w:rPr>
            </w:pPr>
            <w:r>
              <w:rPr>
                <w:sz w:val="14"/>
                <w:szCs w:val="14"/>
              </w:rPr>
              <w:t>Met</w:t>
            </w:r>
          </w:p>
        </w:tc>
        <w:tc>
          <w:tcPr>
            <w:tcW w:w="3240" w:type="dxa"/>
          </w:tcPr>
          <w:p w:rsidR="000D1B42" w:rsidRPr="00884237" w:rsidRDefault="000D1B42" w:rsidP="000D1B42">
            <w:pPr>
              <w:spacing w:after="200" w:line="276" w:lineRule="auto"/>
              <w:jc w:val="both"/>
              <w:rPr>
                <w:sz w:val="14"/>
              </w:rPr>
            </w:pPr>
            <w:r w:rsidRPr="00591E14">
              <w:rPr>
                <w:rFonts w:eastAsiaTheme="minorEastAsia" w:cs="Arial"/>
                <w:sz w:val="14"/>
                <w:szCs w:val="14"/>
              </w:rPr>
              <w:t>This goal will be met when the program moves to the new 3100 building in Fall'15.</w:t>
            </w:r>
          </w:p>
        </w:tc>
      </w:tr>
      <w:tr w:rsidR="000D1B42" w:rsidRPr="00B579CC" w:rsidTr="00356C9F">
        <w:trPr>
          <w:trHeight w:val="350"/>
        </w:trPr>
        <w:tc>
          <w:tcPr>
            <w:tcW w:w="1615" w:type="dxa"/>
          </w:tcPr>
          <w:p w:rsidR="000D1B42" w:rsidRPr="00DF4135" w:rsidRDefault="000D1B42" w:rsidP="000D1B42">
            <w:pPr>
              <w:rPr>
                <w:sz w:val="14"/>
                <w:szCs w:val="14"/>
              </w:rPr>
            </w:pPr>
            <w:r>
              <w:rPr>
                <w:sz w:val="14"/>
              </w:rPr>
              <w:t>EMT Paramedic Program</w:t>
            </w:r>
          </w:p>
        </w:tc>
        <w:tc>
          <w:tcPr>
            <w:tcW w:w="4230" w:type="dxa"/>
          </w:tcPr>
          <w:p w:rsidR="000D1B42" w:rsidRDefault="000D1B42" w:rsidP="0013063A">
            <w:pPr>
              <w:spacing w:after="200" w:line="276" w:lineRule="auto"/>
              <w:jc w:val="both"/>
              <w:rPr>
                <w:sz w:val="14"/>
              </w:rPr>
            </w:pPr>
            <w:r w:rsidRPr="00EE7A7D">
              <w:rPr>
                <w:rFonts w:eastAsiaTheme="minorHAnsi" w:cs="Arial"/>
                <w:noProof/>
                <w:sz w:val="14"/>
                <w:szCs w:val="14"/>
              </w:rPr>
              <w:t>Continue to track, monitor, and improve on the first time pass rate for national registry exams for EMS programs.  This is how we externally validate student success.</w:t>
            </w:r>
          </w:p>
        </w:tc>
        <w:tc>
          <w:tcPr>
            <w:tcW w:w="1170" w:type="dxa"/>
          </w:tcPr>
          <w:p w:rsidR="000D1B42" w:rsidRPr="00B579CC" w:rsidRDefault="000D1B42" w:rsidP="000D1B42">
            <w:pPr>
              <w:rPr>
                <w:sz w:val="14"/>
                <w:szCs w:val="14"/>
              </w:rPr>
            </w:pPr>
          </w:p>
        </w:tc>
        <w:tc>
          <w:tcPr>
            <w:tcW w:w="1623" w:type="dxa"/>
          </w:tcPr>
          <w:p w:rsidR="000D1B42" w:rsidRPr="00B579CC" w:rsidRDefault="000D1B42" w:rsidP="000D1B42">
            <w:pPr>
              <w:rPr>
                <w:sz w:val="14"/>
                <w:szCs w:val="14"/>
              </w:rPr>
            </w:pPr>
            <w:r>
              <w:rPr>
                <w:sz w:val="14"/>
                <w:szCs w:val="14"/>
              </w:rPr>
              <w:t>Rick Goldsberry</w:t>
            </w:r>
          </w:p>
        </w:tc>
        <w:tc>
          <w:tcPr>
            <w:tcW w:w="1257" w:type="dxa"/>
          </w:tcPr>
          <w:p w:rsidR="000D1B42" w:rsidRDefault="000D1B42" w:rsidP="000D1B42">
            <w:pPr>
              <w:rPr>
                <w:sz w:val="14"/>
                <w:szCs w:val="14"/>
              </w:rPr>
            </w:pPr>
            <w:r>
              <w:rPr>
                <w:sz w:val="14"/>
                <w:szCs w:val="14"/>
              </w:rPr>
              <w:t>Partially Met</w:t>
            </w:r>
          </w:p>
        </w:tc>
        <w:tc>
          <w:tcPr>
            <w:tcW w:w="3240" w:type="dxa"/>
          </w:tcPr>
          <w:p w:rsidR="000D1B42" w:rsidRDefault="000D1B42" w:rsidP="0013063A">
            <w:pPr>
              <w:spacing w:after="200" w:line="276" w:lineRule="auto"/>
              <w:jc w:val="both"/>
              <w:rPr>
                <w:sz w:val="14"/>
              </w:rPr>
            </w:pPr>
            <w:r w:rsidRPr="00EE7A7D">
              <w:rPr>
                <w:rFonts w:eastAsiaTheme="minorHAnsi" w:cs="Arial"/>
                <w:sz w:val="14"/>
                <w:szCs w:val="14"/>
              </w:rPr>
              <w:t xml:space="preserve">IVC's Paramedic program continues to exceed the national results. IVC's first time pass rate averages 80% for the last 4 years, while the national first time pass rate is 71% for the same period. IVC's overall pass rate for all attempts is 93% while the national overall result is 87%. In the last year we have implemented online testing for all tests to for all quizzes and major tests to get students better prepared for the National Registry licensure exam and we have purchased a highly recommended web-based service for our students to help them prepare for the NREMT exam as well. This year we are using new methods in the classroom to help all students be better prepared for classes. One is the learning team concept where the class is divided into two groups that are carefully divided to include students who are struggling and those who are exceling equally on each team. Another method being used this year is the "Immediate Action Drills" where students are given unanticipated emergency situations to make quick decisions about. This will enhance critical thinking under pressure and should have positive consequences when students enter the clinical and field portions of their training. We will continue to work on </w:t>
            </w:r>
            <w:r w:rsidRPr="00EE7A7D">
              <w:rPr>
                <w:rFonts w:eastAsiaTheme="minorHAnsi" w:cs="Arial"/>
                <w:sz w:val="14"/>
                <w:szCs w:val="14"/>
              </w:rPr>
              <w:lastRenderedPageBreak/>
              <w:t>improving the first time pass rate for all classes into the future.</w:t>
            </w:r>
          </w:p>
        </w:tc>
      </w:tr>
      <w:tr w:rsidR="000D1B42" w:rsidRPr="00B579CC" w:rsidTr="00356C9F">
        <w:trPr>
          <w:trHeight w:val="350"/>
        </w:trPr>
        <w:tc>
          <w:tcPr>
            <w:tcW w:w="1615" w:type="dxa"/>
          </w:tcPr>
          <w:p w:rsidR="000D1B42" w:rsidRDefault="000D1B42" w:rsidP="000D1B42">
            <w:pPr>
              <w:rPr>
                <w:sz w:val="14"/>
                <w:szCs w:val="14"/>
              </w:rPr>
            </w:pPr>
            <w:r w:rsidRPr="00D11324">
              <w:rPr>
                <w:sz w:val="14"/>
                <w:szCs w:val="14"/>
              </w:rPr>
              <w:lastRenderedPageBreak/>
              <w:t>Fire Sciences: Firefighter 1 and Fire Technology</w:t>
            </w:r>
          </w:p>
        </w:tc>
        <w:tc>
          <w:tcPr>
            <w:tcW w:w="4230" w:type="dxa"/>
          </w:tcPr>
          <w:p w:rsidR="000D1B42" w:rsidRPr="00D11324" w:rsidRDefault="000D1B42" w:rsidP="0013063A">
            <w:pPr>
              <w:jc w:val="both"/>
              <w:rPr>
                <w:sz w:val="14"/>
                <w:szCs w:val="14"/>
              </w:rPr>
            </w:pPr>
            <w:r w:rsidRPr="00D11324">
              <w:rPr>
                <w:rFonts w:cstheme="minorHAnsi"/>
                <w:sz w:val="14"/>
                <w:szCs w:val="14"/>
              </w:rPr>
              <w:t>Increase response on post-completion employment feedback</w:t>
            </w:r>
          </w:p>
        </w:tc>
        <w:tc>
          <w:tcPr>
            <w:tcW w:w="1170" w:type="dxa"/>
          </w:tcPr>
          <w:p w:rsidR="000D1B42" w:rsidRPr="00B579CC" w:rsidRDefault="000D1B42" w:rsidP="000D1B42">
            <w:pPr>
              <w:rPr>
                <w:sz w:val="14"/>
                <w:szCs w:val="14"/>
              </w:rPr>
            </w:pPr>
          </w:p>
        </w:tc>
        <w:tc>
          <w:tcPr>
            <w:tcW w:w="1623" w:type="dxa"/>
          </w:tcPr>
          <w:p w:rsidR="000D1B42" w:rsidRDefault="000D1B42" w:rsidP="000D1B42">
            <w:pPr>
              <w:rPr>
                <w:sz w:val="14"/>
                <w:szCs w:val="14"/>
              </w:rPr>
            </w:pPr>
            <w:r>
              <w:rPr>
                <w:sz w:val="14"/>
                <w:szCs w:val="14"/>
              </w:rPr>
              <w:t>Alfredo Estrada/Susan Carreon</w:t>
            </w:r>
          </w:p>
        </w:tc>
        <w:tc>
          <w:tcPr>
            <w:tcW w:w="1257" w:type="dxa"/>
          </w:tcPr>
          <w:p w:rsidR="000D1B42" w:rsidRDefault="000D1B42" w:rsidP="000D1B42">
            <w:pPr>
              <w:rPr>
                <w:sz w:val="14"/>
                <w:szCs w:val="14"/>
              </w:rPr>
            </w:pPr>
            <w:r>
              <w:rPr>
                <w:sz w:val="14"/>
                <w:szCs w:val="14"/>
              </w:rPr>
              <w:t>Partially Met</w:t>
            </w:r>
          </w:p>
        </w:tc>
        <w:tc>
          <w:tcPr>
            <w:tcW w:w="3240" w:type="dxa"/>
          </w:tcPr>
          <w:p w:rsidR="000D1B42" w:rsidRPr="00D11324" w:rsidRDefault="000D1B42" w:rsidP="000D1B42">
            <w:pPr>
              <w:spacing w:after="200"/>
              <w:contextualSpacing/>
              <w:jc w:val="both"/>
              <w:rPr>
                <w:sz w:val="14"/>
                <w:szCs w:val="14"/>
              </w:rPr>
            </w:pPr>
            <w:r w:rsidRPr="00D11324">
              <w:rPr>
                <w:sz w:val="14"/>
                <w:szCs w:val="14"/>
              </w:rPr>
              <w:t>The lead instructor has obtained data on completers of the Academy, but there currently is no systematic follow-up process</w:t>
            </w:r>
          </w:p>
        </w:tc>
      </w:tr>
      <w:tr w:rsidR="000D1B42" w:rsidRPr="00B579CC" w:rsidTr="00356C9F">
        <w:trPr>
          <w:trHeight w:val="350"/>
        </w:trPr>
        <w:tc>
          <w:tcPr>
            <w:tcW w:w="1615" w:type="dxa"/>
          </w:tcPr>
          <w:p w:rsidR="000D1B42" w:rsidRDefault="000D1B42" w:rsidP="000D1B42">
            <w:pPr>
              <w:rPr>
                <w:sz w:val="14"/>
                <w:szCs w:val="14"/>
              </w:rPr>
            </w:pPr>
            <w:r w:rsidRPr="00BE6F1B">
              <w:rPr>
                <w:sz w:val="14"/>
                <w:szCs w:val="14"/>
              </w:rPr>
              <w:t>General Science</w:t>
            </w:r>
          </w:p>
        </w:tc>
        <w:tc>
          <w:tcPr>
            <w:tcW w:w="4230" w:type="dxa"/>
          </w:tcPr>
          <w:p w:rsidR="000D1B42" w:rsidRPr="004C7708" w:rsidRDefault="000D1B42" w:rsidP="0013063A">
            <w:pPr>
              <w:spacing w:after="200" w:line="276" w:lineRule="auto"/>
              <w:jc w:val="both"/>
              <w:rPr>
                <w:sz w:val="14"/>
              </w:rPr>
            </w:pPr>
            <w:r w:rsidRPr="00BE6F1B">
              <w:rPr>
                <w:rFonts w:eastAsiaTheme="minorHAnsi" w:cs="Arial"/>
                <w:sz w:val="14"/>
                <w:szCs w:val="14"/>
              </w:rPr>
              <w:t xml:space="preserve">Incorporation of the new planetarium into the classroom </w:t>
            </w:r>
            <w:r>
              <w:rPr>
                <w:rFonts w:eastAsiaTheme="minorHAnsi" w:cs="Arial"/>
                <w:sz w:val="14"/>
                <w:szCs w:val="14"/>
              </w:rPr>
              <w:t xml:space="preserve"> curriculum of ASTR 100</w:t>
            </w:r>
          </w:p>
        </w:tc>
        <w:tc>
          <w:tcPr>
            <w:tcW w:w="1170" w:type="dxa"/>
          </w:tcPr>
          <w:p w:rsidR="000D1B42" w:rsidRPr="00B579CC" w:rsidRDefault="000D1B42" w:rsidP="000D1B42">
            <w:pPr>
              <w:rPr>
                <w:sz w:val="14"/>
                <w:szCs w:val="14"/>
              </w:rPr>
            </w:pPr>
          </w:p>
        </w:tc>
        <w:tc>
          <w:tcPr>
            <w:tcW w:w="1623" w:type="dxa"/>
          </w:tcPr>
          <w:p w:rsidR="000D1B42" w:rsidRDefault="000D1B42" w:rsidP="000D1B42">
            <w:pPr>
              <w:rPr>
                <w:sz w:val="14"/>
                <w:szCs w:val="14"/>
              </w:rPr>
            </w:pPr>
            <w:r>
              <w:rPr>
                <w:sz w:val="14"/>
                <w:szCs w:val="14"/>
              </w:rPr>
              <w:t>Daniel Gilison</w:t>
            </w:r>
          </w:p>
        </w:tc>
        <w:tc>
          <w:tcPr>
            <w:tcW w:w="1257" w:type="dxa"/>
          </w:tcPr>
          <w:p w:rsidR="000D1B42" w:rsidRDefault="000D1B42" w:rsidP="000D1B42">
            <w:pPr>
              <w:rPr>
                <w:sz w:val="14"/>
                <w:szCs w:val="14"/>
              </w:rPr>
            </w:pPr>
            <w:r>
              <w:rPr>
                <w:sz w:val="14"/>
                <w:szCs w:val="14"/>
              </w:rPr>
              <w:t>Met</w:t>
            </w:r>
          </w:p>
        </w:tc>
        <w:tc>
          <w:tcPr>
            <w:tcW w:w="3240" w:type="dxa"/>
          </w:tcPr>
          <w:p w:rsidR="000D1B42" w:rsidRPr="00BE6F1B" w:rsidRDefault="000D1B42" w:rsidP="000D1B42">
            <w:pPr>
              <w:spacing w:after="200" w:line="276" w:lineRule="auto"/>
              <w:jc w:val="both"/>
              <w:rPr>
                <w:rFonts w:cs="Arial"/>
                <w:sz w:val="14"/>
                <w:szCs w:val="14"/>
              </w:rPr>
            </w:pPr>
            <w:r w:rsidRPr="00BE6F1B">
              <w:rPr>
                <w:rFonts w:eastAsiaTheme="minorHAnsi" w:cs="Arial"/>
                <w:sz w:val="14"/>
                <w:szCs w:val="14"/>
              </w:rPr>
              <w:t>The new planetarium is being used multiple times each semester for each ASTR 100 section.</w:t>
            </w:r>
          </w:p>
        </w:tc>
      </w:tr>
      <w:tr w:rsidR="000D1B42" w:rsidRPr="00B579CC" w:rsidTr="00356C9F">
        <w:trPr>
          <w:trHeight w:val="350"/>
        </w:trPr>
        <w:tc>
          <w:tcPr>
            <w:tcW w:w="1615" w:type="dxa"/>
          </w:tcPr>
          <w:p w:rsidR="000D1B42" w:rsidRDefault="000D1B42" w:rsidP="000D1B42">
            <w:pPr>
              <w:rPr>
                <w:sz w:val="14"/>
                <w:szCs w:val="14"/>
              </w:rPr>
            </w:pPr>
            <w:r w:rsidRPr="00EC0407">
              <w:rPr>
                <w:sz w:val="14"/>
                <w:szCs w:val="14"/>
              </w:rPr>
              <w:t>Life Science</w:t>
            </w:r>
          </w:p>
        </w:tc>
        <w:tc>
          <w:tcPr>
            <w:tcW w:w="4230" w:type="dxa"/>
          </w:tcPr>
          <w:p w:rsidR="000D1B42" w:rsidRPr="00EC0407" w:rsidRDefault="000D1B42" w:rsidP="0013063A">
            <w:pPr>
              <w:jc w:val="both"/>
              <w:rPr>
                <w:sz w:val="14"/>
                <w:szCs w:val="14"/>
              </w:rPr>
            </w:pPr>
            <w:r w:rsidRPr="00EC0407">
              <w:rPr>
                <w:noProof/>
                <w:sz w:val="14"/>
                <w:szCs w:val="14"/>
              </w:rPr>
              <w:t xml:space="preserve">Offer more sections of BIOL 220 to meet student demand. This will be accomplished by the hiring of additional qualified faculty.  </w:t>
            </w:r>
          </w:p>
        </w:tc>
        <w:tc>
          <w:tcPr>
            <w:tcW w:w="1170" w:type="dxa"/>
          </w:tcPr>
          <w:p w:rsidR="000D1B42" w:rsidRPr="00B579CC" w:rsidRDefault="000D1B42" w:rsidP="000D1B42">
            <w:pPr>
              <w:rPr>
                <w:sz w:val="14"/>
                <w:szCs w:val="14"/>
              </w:rPr>
            </w:pPr>
          </w:p>
        </w:tc>
        <w:tc>
          <w:tcPr>
            <w:tcW w:w="1623" w:type="dxa"/>
          </w:tcPr>
          <w:p w:rsidR="000D1B42" w:rsidRDefault="000D1B42" w:rsidP="000D1B42">
            <w:pPr>
              <w:rPr>
                <w:sz w:val="14"/>
                <w:szCs w:val="14"/>
              </w:rPr>
            </w:pPr>
            <w:r>
              <w:rPr>
                <w:sz w:val="14"/>
                <w:szCs w:val="14"/>
              </w:rPr>
              <w:t>Daniel Gilison</w:t>
            </w:r>
          </w:p>
        </w:tc>
        <w:tc>
          <w:tcPr>
            <w:tcW w:w="1257" w:type="dxa"/>
          </w:tcPr>
          <w:p w:rsidR="000D1B42" w:rsidRDefault="000D1B42" w:rsidP="000D1B42">
            <w:pPr>
              <w:rPr>
                <w:sz w:val="14"/>
                <w:szCs w:val="14"/>
              </w:rPr>
            </w:pPr>
            <w:r>
              <w:rPr>
                <w:sz w:val="14"/>
                <w:szCs w:val="14"/>
              </w:rPr>
              <w:t>Met</w:t>
            </w:r>
          </w:p>
        </w:tc>
        <w:tc>
          <w:tcPr>
            <w:tcW w:w="3240" w:type="dxa"/>
          </w:tcPr>
          <w:p w:rsidR="000D1B42" w:rsidRPr="00EC0407" w:rsidRDefault="000D1B42" w:rsidP="000D1B42">
            <w:pPr>
              <w:spacing w:after="200"/>
              <w:contextualSpacing/>
              <w:jc w:val="both"/>
              <w:rPr>
                <w:sz w:val="14"/>
                <w:szCs w:val="14"/>
              </w:rPr>
            </w:pPr>
            <w:r w:rsidRPr="00EC0407">
              <w:rPr>
                <w:noProof/>
                <w:sz w:val="14"/>
                <w:szCs w:val="14"/>
              </w:rPr>
              <w:t>We have moved from offering 2 sections of BIOL 220 each semester to 3-4 sections each semester, in addition to offerings of BIOL 220 in summer and winter (in the future) sessions.  This has been due to, in part, by the hiring of a new Chemistry instructor, which allowed the Biology/Chemistry instructor to teach an additional section of BIOL 220 without decreasing sections of CHEM 100.</w:t>
            </w:r>
          </w:p>
        </w:tc>
      </w:tr>
      <w:tr w:rsidR="000D1B42" w:rsidRPr="00B579CC" w:rsidTr="00356C9F">
        <w:trPr>
          <w:trHeight w:val="350"/>
        </w:trPr>
        <w:tc>
          <w:tcPr>
            <w:tcW w:w="1615" w:type="dxa"/>
          </w:tcPr>
          <w:p w:rsidR="000D1B42" w:rsidRPr="004B2CE8" w:rsidRDefault="000D1B42" w:rsidP="000D1B42">
            <w:pPr>
              <w:rPr>
                <w:sz w:val="14"/>
                <w:szCs w:val="14"/>
              </w:rPr>
            </w:pPr>
            <w:r w:rsidRPr="004B2CE8">
              <w:rPr>
                <w:sz w:val="14"/>
                <w:szCs w:val="14"/>
              </w:rPr>
              <w:t>Mathematics</w:t>
            </w:r>
          </w:p>
        </w:tc>
        <w:tc>
          <w:tcPr>
            <w:tcW w:w="4230" w:type="dxa"/>
          </w:tcPr>
          <w:p w:rsidR="000D1B42" w:rsidRPr="00AC5D60" w:rsidRDefault="000D1B42" w:rsidP="000D1B42">
            <w:pPr>
              <w:spacing w:after="200" w:line="276" w:lineRule="auto"/>
              <w:jc w:val="both"/>
              <w:rPr>
                <w:sz w:val="14"/>
              </w:rPr>
            </w:pPr>
            <w:r w:rsidRPr="004B2CE8">
              <w:rPr>
                <w:rFonts w:eastAsiaTheme="minorEastAsia" w:cs="Arial"/>
                <w:sz w:val="14"/>
                <w:szCs w:val="14"/>
              </w:rPr>
              <w:t>Math Dept. is unable to meet the demand for certain classes (developmental math and statistics) because we need another FT faculty. Jill Nelipovich has become Institutional Researcher and is not teaching any math classes. Eric Lehtonen is 75% reassigned.</w:t>
            </w:r>
          </w:p>
        </w:tc>
        <w:tc>
          <w:tcPr>
            <w:tcW w:w="1170" w:type="dxa"/>
          </w:tcPr>
          <w:p w:rsidR="000D1B42" w:rsidRPr="00B579CC" w:rsidRDefault="000D1B42" w:rsidP="000D1B42">
            <w:pPr>
              <w:rPr>
                <w:sz w:val="14"/>
                <w:szCs w:val="14"/>
              </w:rPr>
            </w:pPr>
          </w:p>
        </w:tc>
        <w:tc>
          <w:tcPr>
            <w:tcW w:w="1623" w:type="dxa"/>
          </w:tcPr>
          <w:p w:rsidR="000D1B42" w:rsidRDefault="000D1B42" w:rsidP="000D1B42">
            <w:pPr>
              <w:rPr>
                <w:sz w:val="14"/>
                <w:szCs w:val="14"/>
              </w:rPr>
            </w:pPr>
            <w:r>
              <w:rPr>
                <w:sz w:val="14"/>
                <w:szCs w:val="14"/>
              </w:rPr>
              <w:t>Allyn Leon</w:t>
            </w:r>
          </w:p>
        </w:tc>
        <w:tc>
          <w:tcPr>
            <w:tcW w:w="1257" w:type="dxa"/>
          </w:tcPr>
          <w:p w:rsidR="000D1B42" w:rsidRDefault="000D1B42" w:rsidP="000D1B42">
            <w:pPr>
              <w:rPr>
                <w:sz w:val="14"/>
                <w:szCs w:val="14"/>
              </w:rPr>
            </w:pPr>
            <w:r>
              <w:rPr>
                <w:sz w:val="14"/>
                <w:szCs w:val="14"/>
              </w:rPr>
              <w:t>Partially Met</w:t>
            </w:r>
          </w:p>
        </w:tc>
        <w:tc>
          <w:tcPr>
            <w:tcW w:w="3240" w:type="dxa"/>
          </w:tcPr>
          <w:p w:rsidR="000D1B42" w:rsidRDefault="000D1B42" w:rsidP="000D1B42">
            <w:pPr>
              <w:spacing w:after="200" w:line="276" w:lineRule="auto"/>
              <w:jc w:val="both"/>
              <w:rPr>
                <w:sz w:val="14"/>
              </w:rPr>
            </w:pPr>
            <w:r w:rsidRPr="004B2CE8">
              <w:rPr>
                <w:rFonts w:eastAsiaTheme="minorEastAsia" w:cs="Arial"/>
                <w:sz w:val="14"/>
                <w:szCs w:val="14"/>
              </w:rPr>
              <w:t>Jill Nelipovich has returned to FT math faculty. Eric Lehtonen's term as AS President will be ending with this academic year. Some of the pressure on Statistics classes has been eased by the Psychology program beginning to offer their own Statistics course. Demand for developmental math classes appears to be easing. We believe this to be a result of the realignment of developmental math courses done in 2010, reducing the repeat rates for these courses.</w:t>
            </w:r>
          </w:p>
        </w:tc>
      </w:tr>
      <w:tr w:rsidR="000D1B42" w:rsidRPr="00B579CC" w:rsidTr="00356C9F">
        <w:trPr>
          <w:trHeight w:val="350"/>
        </w:trPr>
        <w:tc>
          <w:tcPr>
            <w:tcW w:w="1615" w:type="dxa"/>
          </w:tcPr>
          <w:p w:rsidR="000D1B42" w:rsidRPr="003D4D3A" w:rsidRDefault="000D1B42" w:rsidP="000D1B42">
            <w:pPr>
              <w:rPr>
                <w:sz w:val="14"/>
                <w:szCs w:val="14"/>
              </w:rPr>
            </w:pPr>
            <w:r w:rsidRPr="003D4D3A">
              <w:rPr>
                <w:sz w:val="14"/>
                <w:szCs w:val="14"/>
              </w:rPr>
              <w:t>Physical Science</w:t>
            </w:r>
          </w:p>
        </w:tc>
        <w:tc>
          <w:tcPr>
            <w:tcW w:w="4230" w:type="dxa"/>
          </w:tcPr>
          <w:p w:rsidR="000D1B42" w:rsidRPr="003D4D3A" w:rsidRDefault="000D1B42" w:rsidP="000D1B42">
            <w:pPr>
              <w:jc w:val="both"/>
              <w:rPr>
                <w:sz w:val="14"/>
                <w:szCs w:val="14"/>
              </w:rPr>
            </w:pPr>
            <w:r w:rsidRPr="003D4D3A">
              <w:rPr>
                <w:sz w:val="14"/>
                <w:szCs w:val="14"/>
              </w:rPr>
              <w:t>Education of K-12 students and instructors via hiring of a new chemistry instructor and grant opportunities.</w:t>
            </w:r>
          </w:p>
        </w:tc>
        <w:tc>
          <w:tcPr>
            <w:tcW w:w="1170" w:type="dxa"/>
          </w:tcPr>
          <w:p w:rsidR="000D1B42" w:rsidRPr="00B579CC" w:rsidRDefault="000D1B42" w:rsidP="000D1B42">
            <w:pPr>
              <w:rPr>
                <w:sz w:val="14"/>
                <w:szCs w:val="14"/>
              </w:rPr>
            </w:pPr>
          </w:p>
        </w:tc>
        <w:tc>
          <w:tcPr>
            <w:tcW w:w="1623" w:type="dxa"/>
          </w:tcPr>
          <w:p w:rsidR="000D1B42" w:rsidRDefault="000D1B42" w:rsidP="000D1B42">
            <w:pPr>
              <w:rPr>
                <w:sz w:val="14"/>
                <w:szCs w:val="14"/>
              </w:rPr>
            </w:pPr>
            <w:r>
              <w:rPr>
                <w:sz w:val="14"/>
                <w:szCs w:val="14"/>
              </w:rPr>
              <w:t>Daniel Gilison</w:t>
            </w:r>
          </w:p>
        </w:tc>
        <w:tc>
          <w:tcPr>
            <w:tcW w:w="1257" w:type="dxa"/>
          </w:tcPr>
          <w:p w:rsidR="000D1B42" w:rsidRDefault="000D1B42" w:rsidP="000D1B42">
            <w:pPr>
              <w:rPr>
                <w:sz w:val="14"/>
                <w:szCs w:val="14"/>
              </w:rPr>
            </w:pPr>
            <w:r>
              <w:rPr>
                <w:sz w:val="14"/>
                <w:szCs w:val="14"/>
              </w:rPr>
              <w:t>Not Met</w:t>
            </w:r>
          </w:p>
        </w:tc>
        <w:tc>
          <w:tcPr>
            <w:tcW w:w="3240" w:type="dxa"/>
          </w:tcPr>
          <w:p w:rsidR="000D1B42" w:rsidRPr="003D4D3A" w:rsidRDefault="000D1B42" w:rsidP="000D1B42">
            <w:pPr>
              <w:spacing w:after="200"/>
              <w:contextualSpacing/>
              <w:jc w:val="both"/>
              <w:rPr>
                <w:sz w:val="14"/>
                <w:szCs w:val="14"/>
              </w:rPr>
            </w:pPr>
            <w:r w:rsidRPr="003D4D3A">
              <w:rPr>
                <w:sz w:val="14"/>
                <w:szCs w:val="14"/>
              </w:rPr>
              <w:t xml:space="preserve"> A new chemistry instructor has been recently hired, but no outreach to K-12 has yet been done.</w:t>
            </w:r>
          </w:p>
        </w:tc>
      </w:tr>
      <w:tr w:rsidR="000D1B42" w:rsidRPr="00B579CC" w:rsidTr="00356C9F">
        <w:trPr>
          <w:trHeight w:val="350"/>
        </w:trPr>
        <w:tc>
          <w:tcPr>
            <w:tcW w:w="1615" w:type="dxa"/>
          </w:tcPr>
          <w:p w:rsidR="000D1B42" w:rsidRDefault="000D1B42" w:rsidP="000D1B42">
            <w:pPr>
              <w:rPr>
                <w:sz w:val="14"/>
                <w:szCs w:val="14"/>
              </w:rPr>
            </w:pPr>
            <w:r w:rsidRPr="002F6A2A">
              <w:rPr>
                <w:sz w:val="14"/>
                <w:szCs w:val="14"/>
              </w:rPr>
              <w:t>Psychology</w:t>
            </w:r>
          </w:p>
        </w:tc>
        <w:tc>
          <w:tcPr>
            <w:tcW w:w="4230" w:type="dxa"/>
          </w:tcPr>
          <w:p w:rsidR="000D1B42" w:rsidRPr="002F6A2A" w:rsidRDefault="000D1B42" w:rsidP="000D1B42">
            <w:pPr>
              <w:rPr>
                <w:sz w:val="14"/>
                <w:szCs w:val="14"/>
              </w:rPr>
            </w:pPr>
            <w:r w:rsidRPr="002F6A2A">
              <w:rPr>
                <w:sz w:val="14"/>
                <w:szCs w:val="14"/>
              </w:rPr>
              <w:t>Establish a statistics course</w:t>
            </w:r>
          </w:p>
        </w:tc>
        <w:tc>
          <w:tcPr>
            <w:tcW w:w="1170" w:type="dxa"/>
          </w:tcPr>
          <w:p w:rsidR="000D1B42" w:rsidRPr="00B579CC" w:rsidRDefault="000D1B42" w:rsidP="000D1B42">
            <w:pPr>
              <w:rPr>
                <w:sz w:val="14"/>
                <w:szCs w:val="14"/>
              </w:rPr>
            </w:pPr>
          </w:p>
        </w:tc>
        <w:tc>
          <w:tcPr>
            <w:tcW w:w="1623" w:type="dxa"/>
          </w:tcPr>
          <w:p w:rsidR="000D1B42" w:rsidRDefault="000D1B42" w:rsidP="000D1B42">
            <w:pPr>
              <w:rPr>
                <w:sz w:val="14"/>
                <w:szCs w:val="14"/>
              </w:rPr>
            </w:pPr>
            <w:r>
              <w:rPr>
                <w:sz w:val="14"/>
                <w:szCs w:val="14"/>
              </w:rPr>
              <w:t>Kevin White</w:t>
            </w:r>
          </w:p>
        </w:tc>
        <w:tc>
          <w:tcPr>
            <w:tcW w:w="1257" w:type="dxa"/>
          </w:tcPr>
          <w:p w:rsidR="000D1B42" w:rsidRDefault="000D1B42" w:rsidP="000D1B42">
            <w:pPr>
              <w:rPr>
                <w:sz w:val="14"/>
                <w:szCs w:val="14"/>
              </w:rPr>
            </w:pPr>
            <w:r>
              <w:rPr>
                <w:sz w:val="14"/>
                <w:szCs w:val="14"/>
              </w:rPr>
              <w:t>Met</w:t>
            </w:r>
          </w:p>
        </w:tc>
        <w:tc>
          <w:tcPr>
            <w:tcW w:w="3240" w:type="dxa"/>
          </w:tcPr>
          <w:p w:rsidR="000D1B42" w:rsidRDefault="000D1B42" w:rsidP="000D1B42">
            <w:pPr>
              <w:spacing w:after="200"/>
              <w:contextualSpacing/>
              <w:rPr>
                <w:sz w:val="14"/>
              </w:rPr>
            </w:pPr>
          </w:p>
        </w:tc>
      </w:tr>
      <w:tr w:rsidR="000D1B42" w:rsidRPr="00B579CC" w:rsidTr="00356C9F">
        <w:trPr>
          <w:trHeight w:val="350"/>
        </w:trPr>
        <w:tc>
          <w:tcPr>
            <w:tcW w:w="1615" w:type="dxa"/>
          </w:tcPr>
          <w:p w:rsidR="000D1B42" w:rsidRDefault="000D1B42" w:rsidP="000D1B42">
            <w:pPr>
              <w:rPr>
                <w:sz w:val="14"/>
                <w:szCs w:val="14"/>
              </w:rPr>
            </w:pPr>
            <w:r w:rsidRPr="002F6A2A">
              <w:rPr>
                <w:sz w:val="14"/>
                <w:szCs w:val="14"/>
              </w:rPr>
              <w:t>Associate Degree Nursing-RN</w:t>
            </w:r>
          </w:p>
        </w:tc>
        <w:tc>
          <w:tcPr>
            <w:tcW w:w="4230" w:type="dxa"/>
          </w:tcPr>
          <w:p w:rsidR="000D1B42" w:rsidRPr="00177042" w:rsidRDefault="000D1B42" w:rsidP="000D1B42">
            <w:pPr>
              <w:jc w:val="both"/>
              <w:rPr>
                <w:sz w:val="14"/>
                <w:szCs w:val="14"/>
              </w:rPr>
            </w:pPr>
            <w:r w:rsidRPr="00177042">
              <w:rPr>
                <w:sz w:val="14"/>
                <w:szCs w:val="14"/>
              </w:rPr>
              <w:t>Develop Succession plan for future Director of Nursing</w:t>
            </w:r>
          </w:p>
        </w:tc>
        <w:tc>
          <w:tcPr>
            <w:tcW w:w="1170" w:type="dxa"/>
          </w:tcPr>
          <w:p w:rsidR="000D1B42" w:rsidRPr="00B579CC" w:rsidRDefault="000D1B42" w:rsidP="000D1B42">
            <w:pPr>
              <w:rPr>
                <w:sz w:val="14"/>
                <w:szCs w:val="14"/>
              </w:rPr>
            </w:pPr>
          </w:p>
        </w:tc>
        <w:tc>
          <w:tcPr>
            <w:tcW w:w="1623" w:type="dxa"/>
          </w:tcPr>
          <w:p w:rsidR="000D1B42" w:rsidRDefault="000D1B42" w:rsidP="000D1B42">
            <w:pPr>
              <w:rPr>
                <w:sz w:val="14"/>
                <w:szCs w:val="14"/>
              </w:rPr>
            </w:pPr>
            <w:r>
              <w:rPr>
                <w:sz w:val="14"/>
                <w:szCs w:val="14"/>
              </w:rPr>
              <w:t>Susan Carreon</w:t>
            </w:r>
          </w:p>
        </w:tc>
        <w:tc>
          <w:tcPr>
            <w:tcW w:w="1257" w:type="dxa"/>
          </w:tcPr>
          <w:p w:rsidR="000D1B42" w:rsidRDefault="000D1B42" w:rsidP="000D1B42">
            <w:pPr>
              <w:rPr>
                <w:sz w:val="14"/>
                <w:szCs w:val="14"/>
              </w:rPr>
            </w:pPr>
            <w:r>
              <w:rPr>
                <w:sz w:val="14"/>
                <w:szCs w:val="14"/>
              </w:rPr>
              <w:t>Met</w:t>
            </w:r>
          </w:p>
        </w:tc>
        <w:tc>
          <w:tcPr>
            <w:tcW w:w="3240" w:type="dxa"/>
          </w:tcPr>
          <w:p w:rsidR="000D1B42" w:rsidRPr="00177042" w:rsidRDefault="000D1B42" w:rsidP="000D1B42">
            <w:pPr>
              <w:spacing w:after="200"/>
              <w:contextualSpacing/>
              <w:jc w:val="both"/>
              <w:rPr>
                <w:sz w:val="14"/>
                <w:szCs w:val="14"/>
              </w:rPr>
            </w:pPr>
            <w:r w:rsidRPr="00177042">
              <w:rPr>
                <w:sz w:val="14"/>
                <w:szCs w:val="14"/>
              </w:rPr>
              <w:t>Screening for a permanent Assoc. Dean for Nursing &amp; Allied Health occurred during fall 2013 and the new permanent person was hired and began January 1, 2014.</w:t>
            </w:r>
          </w:p>
        </w:tc>
      </w:tr>
      <w:tr w:rsidR="000D1B42" w:rsidRPr="00B579CC" w:rsidTr="00356C9F">
        <w:trPr>
          <w:trHeight w:val="350"/>
        </w:trPr>
        <w:tc>
          <w:tcPr>
            <w:tcW w:w="1615" w:type="dxa"/>
          </w:tcPr>
          <w:p w:rsidR="000D1B42" w:rsidRDefault="000D1B42" w:rsidP="000D1B42">
            <w:pPr>
              <w:rPr>
                <w:sz w:val="14"/>
                <w:szCs w:val="14"/>
              </w:rPr>
            </w:pPr>
            <w:r w:rsidRPr="003A367E">
              <w:rPr>
                <w:sz w:val="14"/>
                <w:szCs w:val="14"/>
              </w:rPr>
              <w:t>Sociology</w:t>
            </w:r>
          </w:p>
        </w:tc>
        <w:tc>
          <w:tcPr>
            <w:tcW w:w="4230" w:type="dxa"/>
          </w:tcPr>
          <w:p w:rsidR="000D1B42" w:rsidRPr="003A367E" w:rsidRDefault="000D1B42" w:rsidP="000D1B42">
            <w:pPr>
              <w:jc w:val="both"/>
              <w:rPr>
                <w:sz w:val="14"/>
                <w:szCs w:val="14"/>
              </w:rPr>
            </w:pPr>
            <w:r w:rsidRPr="003A367E">
              <w:rPr>
                <w:sz w:val="14"/>
                <w:szCs w:val="14"/>
              </w:rPr>
              <w:t>Expand the Media Resource Library and provide access to the Campus and community organizations.</w:t>
            </w:r>
          </w:p>
        </w:tc>
        <w:tc>
          <w:tcPr>
            <w:tcW w:w="1170" w:type="dxa"/>
          </w:tcPr>
          <w:p w:rsidR="000D1B42" w:rsidRPr="00B579CC" w:rsidRDefault="000D1B42" w:rsidP="000D1B42">
            <w:pPr>
              <w:rPr>
                <w:sz w:val="14"/>
                <w:szCs w:val="14"/>
              </w:rPr>
            </w:pPr>
          </w:p>
        </w:tc>
        <w:tc>
          <w:tcPr>
            <w:tcW w:w="1623" w:type="dxa"/>
          </w:tcPr>
          <w:p w:rsidR="000D1B42" w:rsidRDefault="000D1B42" w:rsidP="000D1B42">
            <w:pPr>
              <w:rPr>
                <w:sz w:val="14"/>
                <w:szCs w:val="14"/>
              </w:rPr>
            </w:pPr>
            <w:r>
              <w:rPr>
                <w:sz w:val="14"/>
                <w:szCs w:val="14"/>
              </w:rPr>
              <w:t>Kevin White</w:t>
            </w:r>
          </w:p>
        </w:tc>
        <w:tc>
          <w:tcPr>
            <w:tcW w:w="1257" w:type="dxa"/>
          </w:tcPr>
          <w:p w:rsidR="000D1B42" w:rsidRDefault="000D1B42" w:rsidP="000D1B42">
            <w:pPr>
              <w:rPr>
                <w:sz w:val="14"/>
                <w:szCs w:val="14"/>
              </w:rPr>
            </w:pPr>
            <w:r>
              <w:rPr>
                <w:sz w:val="14"/>
                <w:szCs w:val="14"/>
              </w:rPr>
              <w:t>Partially Met</w:t>
            </w:r>
          </w:p>
        </w:tc>
        <w:tc>
          <w:tcPr>
            <w:tcW w:w="3240" w:type="dxa"/>
          </w:tcPr>
          <w:p w:rsidR="000D1B42" w:rsidRPr="003A367E" w:rsidRDefault="000D1B42" w:rsidP="0013063A">
            <w:pPr>
              <w:spacing w:after="200" w:line="276" w:lineRule="auto"/>
              <w:jc w:val="both"/>
              <w:rPr>
                <w:rFonts w:cs="Arial"/>
                <w:sz w:val="14"/>
                <w:szCs w:val="14"/>
              </w:rPr>
            </w:pPr>
            <w:r w:rsidRPr="003A367E">
              <w:rPr>
                <w:rFonts w:eastAsiaTheme="minorHAnsi" w:cs="Arial"/>
                <w:sz w:val="14"/>
                <w:szCs w:val="14"/>
              </w:rPr>
              <w:t>More video resources were added to the Media Library and a software program was purchased to better organize and upgrade the media management. This software is being implemented. The cataloging process is underway. A catalog of our media library will be made available to our Campus and community organizations featuring links to its location on the IVC website. Currently some media is shared with the Campus and community.</w:t>
            </w:r>
          </w:p>
        </w:tc>
      </w:tr>
    </w:tbl>
    <w:p w:rsidR="000A7272" w:rsidRPr="00B579CC" w:rsidRDefault="000A7272" w:rsidP="00417AB1">
      <w:pPr>
        <w:rPr>
          <w:rFonts w:ascii="Times New Roman" w:hAnsi="Times New Roman"/>
          <w:sz w:val="14"/>
          <w:szCs w:val="14"/>
        </w:rPr>
      </w:pPr>
    </w:p>
    <w:p w:rsidR="0013063A" w:rsidRDefault="0013063A">
      <w:pPr>
        <w:rPr>
          <w:rFonts w:ascii="Times New Roman" w:hAnsi="Times New Roman"/>
          <w:sz w:val="24"/>
        </w:rPr>
      </w:pPr>
      <w:r>
        <w:rPr>
          <w:rFonts w:ascii="Times New Roman" w:hAnsi="Times New Roman"/>
          <w:sz w:val="24"/>
        </w:rPr>
        <w:br w:type="page"/>
      </w:r>
    </w:p>
    <w:p w:rsidR="0013063A" w:rsidRDefault="0013063A">
      <w:pPr>
        <w:rPr>
          <w:rFonts w:ascii="Times New Roman" w:hAnsi="Times New Roman"/>
          <w:sz w:val="24"/>
        </w:rPr>
      </w:pPr>
    </w:p>
    <w:p w:rsidR="000A7272" w:rsidRPr="00E414CE" w:rsidRDefault="00803D8C" w:rsidP="000A7272">
      <w:pPr>
        <w:pStyle w:val="Heading3"/>
        <w:rPr>
          <w:rFonts w:ascii="Times New Roman" w:hAnsi="Times New Roman" w:cs="Times New Roman"/>
          <w:sz w:val="24"/>
          <w:szCs w:val="24"/>
        </w:rPr>
      </w:pPr>
      <w:r w:rsidRPr="00E414CE">
        <w:rPr>
          <w:rFonts w:ascii="Times New Roman" w:hAnsi="Times New Roman" w:cs="Times New Roman"/>
          <w:sz w:val="24"/>
          <w:szCs w:val="24"/>
        </w:rPr>
        <w:t>Goal 3</w:t>
      </w:r>
      <w:r w:rsidR="000A7272" w:rsidRPr="00E414CE">
        <w:rPr>
          <w:rFonts w:ascii="Times New Roman" w:hAnsi="Times New Roman" w:cs="Times New Roman"/>
          <w:sz w:val="24"/>
          <w:szCs w:val="24"/>
        </w:rPr>
        <w:t xml:space="preserve">: The College will </w:t>
      </w:r>
      <w:r w:rsidRPr="00E414CE">
        <w:rPr>
          <w:rFonts w:ascii="Times New Roman" w:hAnsi="Times New Roman" w:cs="Times New Roman"/>
          <w:sz w:val="24"/>
          <w:szCs w:val="24"/>
        </w:rPr>
        <w:t>develop and manage human, technological, physical, and financial resources to effectively support the college mission and campus learning environment.</w:t>
      </w:r>
    </w:p>
    <w:tbl>
      <w:tblPr>
        <w:tblStyle w:val="TableGrid"/>
        <w:tblW w:w="0" w:type="auto"/>
        <w:tblLayout w:type="fixed"/>
        <w:tblLook w:val="04A0" w:firstRow="1" w:lastRow="0" w:firstColumn="1" w:lastColumn="0" w:noHBand="0" w:noVBand="1"/>
      </w:tblPr>
      <w:tblGrid>
        <w:gridCol w:w="1615"/>
        <w:gridCol w:w="4230"/>
        <w:gridCol w:w="1260"/>
        <w:gridCol w:w="1530"/>
        <w:gridCol w:w="1260"/>
        <w:gridCol w:w="3055"/>
      </w:tblGrid>
      <w:tr w:rsidR="00F22911" w:rsidRPr="00770785" w:rsidTr="0013063A">
        <w:trPr>
          <w:trHeight w:val="785"/>
        </w:trPr>
        <w:tc>
          <w:tcPr>
            <w:tcW w:w="1615" w:type="dxa"/>
            <w:shd w:val="pct15" w:color="auto" w:fill="auto"/>
            <w:vAlign w:val="center"/>
          </w:tcPr>
          <w:p w:rsidR="00F22911" w:rsidRPr="00770785" w:rsidRDefault="00F22911" w:rsidP="004C7708">
            <w:pPr>
              <w:jc w:val="center"/>
              <w:rPr>
                <w:b/>
                <w:sz w:val="14"/>
              </w:rPr>
            </w:pPr>
            <w:r w:rsidRPr="00770785">
              <w:rPr>
                <w:b/>
                <w:sz w:val="14"/>
              </w:rPr>
              <w:t>Program</w:t>
            </w:r>
          </w:p>
        </w:tc>
        <w:tc>
          <w:tcPr>
            <w:tcW w:w="4230" w:type="dxa"/>
            <w:shd w:val="pct15" w:color="auto" w:fill="auto"/>
            <w:vAlign w:val="center"/>
          </w:tcPr>
          <w:p w:rsidR="00F22911" w:rsidRPr="00770785" w:rsidRDefault="00F22911" w:rsidP="004C7708">
            <w:pPr>
              <w:jc w:val="center"/>
              <w:rPr>
                <w:b/>
                <w:sz w:val="14"/>
              </w:rPr>
            </w:pPr>
            <w:r w:rsidRPr="00770785">
              <w:rPr>
                <w:b/>
                <w:sz w:val="14"/>
              </w:rPr>
              <w:t>Task</w:t>
            </w:r>
          </w:p>
        </w:tc>
        <w:tc>
          <w:tcPr>
            <w:tcW w:w="1260" w:type="dxa"/>
            <w:shd w:val="pct15" w:color="auto" w:fill="auto"/>
            <w:vAlign w:val="center"/>
          </w:tcPr>
          <w:p w:rsidR="00F22911" w:rsidRPr="00770785" w:rsidRDefault="00F22911" w:rsidP="004C7708">
            <w:pPr>
              <w:jc w:val="center"/>
              <w:rPr>
                <w:b/>
                <w:sz w:val="14"/>
              </w:rPr>
            </w:pPr>
            <w:r w:rsidRPr="00770785">
              <w:rPr>
                <w:b/>
                <w:sz w:val="14"/>
              </w:rPr>
              <w:t>Cost</w:t>
            </w:r>
          </w:p>
        </w:tc>
        <w:tc>
          <w:tcPr>
            <w:tcW w:w="1530" w:type="dxa"/>
            <w:shd w:val="pct15" w:color="auto" w:fill="auto"/>
            <w:vAlign w:val="center"/>
          </w:tcPr>
          <w:p w:rsidR="00F22911" w:rsidRPr="00770785" w:rsidRDefault="00F22911" w:rsidP="004C7708">
            <w:pPr>
              <w:jc w:val="center"/>
              <w:rPr>
                <w:b/>
                <w:sz w:val="14"/>
              </w:rPr>
            </w:pPr>
            <w:r w:rsidRPr="00770785">
              <w:rPr>
                <w:b/>
                <w:sz w:val="14"/>
              </w:rPr>
              <w:t>Responsible Person</w:t>
            </w:r>
          </w:p>
        </w:tc>
        <w:tc>
          <w:tcPr>
            <w:tcW w:w="1260" w:type="dxa"/>
            <w:shd w:val="pct15" w:color="auto" w:fill="auto"/>
            <w:vAlign w:val="center"/>
          </w:tcPr>
          <w:p w:rsidR="00F22911" w:rsidRPr="00770785" w:rsidRDefault="00F22911" w:rsidP="004C7708">
            <w:pPr>
              <w:jc w:val="center"/>
              <w:rPr>
                <w:b/>
                <w:sz w:val="14"/>
              </w:rPr>
            </w:pPr>
            <w:r w:rsidRPr="00770785">
              <w:rPr>
                <w:b/>
                <w:sz w:val="14"/>
              </w:rPr>
              <w:t>Status</w:t>
            </w:r>
          </w:p>
          <w:p w:rsidR="00F22911" w:rsidRPr="00770785" w:rsidRDefault="00F22911" w:rsidP="004C7708">
            <w:pPr>
              <w:jc w:val="center"/>
              <w:rPr>
                <w:b/>
                <w:sz w:val="14"/>
              </w:rPr>
            </w:pPr>
          </w:p>
        </w:tc>
        <w:tc>
          <w:tcPr>
            <w:tcW w:w="3055" w:type="dxa"/>
            <w:shd w:val="pct15" w:color="auto" w:fill="auto"/>
            <w:vAlign w:val="center"/>
          </w:tcPr>
          <w:p w:rsidR="00F22911" w:rsidRPr="00770785" w:rsidRDefault="00F22911" w:rsidP="004C7708">
            <w:pPr>
              <w:jc w:val="center"/>
              <w:rPr>
                <w:b/>
                <w:sz w:val="14"/>
              </w:rPr>
            </w:pPr>
            <w:r w:rsidRPr="00770785">
              <w:rPr>
                <w:b/>
                <w:sz w:val="14"/>
              </w:rPr>
              <w:t>Improvement in Institutional Effectiveness and Student Success</w:t>
            </w:r>
          </w:p>
        </w:tc>
      </w:tr>
      <w:tr w:rsidR="00B36DBA" w:rsidRPr="006C7D35" w:rsidTr="0013063A">
        <w:tc>
          <w:tcPr>
            <w:tcW w:w="1615" w:type="dxa"/>
          </w:tcPr>
          <w:p w:rsidR="00B36DBA" w:rsidRDefault="00B36DBA" w:rsidP="00AC5D60">
            <w:pPr>
              <w:rPr>
                <w:sz w:val="14"/>
              </w:rPr>
            </w:pPr>
            <w:r>
              <w:rPr>
                <w:sz w:val="14"/>
              </w:rPr>
              <w:t>Accounting Tech/Administration Assistant/Office Tech</w:t>
            </w:r>
          </w:p>
        </w:tc>
        <w:tc>
          <w:tcPr>
            <w:tcW w:w="4230" w:type="dxa"/>
          </w:tcPr>
          <w:p w:rsidR="00B36DBA" w:rsidRPr="00CD0A1E" w:rsidRDefault="00B36DBA" w:rsidP="0013063A">
            <w:pPr>
              <w:jc w:val="both"/>
              <w:rPr>
                <w:sz w:val="14"/>
              </w:rPr>
            </w:pPr>
            <w:r w:rsidRPr="008002E4">
              <w:rPr>
                <w:sz w:val="14"/>
              </w:rPr>
              <w:t>Hire a full-time faculty member to replace two retired department members.</w:t>
            </w:r>
          </w:p>
        </w:tc>
        <w:tc>
          <w:tcPr>
            <w:tcW w:w="1260" w:type="dxa"/>
          </w:tcPr>
          <w:p w:rsidR="00B36DBA" w:rsidRPr="00770785" w:rsidRDefault="00B36DBA" w:rsidP="004C7708">
            <w:pPr>
              <w:rPr>
                <w:sz w:val="14"/>
              </w:rPr>
            </w:pPr>
          </w:p>
        </w:tc>
        <w:tc>
          <w:tcPr>
            <w:tcW w:w="1530" w:type="dxa"/>
          </w:tcPr>
          <w:p w:rsidR="00B36DBA" w:rsidRDefault="00B36DBA" w:rsidP="004C7708">
            <w:pPr>
              <w:rPr>
                <w:sz w:val="14"/>
              </w:rPr>
            </w:pPr>
            <w:r>
              <w:rPr>
                <w:sz w:val="14"/>
              </w:rPr>
              <w:t>Angie Ruiz/Alison Brock</w:t>
            </w:r>
          </w:p>
        </w:tc>
        <w:tc>
          <w:tcPr>
            <w:tcW w:w="1260" w:type="dxa"/>
          </w:tcPr>
          <w:p w:rsidR="00B36DBA" w:rsidRDefault="00B36DBA" w:rsidP="004C7708">
            <w:pPr>
              <w:rPr>
                <w:sz w:val="14"/>
              </w:rPr>
            </w:pPr>
            <w:r>
              <w:rPr>
                <w:sz w:val="14"/>
              </w:rPr>
              <w:t>Met.</w:t>
            </w:r>
          </w:p>
        </w:tc>
        <w:tc>
          <w:tcPr>
            <w:tcW w:w="3055" w:type="dxa"/>
          </w:tcPr>
          <w:p w:rsidR="00B36DBA" w:rsidRDefault="00B36DBA" w:rsidP="0013063A">
            <w:pPr>
              <w:jc w:val="both"/>
              <w:rPr>
                <w:sz w:val="14"/>
              </w:rPr>
            </w:pPr>
          </w:p>
        </w:tc>
      </w:tr>
      <w:tr w:rsidR="00B36DBA" w:rsidRPr="006C7D35" w:rsidTr="0013063A">
        <w:tc>
          <w:tcPr>
            <w:tcW w:w="1615" w:type="dxa"/>
          </w:tcPr>
          <w:p w:rsidR="00B36DBA" w:rsidRPr="00770785" w:rsidRDefault="00B36DBA" w:rsidP="004C7708">
            <w:pPr>
              <w:rPr>
                <w:sz w:val="14"/>
              </w:rPr>
            </w:pPr>
            <w:r>
              <w:rPr>
                <w:sz w:val="14"/>
              </w:rPr>
              <w:t>ACR</w:t>
            </w:r>
          </w:p>
        </w:tc>
        <w:tc>
          <w:tcPr>
            <w:tcW w:w="4230" w:type="dxa"/>
          </w:tcPr>
          <w:p w:rsidR="00B36DBA" w:rsidRPr="00770785" w:rsidRDefault="00B36DBA" w:rsidP="0013063A">
            <w:pPr>
              <w:jc w:val="both"/>
              <w:rPr>
                <w:sz w:val="14"/>
              </w:rPr>
            </w:pPr>
            <w:r w:rsidRPr="00FD44E8">
              <w:rPr>
                <w:sz w:val="14"/>
              </w:rPr>
              <w:t>IVC is currently building a new career technical building.  We are scheduled to move in by fall 2014.  The state of the art facility will benefit students with a good learning environment.  Futures goals include adding courses in renewable energy and commercial refrigeration and continue to offer morning, noon, night and weekend classes.  Teach advance technology with the help of the HVAC advisory committee, local contractors and suppliers.</w:t>
            </w:r>
          </w:p>
        </w:tc>
        <w:tc>
          <w:tcPr>
            <w:tcW w:w="1260" w:type="dxa"/>
          </w:tcPr>
          <w:p w:rsidR="00B36DBA" w:rsidRPr="00770785" w:rsidRDefault="00B36DBA" w:rsidP="004C7708">
            <w:pPr>
              <w:rPr>
                <w:sz w:val="14"/>
              </w:rPr>
            </w:pPr>
          </w:p>
        </w:tc>
        <w:tc>
          <w:tcPr>
            <w:tcW w:w="1530" w:type="dxa"/>
          </w:tcPr>
          <w:p w:rsidR="00B36DBA" w:rsidRPr="00770785" w:rsidRDefault="00B36DBA" w:rsidP="004C7708">
            <w:pPr>
              <w:rPr>
                <w:sz w:val="14"/>
              </w:rPr>
            </w:pPr>
            <w:r>
              <w:rPr>
                <w:sz w:val="14"/>
              </w:rPr>
              <w:t>Fran Miranda</w:t>
            </w:r>
          </w:p>
        </w:tc>
        <w:tc>
          <w:tcPr>
            <w:tcW w:w="1260" w:type="dxa"/>
          </w:tcPr>
          <w:p w:rsidR="00B36DBA" w:rsidRDefault="00B36DBA" w:rsidP="004C7708">
            <w:pPr>
              <w:rPr>
                <w:sz w:val="14"/>
              </w:rPr>
            </w:pPr>
            <w:r>
              <w:rPr>
                <w:sz w:val="14"/>
              </w:rPr>
              <w:t>Met.</w:t>
            </w:r>
          </w:p>
        </w:tc>
        <w:tc>
          <w:tcPr>
            <w:tcW w:w="3055" w:type="dxa"/>
          </w:tcPr>
          <w:p w:rsidR="00B36DBA" w:rsidRDefault="00B36DBA" w:rsidP="0013063A">
            <w:pPr>
              <w:jc w:val="both"/>
              <w:rPr>
                <w:sz w:val="14"/>
              </w:rPr>
            </w:pPr>
          </w:p>
        </w:tc>
      </w:tr>
      <w:tr w:rsidR="00B36DBA" w:rsidRPr="006C7D35" w:rsidTr="0013063A">
        <w:tc>
          <w:tcPr>
            <w:tcW w:w="1615" w:type="dxa"/>
          </w:tcPr>
          <w:p w:rsidR="00B36DBA" w:rsidRPr="00770785" w:rsidRDefault="00B36DBA" w:rsidP="00F22911">
            <w:pPr>
              <w:rPr>
                <w:sz w:val="14"/>
              </w:rPr>
            </w:pPr>
            <w:r>
              <w:rPr>
                <w:sz w:val="14"/>
              </w:rPr>
              <w:t>Administration of Justice</w:t>
            </w:r>
          </w:p>
        </w:tc>
        <w:tc>
          <w:tcPr>
            <w:tcW w:w="4230" w:type="dxa"/>
          </w:tcPr>
          <w:p w:rsidR="00B36DBA" w:rsidRPr="00770785" w:rsidRDefault="00B36DBA" w:rsidP="004C7708">
            <w:pPr>
              <w:rPr>
                <w:sz w:val="14"/>
              </w:rPr>
            </w:pPr>
            <w:r w:rsidRPr="00770785">
              <w:rPr>
                <w:sz w:val="14"/>
              </w:rPr>
              <w:t>Hire a FT Faculty Member</w:t>
            </w:r>
          </w:p>
        </w:tc>
        <w:tc>
          <w:tcPr>
            <w:tcW w:w="1260" w:type="dxa"/>
          </w:tcPr>
          <w:p w:rsidR="00B36DBA" w:rsidRPr="00770785" w:rsidRDefault="00B36DBA" w:rsidP="004C7708">
            <w:pPr>
              <w:rPr>
                <w:sz w:val="14"/>
              </w:rPr>
            </w:pPr>
          </w:p>
        </w:tc>
        <w:tc>
          <w:tcPr>
            <w:tcW w:w="1530" w:type="dxa"/>
          </w:tcPr>
          <w:p w:rsidR="00B36DBA" w:rsidRPr="00770785" w:rsidRDefault="00B36DBA" w:rsidP="004C7708">
            <w:pPr>
              <w:rPr>
                <w:sz w:val="14"/>
              </w:rPr>
            </w:pPr>
          </w:p>
        </w:tc>
        <w:tc>
          <w:tcPr>
            <w:tcW w:w="1260" w:type="dxa"/>
          </w:tcPr>
          <w:p w:rsidR="00B36DBA" w:rsidRPr="00770785" w:rsidRDefault="00B36DBA" w:rsidP="004C7708">
            <w:pPr>
              <w:rPr>
                <w:sz w:val="14"/>
              </w:rPr>
            </w:pPr>
            <w:r>
              <w:rPr>
                <w:sz w:val="14"/>
              </w:rPr>
              <w:t>Met. Hired a 1 tenure-track faculty member (Kathy Rodriguez)</w:t>
            </w:r>
          </w:p>
        </w:tc>
        <w:tc>
          <w:tcPr>
            <w:tcW w:w="3055" w:type="dxa"/>
          </w:tcPr>
          <w:p w:rsidR="00B36DBA" w:rsidRPr="00770785" w:rsidRDefault="00B36DBA" w:rsidP="0013063A">
            <w:pPr>
              <w:jc w:val="both"/>
              <w:rPr>
                <w:sz w:val="14"/>
              </w:rPr>
            </w:pPr>
            <w:r>
              <w:rPr>
                <w:sz w:val="14"/>
              </w:rPr>
              <w:t xml:space="preserve">Hiring </w:t>
            </w:r>
            <w:r w:rsidRPr="00770785">
              <w:rPr>
                <w:sz w:val="14"/>
              </w:rPr>
              <w:t xml:space="preserve">a full-time faculty member </w:t>
            </w:r>
            <w:r>
              <w:rPr>
                <w:sz w:val="14"/>
              </w:rPr>
              <w:t xml:space="preserve">will </w:t>
            </w:r>
            <w:r w:rsidRPr="00770785">
              <w:rPr>
                <w:sz w:val="14"/>
              </w:rPr>
              <w:t>facilitate teaching and improve upon the overall effectiveness of the program</w:t>
            </w:r>
            <w:r>
              <w:rPr>
                <w:sz w:val="14"/>
              </w:rPr>
              <w:t>, and will increase accessibility to our students and offer stability to the entire program.</w:t>
            </w:r>
          </w:p>
        </w:tc>
      </w:tr>
      <w:tr w:rsidR="00B36DBA" w:rsidRPr="006C7D35" w:rsidTr="0013063A">
        <w:tc>
          <w:tcPr>
            <w:tcW w:w="1615" w:type="dxa"/>
          </w:tcPr>
          <w:p w:rsidR="00B36DBA" w:rsidRDefault="00B36DBA" w:rsidP="00D75BC6">
            <w:pPr>
              <w:rPr>
                <w:sz w:val="14"/>
              </w:rPr>
            </w:pPr>
            <w:r w:rsidRPr="00D75BC6">
              <w:rPr>
                <w:sz w:val="14"/>
              </w:rPr>
              <w:t>Administration of Justice</w:t>
            </w:r>
          </w:p>
        </w:tc>
        <w:tc>
          <w:tcPr>
            <w:tcW w:w="4230" w:type="dxa"/>
          </w:tcPr>
          <w:p w:rsidR="00B36DBA" w:rsidRPr="00D75BC6" w:rsidRDefault="00B36DBA" w:rsidP="0013063A">
            <w:pPr>
              <w:jc w:val="both"/>
              <w:rPr>
                <w:rFonts w:cs="Arial"/>
                <w:color w:val="000000"/>
                <w:sz w:val="14"/>
                <w:szCs w:val="14"/>
              </w:rPr>
            </w:pPr>
            <w:r w:rsidRPr="00D75BC6">
              <w:rPr>
                <w:rFonts w:cs="Arial"/>
                <w:color w:val="000000"/>
                <w:sz w:val="14"/>
                <w:szCs w:val="14"/>
              </w:rPr>
              <w:t xml:space="preserve">Identify and hire a full-time faculty member to facilitate teaching and improve upon the overall effectiveness of the program.  Being more accessible to our students and offering stability to the entire program.  </w:t>
            </w:r>
          </w:p>
          <w:p w:rsidR="00B36DBA" w:rsidRPr="00D75BC6" w:rsidRDefault="00B36DBA" w:rsidP="0013063A">
            <w:pPr>
              <w:jc w:val="both"/>
              <w:rPr>
                <w:rFonts w:cs="Arial"/>
                <w:color w:val="000000"/>
                <w:sz w:val="14"/>
                <w:szCs w:val="14"/>
              </w:rPr>
            </w:pPr>
            <w:r w:rsidRPr="00D75BC6">
              <w:rPr>
                <w:rFonts w:cs="Arial"/>
                <w:color w:val="000000"/>
                <w:sz w:val="14"/>
                <w:szCs w:val="14"/>
              </w:rPr>
              <w:t xml:space="preserve">1. Currently there is only one full time faculty member and multiple part-time instructors that are teaching a variety of classes in the mornings, afternoons and evenings.  </w:t>
            </w:r>
          </w:p>
          <w:p w:rsidR="00B36DBA" w:rsidRPr="00D75BC6" w:rsidRDefault="00B36DBA" w:rsidP="0013063A">
            <w:pPr>
              <w:jc w:val="both"/>
              <w:rPr>
                <w:rFonts w:cs="Arial"/>
                <w:color w:val="000000"/>
                <w:sz w:val="14"/>
                <w:szCs w:val="14"/>
              </w:rPr>
            </w:pPr>
            <w:r w:rsidRPr="00D75BC6">
              <w:rPr>
                <w:rFonts w:cs="Arial"/>
                <w:color w:val="000000"/>
                <w:sz w:val="14"/>
                <w:szCs w:val="14"/>
              </w:rPr>
              <w:t xml:space="preserve">2. This reliance upon part time faculty has resulted in a limited availability of that faculty to our student population.  </w:t>
            </w:r>
          </w:p>
          <w:p w:rsidR="00B36DBA" w:rsidRPr="00D75BC6" w:rsidRDefault="00B36DBA" w:rsidP="0013063A">
            <w:pPr>
              <w:jc w:val="both"/>
              <w:rPr>
                <w:rFonts w:cs="Arial"/>
                <w:color w:val="000000"/>
                <w:sz w:val="14"/>
                <w:szCs w:val="14"/>
              </w:rPr>
            </w:pPr>
            <w:r w:rsidRPr="00D75BC6">
              <w:rPr>
                <w:rFonts w:cs="Arial"/>
                <w:color w:val="000000"/>
                <w:sz w:val="14"/>
                <w:szCs w:val="14"/>
              </w:rPr>
              <w:t xml:space="preserve">3. This interaction between the teacher and the student is the key to developing these students through their academic lives and assisting when necessary so our students are better able to comprehend the lessons and the overall scope of the materials being taught.  </w:t>
            </w:r>
          </w:p>
          <w:p w:rsidR="00B36DBA" w:rsidRPr="00D75BC6" w:rsidRDefault="00B36DBA" w:rsidP="0013063A">
            <w:pPr>
              <w:jc w:val="both"/>
              <w:rPr>
                <w:rFonts w:asciiTheme="minorHAnsi" w:hAnsiTheme="minorHAnsi" w:cstheme="minorHAnsi"/>
                <w:color w:val="000000"/>
                <w:sz w:val="22"/>
                <w:szCs w:val="22"/>
              </w:rPr>
            </w:pPr>
            <w:r w:rsidRPr="00D75BC6">
              <w:rPr>
                <w:rFonts w:cs="Arial"/>
                <w:color w:val="000000"/>
                <w:sz w:val="14"/>
                <w:szCs w:val="14"/>
              </w:rPr>
              <w:t>4. Full time faculty are better able to facilitate this journey for our students and are available to meet with them to help them on their way to success.</w:t>
            </w:r>
          </w:p>
        </w:tc>
        <w:tc>
          <w:tcPr>
            <w:tcW w:w="1260" w:type="dxa"/>
          </w:tcPr>
          <w:p w:rsidR="00B36DBA" w:rsidRPr="00770785" w:rsidRDefault="00B36DBA" w:rsidP="004C7708">
            <w:pPr>
              <w:rPr>
                <w:sz w:val="14"/>
              </w:rPr>
            </w:pPr>
          </w:p>
        </w:tc>
        <w:tc>
          <w:tcPr>
            <w:tcW w:w="1530" w:type="dxa"/>
          </w:tcPr>
          <w:p w:rsidR="00B36DBA" w:rsidRDefault="00B36DBA" w:rsidP="004C7708">
            <w:pPr>
              <w:rPr>
                <w:sz w:val="14"/>
              </w:rPr>
            </w:pPr>
            <w:r>
              <w:rPr>
                <w:sz w:val="14"/>
              </w:rPr>
              <w:t>Ed Wells</w:t>
            </w:r>
          </w:p>
        </w:tc>
        <w:tc>
          <w:tcPr>
            <w:tcW w:w="1260" w:type="dxa"/>
          </w:tcPr>
          <w:p w:rsidR="00B36DBA" w:rsidRDefault="00B36DBA" w:rsidP="004C7708">
            <w:pPr>
              <w:rPr>
                <w:sz w:val="14"/>
              </w:rPr>
            </w:pPr>
            <w:r>
              <w:rPr>
                <w:sz w:val="14"/>
              </w:rPr>
              <w:t>Met</w:t>
            </w:r>
          </w:p>
        </w:tc>
        <w:tc>
          <w:tcPr>
            <w:tcW w:w="3055" w:type="dxa"/>
          </w:tcPr>
          <w:p w:rsidR="00B36DBA" w:rsidRDefault="00B36DBA" w:rsidP="0013063A">
            <w:pPr>
              <w:jc w:val="both"/>
              <w:rPr>
                <w:sz w:val="14"/>
              </w:rPr>
            </w:pPr>
          </w:p>
        </w:tc>
      </w:tr>
      <w:tr w:rsidR="00B36DBA" w:rsidRPr="006C7D35" w:rsidTr="0013063A">
        <w:tc>
          <w:tcPr>
            <w:tcW w:w="1615" w:type="dxa"/>
          </w:tcPr>
          <w:p w:rsidR="00B36DBA" w:rsidRPr="0007113D" w:rsidRDefault="00B36DBA" w:rsidP="000D1B42">
            <w:pPr>
              <w:rPr>
                <w:sz w:val="14"/>
                <w:szCs w:val="14"/>
              </w:rPr>
            </w:pPr>
            <w:r w:rsidRPr="0007113D">
              <w:rPr>
                <w:sz w:val="14"/>
                <w:szCs w:val="14"/>
              </w:rPr>
              <w:t>Ag Science &amp; Ag Business Management</w:t>
            </w:r>
          </w:p>
        </w:tc>
        <w:tc>
          <w:tcPr>
            <w:tcW w:w="4230" w:type="dxa"/>
          </w:tcPr>
          <w:p w:rsidR="00B36DBA" w:rsidRPr="0007113D" w:rsidRDefault="00B36DBA" w:rsidP="0013063A">
            <w:pPr>
              <w:spacing w:after="200" w:line="276" w:lineRule="auto"/>
              <w:jc w:val="both"/>
              <w:rPr>
                <w:rFonts w:eastAsiaTheme="minorHAnsi" w:cs="Arial"/>
                <w:sz w:val="14"/>
                <w:szCs w:val="14"/>
              </w:rPr>
            </w:pPr>
            <w:r w:rsidRPr="0007113D">
              <w:rPr>
                <w:rFonts w:eastAsiaTheme="minorHAnsi" w:cs="Arial"/>
                <w:sz w:val="14"/>
                <w:szCs w:val="14"/>
              </w:rPr>
              <w:t>Offer more agriculture classes during the day.</w:t>
            </w:r>
          </w:p>
          <w:p w:rsidR="00B36DBA" w:rsidRPr="0007113D" w:rsidRDefault="00B36DBA" w:rsidP="0013063A">
            <w:pPr>
              <w:spacing w:after="200" w:line="276" w:lineRule="auto"/>
              <w:jc w:val="both"/>
              <w:rPr>
                <w:sz w:val="14"/>
                <w:szCs w:val="14"/>
              </w:rPr>
            </w:pPr>
          </w:p>
        </w:tc>
        <w:tc>
          <w:tcPr>
            <w:tcW w:w="1260" w:type="dxa"/>
          </w:tcPr>
          <w:p w:rsidR="00B36DBA" w:rsidRPr="0007113D" w:rsidRDefault="00B36DBA" w:rsidP="000D1B42">
            <w:pPr>
              <w:rPr>
                <w:sz w:val="14"/>
                <w:szCs w:val="14"/>
              </w:rPr>
            </w:pPr>
          </w:p>
        </w:tc>
        <w:tc>
          <w:tcPr>
            <w:tcW w:w="1530" w:type="dxa"/>
          </w:tcPr>
          <w:p w:rsidR="00B36DBA" w:rsidRPr="0007113D" w:rsidRDefault="00B36DBA" w:rsidP="000D1B42">
            <w:pPr>
              <w:rPr>
                <w:sz w:val="14"/>
                <w:szCs w:val="14"/>
              </w:rPr>
            </w:pPr>
            <w:r w:rsidRPr="0007113D">
              <w:rPr>
                <w:sz w:val="14"/>
                <w:szCs w:val="14"/>
              </w:rPr>
              <w:t>Daniel Gilison</w:t>
            </w:r>
          </w:p>
        </w:tc>
        <w:tc>
          <w:tcPr>
            <w:tcW w:w="1260" w:type="dxa"/>
          </w:tcPr>
          <w:p w:rsidR="00B36DBA" w:rsidRPr="0007113D" w:rsidRDefault="00B36DBA" w:rsidP="000D1B42">
            <w:pPr>
              <w:rPr>
                <w:sz w:val="14"/>
                <w:szCs w:val="14"/>
              </w:rPr>
            </w:pPr>
            <w:r w:rsidRPr="0007113D">
              <w:rPr>
                <w:sz w:val="14"/>
                <w:szCs w:val="14"/>
              </w:rPr>
              <w:t>Partially Met</w:t>
            </w:r>
          </w:p>
        </w:tc>
        <w:tc>
          <w:tcPr>
            <w:tcW w:w="3055" w:type="dxa"/>
          </w:tcPr>
          <w:p w:rsidR="00B36DBA" w:rsidRPr="0007113D" w:rsidRDefault="00B36DBA" w:rsidP="0013063A">
            <w:pPr>
              <w:jc w:val="both"/>
              <w:rPr>
                <w:sz w:val="14"/>
                <w:szCs w:val="14"/>
              </w:rPr>
            </w:pPr>
            <w:r w:rsidRPr="0007113D">
              <w:rPr>
                <w:sz w:val="14"/>
                <w:szCs w:val="14"/>
              </w:rPr>
              <w:t>As above, by offering short-term classes, we have increased somewhat the number of agriculture classes offered during the day, but would most likely need to hire a part-time faculty member who could teach day classes, as all of the current part-time faculty teach only at night.</w:t>
            </w:r>
          </w:p>
        </w:tc>
      </w:tr>
      <w:tr w:rsidR="00B36DBA" w:rsidRPr="006C7D35" w:rsidTr="0013063A">
        <w:tc>
          <w:tcPr>
            <w:tcW w:w="1615" w:type="dxa"/>
          </w:tcPr>
          <w:p w:rsidR="00B36DBA" w:rsidRPr="0007113D" w:rsidRDefault="00B36DBA" w:rsidP="000D1B42">
            <w:pPr>
              <w:rPr>
                <w:sz w:val="14"/>
                <w:szCs w:val="14"/>
              </w:rPr>
            </w:pPr>
            <w:r w:rsidRPr="0007113D">
              <w:rPr>
                <w:sz w:val="14"/>
                <w:szCs w:val="14"/>
              </w:rPr>
              <w:t>Alcohol and Drug Studies (ADS)</w:t>
            </w:r>
          </w:p>
          <w:p w:rsidR="00B36DBA" w:rsidRPr="0007113D" w:rsidRDefault="00B36DBA" w:rsidP="000D1B42">
            <w:pPr>
              <w:rPr>
                <w:sz w:val="14"/>
                <w:szCs w:val="14"/>
              </w:rPr>
            </w:pPr>
          </w:p>
        </w:tc>
        <w:tc>
          <w:tcPr>
            <w:tcW w:w="4230" w:type="dxa"/>
          </w:tcPr>
          <w:p w:rsidR="00B36DBA" w:rsidRPr="0007113D" w:rsidRDefault="00B36DBA" w:rsidP="0013063A">
            <w:pPr>
              <w:jc w:val="both"/>
              <w:rPr>
                <w:sz w:val="14"/>
                <w:szCs w:val="14"/>
              </w:rPr>
            </w:pPr>
            <w:r w:rsidRPr="0007113D">
              <w:rPr>
                <w:sz w:val="14"/>
                <w:szCs w:val="14"/>
              </w:rPr>
              <w:t>Establish and expand training opportunities in community based programs for students involved in the program.</w:t>
            </w:r>
          </w:p>
        </w:tc>
        <w:tc>
          <w:tcPr>
            <w:tcW w:w="1260" w:type="dxa"/>
          </w:tcPr>
          <w:p w:rsidR="00B36DBA" w:rsidRPr="0007113D" w:rsidRDefault="00B36DBA" w:rsidP="000D1B42">
            <w:pPr>
              <w:rPr>
                <w:sz w:val="14"/>
                <w:szCs w:val="14"/>
              </w:rPr>
            </w:pPr>
          </w:p>
        </w:tc>
        <w:tc>
          <w:tcPr>
            <w:tcW w:w="1530" w:type="dxa"/>
          </w:tcPr>
          <w:p w:rsidR="00B36DBA" w:rsidRPr="0007113D" w:rsidRDefault="00B36DBA" w:rsidP="000D1B42">
            <w:pPr>
              <w:rPr>
                <w:sz w:val="14"/>
                <w:szCs w:val="14"/>
              </w:rPr>
            </w:pPr>
            <w:r w:rsidRPr="0007113D">
              <w:rPr>
                <w:sz w:val="14"/>
                <w:szCs w:val="14"/>
              </w:rPr>
              <w:t>Kevin White</w:t>
            </w:r>
          </w:p>
        </w:tc>
        <w:tc>
          <w:tcPr>
            <w:tcW w:w="1260" w:type="dxa"/>
          </w:tcPr>
          <w:p w:rsidR="00B36DBA" w:rsidRPr="0007113D" w:rsidRDefault="00B36DBA" w:rsidP="000D1B42">
            <w:pPr>
              <w:rPr>
                <w:sz w:val="14"/>
                <w:szCs w:val="14"/>
              </w:rPr>
            </w:pPr>
            <w:r w:rsidRPr="0007113D">
              <w:rPr>
                <w:sz w:val="14"/>
                <w:szCs w:val="14"/>
              </w:rPr>
              <w:t>Partially Met</w:t>
            </w:r>
          </w:p>
        </w:tc>
        <w:tc>
          <w:tcPr>
            <w:tcW w:w="3055" w:type="dxa"/>
          </w:tcPr>
          <w:p w:rsidR="00B36DBA" w:rsidRPr="0007113D" w:rsidRDefault="00B36DBA" w:rsidP="0013063A">
            <w:pPr>
              <w:jc w:val="both"/>
              <w:rPr>
                <w:sz w:val="14"/>
                <w:szCs w:val="14"/>
              </w:rPr>
            </w:pPr>
            <w:r w:rsidRPr="0007113D">
              <w:rPr>
                <w:sz w:val="14"/>
                <w:szCs w:val="14"/>
              </w:rPr>
              <w:t>This is an ongoing goal.  This is critical to the success of the program as many of the community-based programs are religious or 12-Step in design. The Coordinator of the program has arranged with Imperial County Behavioral Services to place interns in their program.</w:t>
            </w:r>
          </w:p>
        </w:tc>
      </w:tr>
      <w:tr w:rsidR="00B36DBA" w:rsidRPr="006C7D35" w:rsidTr="0013063A">
        <w:tc>
          <w:tcPr>
            <w:tcW w:w="1615" w:type="dxa"/>
          </w:tcPr>
          <w:p w:rsidR="00B36DBA" w:rsidRPr="0007113D" w:rsidRDefault="00B36DBA" w:rsidP="000D1B42">
            <w:pPr>
              <w:rPr>
                <w:sz w:val="14"/>
                <w:szCs w:val="14"/>
              </w:rPr>
            </w:pPr>
            <w:r w:rsidRPr="0007113D">
              <w:rPr>
                <w:rFonts w:cs="Arial"/>
                <w:bCs/>
                <w:color w:val="000000"/>
                <w:sz w:val="14"/>
                <w:szCs w:val="14"/>
              </w:rPr>
              <w:t>Anthropology</w:t>
            </w:r>
          </w:p>
        </w:tc>
        <w:tc>
          <w:tcPr>
            <w:tcW w:w="4230" w:type="dxa"/>
          </w:tcPr>
          <w:p w:rsidR="00B36DBA" w:rsidRPr="0007113D" w:rsidRDefault="00B36DBA" w:rsidP="0013063A">
            <w:pPr>
              <w:spacing w:after="200" w:line="276" w:lineRule="auto"/>
              <w:jc w:val="both"/>
              <w:rPr>
                <w:rFonts w:cs="Arial"/>
                <w:sz w:val="14"/>
                <w:szCs w:val="14"/>
              </w:rPr>
            </w:pPr>
            <w:r w:rsidRPr="0007113D">
              <w:rPr>
                <w:rFonts w:eastAsiaTheme="minorHAnsi" w:cs="Arial"/>
                <w:sz w:val="14"/>
                <w:szCs w:val="14"/>
              </w:rPr>
              <w:t>Implementing the new Associate Degree for Transfer (ADTs).</w:t>
            </w:r>
          </w:p>
        </w:tc>
        <w:tc>
          <w:tcPr>
            <w:tcW w:w="1260" w:type="dxa"/>
          </w:tcPr>
          <w:p w:rsidR="00B36DBA" w:rsidRPr="0007113D" w:rsidRDefault="00B36DBA" w:rsidP="000D1B42">
            <w:pPr>
              <w:rPr>
                <w:sz w:val="14"/>
                <w:szCs w:val="14"/>
              </w:rPr>
            </w:pPr>
          </w:p>
        </w:tc>
        <w:tc>
          <w:tcPr>
            <w:tcW w:w="1530" w:type="dxa"/>
          </w:tcPr>
          <w:p w:rsidR="00B36DBA" w:rsidRPr="0007113D" w:rsidRDefault="00B36DBA" w:rsidP="000D1B42">
            <w:pPr>
              <w:rPr>
                <w:sz w:val="14"/>
                <w:szCs w:val="14"/>
              </w:rPr>
            </w:pPr>
            <w:r w:rsidRPr="0007113D">
              <w:rPr>
                <w:sz w:val="14"/>
                <w:szCs w:val="14"/>
              </w:rPr>
              <w:t>Kevin White</w:t>
            </w:r>
          </w:p>
        </w:tc>
        <w:tc>
          <w:tcPr>
            <w:tcW w:w="1260" w:type="dxa"/>
          </w:tcPr>
          <w:p w:rsidR="00B36DBA" w:rsidRPr="0007113D" w:rsidRDefault="00B36DBA" w:rsidP="000D1B42">
            <w:pPr>
              <w:rPr>
                <w:sz w:val="14"/>
                <w:szCs w:val="14"/>
              </w:rPr>
            </w:pPr>
            <w:r w:rsidRPr="0007113D">
              <w:rPr>
                <w:sz w:val="14"/>
                <w:szCs w:val="14"/>
              </w:rPr>
              <w:t>Partially Met</w:t>
            </w:r>
          </w:p>
        </w:tc>
        <w:tc>
          <w:tcPr>
            <w:tcW w:w="3055" w:type="dxa"/>
          </w:tcPr>
          <w:p w:rsidR="00B36DBA" w:rsidRPr="0007113D" w:rsidRDefault="00B36DBA" w:rsidP="0013063A">
            <w:pPr>
              <w:spacing w:after="200" w:line="276" w:lineRule="auto"/>
              <w:jc w:val="both"/>
              <w:rPr>
                <w:sz w:val="14"/>
                <w:szCs w:val="14"/>
              </w:rPr>
            </w:pPr>
            <w:r w:rsidRPr="0007113D">
              <w:rPr>
                <w:rFonts w:eastAsiaTheme="minorHAnsi" w:cs="Arial"/>
                <w:sz w:val="14"/>
                <w:szCs w:val="14"/>
              </w:rPr>
              <w:t>Once approved, the ADT requires coordination between the Department and Counseling to make sure the degree is fully implemented. The Counseling Department will advise students on the new requirements and our instructors must promote the degree to their students.</w:t>
            </w:r>
          </w:p>
        </w:tc>
      </w:tr>
      <w:tr w:rsidR="00B36DBA" w:rsidRPr="006C7D35" w:rsidTr="0013063A">
        <w:tc>
          <w:tcPr>
            <w:tcW w:w="1615" w:type="dxa"/>
          </w:tcPr>
          <w:p w:rsidR="00B36DBA" w:rsidRDefault="00B36DBA" w:rsidP="004C7708">
            <w:pPr>
              <w:rPr>
                <w:sz w:val="14"/>
              </w:rPr>
            </w:pPr>
            <w:r>
              <w:rPr>
                <w:sz w:val="14"/>
              </w:rPr>
              <w:t>ARC</w:t>
            </w:r>
          </w:p>
        </w:tc>
        <w:tc>
          <w:tcPr>
            <w:tcW w:w="4230" w:type="dxa"/>
          </w:tcPr>
          <w:p w:rsidR="00B36DBA" w:rsidRPr="00FD44E8" w:rsidRDefault="00B36DBA" w:rsidP="0013063A">
            <w:pPr>
              <w:jc w:val="both"/>
              <w:rPr>
                <w:sz w:val="14"/>
              </w:rPr>
            </w:pPr>
            <w:r w:rsidRPr="00FD44E8">
              <w:rPr>
                <w:sz w:val="14"/>
              </w:rPr>
              <w:t>Grow the program and hire part-time faculty to accommodate student interest.</w:t>
            </w:r>
          </w:p>
        </w:tc>
        <w:tc>
          <w:tcPr>
            <w:tcW w:w="1260" w:type="dxa"/>
          </w:tcPr>
          <w:p w:rsidR="00B36DBA" w:rsidRPr="00770785" w:rsidRDefault="00B36DBA" w:rsidP="004C7708">
            <w:pPr>
              <w:rPr>
                <w:sz w:val="14"/>
              </w:rPr>
            </w:pPr>
          </w:p>
        </w:tc>
        <w:tc>
          <w:tcPr>
            <w:tcW w:w="1530" w:type="dxa"/>
          </w:tcPr>
          <w:p w:rsidR="00B36DBA" w:rsidRDefault="00B36DBA" w:rsidP="004C7708">
            <w:pPr>
              <w:rPr>
                <w:sz w:val="14"/>
              </w:rPr>
            </w:pPr>
            <w:r>
              <w:rPr>
                <w:sz w:val="14"/>
              </w:rPr>
              <w:t>Frank Miranda</w:t>
            </w:r>
          </w:p>
        </w:tc>
        <w:tc>
          <w:tcPr>
            <w:tcW w:w="1260" w:type="dxa"/>
          </w:tcPr>
          <w:p w:rsidR="00B36DBA" w:rsidRDefault="00B36DBA" w:rsidP="004C7708">
            <w:pPr>
              <w:rPr>
                <w:sz w:val="14"/>
              </w:rPr>
            </w:pPr>
            <w:r>
              <w:rPr>
                <w:sz w:val="14"/>
              </w:rPr>
              <w:t>Not Met.</w:t>
            </w:r>
          </w:p>
        </w:tc>
        <w:tc>
          <w:tcPr>
            <w:tcW w:w="3055" w:type="dxa"/>
          </w:tcPr>
          <w:p w:rsidR="00B36DBA" w:rsidRDefault="00B36DBA" w:rsidP="0013063A">
            <w:pPr>
              <w:jc w:val="both"/>
              <w:rPr>
                <w:sz w:val="14"/>
              </w:rPr>
            </w:pPr>
          </w:p>
        </w:tc>
      </w:tr>
      <w:tr w:rsidR="00B36DBA" w:rsidRPr="006C7D35" w:rsidTr="0013063A">
        <w:tc>
          <w:tcPr>
            <w:tcW w:w="1615" w:type="dxa"/>
          </w:tcPr>
          <w:p w:rsidR="00B36DBA" w:rsidRPr="0007113D" w:rsidRDefault="00B36DBA" w:rsidP="000D1B42">
            <w:pPr>
              <w:rPr>
                <w:sz w:val="14"/>
                <w:szCs w:val="14"/>
              </w:rPr>
            </w:pPr>
            <w:r w:rsidRPr="0007113D">
              <w:rPr>
                <w:sz w:val="14"/>
                <w:szCs w:val="14"/>
              </w:rPr>
              <w:t>Associate Degree Nursing-RN</w:t>
            </w:r>
          </w:p>
        </w:tc>
        <w:tc>
          <w:tcPr>
            <w:tcW w:w="4230" w:type="dxa"/>
          </w:tcPr>
          <w:p w:rsidR="00B36DBA" w:rsidRPr="0007113D" w:rsidRDefault="00B36DBA" w:rsidP="0013063A">
            <w:pPr>
              <w:jc w:val="both"/>
              <w:rPr>
                <w:sz w:val="14"/>
                <w:szCs w:val="14"/>
              </w:rPr>
            </w:pPr>
            <w:r w:rsidRPr="0007113D">
              <w:rPr>
                <w:sz w:val="14"/>
                <w:szCs w:val="14"/>
              </w:rPr>
              <w:t>Continue curriculum review to incorporate current content.</w:t>
            </w:r>
          </w:p>
        </w:tc>
        <w:tc>
          <w:tcPr>
            <w:tcW w:w="1260" w:type="dxa"/>
          </w:tcPr>
          <w:p w:rsidR="00B36DBA" w:rsidRPr="0007113D" w:rsidRDefault="00B36DBA" w:rsidP="000D1B42">
            <w:pPr>
              <w:rPr>
                <w:sz w:val="14"/>
                <w:szCs w:val="14"/>
              </w:rPr>
            </w:pPr>
          </w:p>
        </w:tc>
        <w:tc>
          <w:tcPr>
            <w:tcW w:w="1530" w:type="dxa"/>
          </w:tcPr>
          <w:p w:rsidR="00B36DBA" w:rsidRPr="0007113D" w:rsidRDefault="00B36DBA" w:rsidP="000D1B42">
            <w:pPr>
              <w:rPr>
                <w:sz w:val="14"/>
                <w:szCs w:val="14"/>
              </w:rPr>
            </w:pPr>
            <w:r w:rsidRPr="0007113D">
              <w:rPr>
                <w:sz w:val="14"/>
                <w:szCs w:val="14"/>
              </w:rPr>
              <w:t>Susan Carreon</w:t>
            </w:r>
          </w:p>
        </w:tc>
        <w:tc>
          <w:tcPr>
            <w:tcW w:w="1260" w:type="dxa"/>
          </w:tcPr>
          <w:p w:rsidR="00B36DBA" w:rsidRPr="0007113D" w:rsidRDefault="00B36DBA" w:rsidP="000D1B42">
            <w:pPr>
              <w:rPr>
                <w:sz w:val="14"/>
                <w:szCs w:val="14"/>
              </w:rPr>
            </w:pPr>
            <w:r w:rsidRPr="0007113D">
              <w:rPr>
                <w:sz w:val="14"/>
                <w:szCs w:val="14"/>
              </w:rPr>
              <w:t>Met</w:t>
            </w:r>
          </w:p>
        </w:tc>
        <w:tc>
          <w:tcPr>
            <w:tcW w:w="3055" w:type="dxa"/>
          </w:tcPr>
          <w:p w:rsidR="00B36DBA" w:rsidRPr="0007113D" w:rsidRDefault="00B36DBA" w:rsidP="0013063A">
            <w:pPr>
              <w:jc w:val="both"/>
              <w:rPr>
                <w:sz w:val="14"/>
                <w:szCs w:val="14"/>
              </w:rPr>
            </w:pPr>
            <w:r w:rsidRPr="0007113D">
              <w:rPr>
                <w:sz w:val="14"/>
                <w:szCs w:val="14"/>
              </w:rPr>
              <w:t xml:space="preserve">Completed curriculum revision reflecting current nursing competency standards and reduced total units. Curriculum has been approved by the State Chancellor’s office and by the CA BRN  </w:t>
            </w:r>
          </w:p>
        </w:tc>
      </w:tr>
      <w:tr w:rsidR="00B36DBA" w:rsidRPr="006C7D35" w:rsidTr="0013063A">
        <w:tc>
          <w:tcPr>
            <w:tcW w:w="1615" w:type="dxa"/>
          </w:tcPr>
          <w:p w:rsidR="00B36DBA" w:rsidRPr="0007113D" w:rsidRDefault="00B36DBA" w:rsidP="000D1B42">
            <w:pPr>
              <w:rPr>
                <w:sz w:val="14"/>
                <w:szCs w:val="14"/>
              </w:rPr>
            </w:pPr>
            <w:r w:rsidRPr="0007113D">
              <w:rPr>
                <w:sz w:val="14"/>
                <w:szCs w:val="14"/>
              </w:rPr>
              <w:t>Behavioral Science</w:t>
            </w:r>
          </w:p>
        </w:tc>
        <w:tc>
          <w:tcPr>
            <w:tcW w:w="4230" w:type="dxa"/>
          </w:tcPr>
          <w:p w:rsidR="00B36DBA" w:rsidRPr="0007113D" w:rsidRDefault="00B36DBA" w:rsidP="0013063A">
            <w:pPr>
              <w:spacing w:after="200" w:line="276" w:lineRule="auto"/>
              <w:jc w:val="both"/>
              <w:rPr>
                <w:sz w:val="14"/>
                <w:szCs w:val="14"/>
              </w:rPr>
            </w:pPr>
            <w:r w:rsidRPr="0007113D">
              <w:rPr>
                <w:rFonts w:eastAsiaTheme="minorHAnsi" w:cs="Arial"/>
                <w:sz w:val="14"/>
                <w:szCs w:val="14"/>
              </w:rPr>
              <w:t>Expansion of the Behavioral and Social Sciences (BSS) Media Library to provide all disciplines with the major with current state-of-the-art media resources to supplement instruction.</w:t>
            </w:r>
          </w:p>
        </w:tc>
        <w:tc>
          <w:tcPr>
            <w:tcW w:w="1260" w:type="dxa"/>
          </w:tcPr>
          <w:p w:rsidR="00B36DBA" w:rsidRPr="0007113D" w:rsidRDefault="00B36DBA" w:rsidP="000D1B42">
            <w:pPr>
              <w:rPr>
                <w:sz w:val="14"/>
                <w:szCs w:val="14"/>
              </w:rPr>
            </w:pPr>
          </w:p>
        </w:tc>
        <w:tc>
          <w:tcPr>
            <w:tcW w:w="1530" w:type="dxa"/>
          </w:tcPr>
          <w:p w:rsidR="00B36DBA" w:rsidRPr="0007113D" w:rsidRDefault="00B36DBA" w:rsidP="000D1B42">
            <w:pPr>
              <w:rPr>
                <w:sz w:val="14"/>
                <w:szCs w:val="14"/>
              </w:rPr>
            </w:pPr>
            <w:r w:rsidRPr="0007113D">
              <w:rPr>
                <w:sz w:val="14"/>
                <w:szCs w:val="14"/>
              </w:rPr>
              <w:t>Kevin White</w:t>
            </w:r>
          </w:p>
        </w:tc>
        <w:tc>
          <w:tcPr>
            <w:tcW w:w="1260" w:type="dxa"/>
          </w:tcPr>
          <w:p w:rsidR="00B36DBA" w:rsidRPr="0007113D" w:rsidRDefault="00B36DBA" w:rsidP="000D1B42">
            <w:pPr>
              <w:rPr>
                <w:sz w:val="14"/>
                <w:szCs w:val="14"/>
              </w:rPr>
            </w:pPr>
            <w:r w:rsidRPr="0007113D">
              <w:rPr>
                <w:sz w:val="14"/>
                <w:szCs w:val="14"/>
              </w:rPr>
              <w:t>Met</w:t>
            </w:r>
          </w:p>
        </w:tc>
        <w:tc>
          <w:tcPr>
            <w:tcW w:w="3055" w:type="dxa"/>
          </w:tcPr>
          <w:p w:rsidR="00B36DBA" w:rsidRPr="0007113D" w:rsidRDefault="00B36DBA" w:rsidP="0013063A">
            <w:pPr>
              <w:jc w:val="both"/>
              <w:rPr>
                <w:sz w:val="14"/>
                <w:szCs w:val="14"/>
              </w:rPr>
            </w:pPr>
          </w:p>
        </w:tc>
      </w:tr>
      <w:tr w:rsidR="00B36DBA" w:rsidRPr="006C7D35" w:rsidTr="0013063A">
        <w:tc>
          <w:tcPr>
            <w:tcW w:w="1615" w:type="dxa"/>
          </w:tcPr>
          <w:p w:rsidR="00B36DBA" w:rsidRDefault="00B36DBA" w:rsidP="004C7708">
            <w:pPr>
              <w:rPr>
                <w:sz w:val="14"/>
              </w:rPr>
            </w:pPr>
            <w:r>
              <w:rPr>
                <w:sz w:val="14"/>
              </w:rPr>
              <w:t>Building Construction</w:t>
            </w:r>
          </w:p>
        </w:tc>
        <w:tc>
          <w:tcPr>
            <w:tcW w:w="4230" w:type="dxa"/>
          </w:tcPr>
          <w:p w:rsidR="00B36DBA" w:rsidRPr="00FD44E8" w:rsidRDefault="00B36DBA" w:rsidP="0013063A">
            <w:pPr>
              <w:jc w:val="both"/>
              <w:rPr>
                <w:sz w:val="14"/>
              </w:rPr>
            </w:pPr>
            <w:r w:rsidRPr="00AC5D60">
              <w:rPr>
                <w:sz w:val="14"/>
              </w:rPr>
              <w:t>The past  goals of the program is to continue offering training that is relevant to the changing construction industry and to be able to offer these trainings in a  state of the art facility where students will feel in a more comfortable learning environment</w:t>
            </w:r>
            <w:r>
              <w:rPr>
                <w:sz w:val="14"/>
              </w:rPr>
              <w:t>.</w:t>
            </w:r>
          </w:p>
        </w:tc>
        <w:tc>
          <w:tcPr>
            <w:tcW w:w="1260" w:type="dxa"/>
          </w:tcPr>
          <w:p w:rsidR="00B36DBA" w:rsidRPr="00770785" w:rsidRDefault="00B36DBA" w:rsidP="004C7708">
            <w:pPr>
              <w:rPr>
                <w:sz w:val="14"/>
              </w:rPr>
            </w:pPr>
          </w:p>
        </w:tc>
        <w:tc>
          <w:tcPr>
            <w:tcW w:w="1530" w:type="dxa"/>
          </w:tcPr>
          <w:p w:rsidR="00B36DBA" w:rsidRDefault="00B36DBA" w:rsidP="004C7708">
            <w:pPr>
              <w:rPr>
                <w:sz w:val="14"/>
              </w:rPr>
            </w:pPr>
            <w:r>
              <w:rPr>
                <w:sz w:val="14"/>
              </w:rPr>
              <w:t>Jose Velasquez</w:t>
            </w:r>
          </w:p>
        </w:tc>
        <w:tc>
          <w:tcPr>
            <w:tcW w:w="1260" w:type="dxa"/>
          </w:tcPr>
          <w:p w:rsidR="00B36DBA" w:rsidRDefault="00B36DBA" w:rsidP="004C7708">
            <w:pPr>
              <w:rPr>
                <w:sz w:val="14"/>
              </w:rPr>
            </w:pPr>
            <w:r>
              <w:rPr>
                <w:sz w:val="14"/>
              </w:rPr>
              <w:t>Met.</w:t>
            </w:r>
          </w:p>
        </w:tc>
        <w:tc>
          <w:tcPr>
            <w:tcW w:w="3055" w:type="dxa"/>
          </w:tcPr>
          <w:p w:rsidR="00B36DBA" w:rsidRDefault="00B36DBA" w:rsidP="0013063A">
            <w:pPr>
              <w:jc w:val="both"/>
              <w:rPr>
                <w:sz w:val="14"/>
              </w:rPr>
            </w:pPr>
          </w:p>
        </w:tc>
      </w:tr>
      <w:tr w:rsidR="00B36DBA" w:rsidRPr="006C7D35" w:rsidTr="0013063A">
        <w:tc>
          <w:tcPr>
            <w:tcW w:w="1615" w:type="dxa"/>
          </w:tcPr>
          <w:p w:rsidR="00B36DBA" w:rsidRDefault="00B36DBA" w:rsidP="00AC5D60">
            <w:pPr>
              <w:rPr>
                <w:sz w:val="14"/>
              </w:rPr>
            </w:pPr>
            <w:r>
              <w:rPr>
                <w:sz w:val="14"/>
              </w:rPr>
              <w:t xml:space="preserve">Business Administration for Transfer, Business Marketing/Management/Financial Services </w:t>
            </w:r>
          </w:p>
        </w:tc>
        <w:tc>
          <w:tcPr>
            <w:tcW w:w="4230" w:type="dxa"/>
          </w:tcPr>
          <w:p w:rsidR="00B36DBA" w:rsidRPr="008002E4" w:rsidRDefault="00B36DBA" w:rsidP="0013063A">
            <w:pPr>
              <w:jc w:val="both"/>
              <w:rPr>
                <w:sz w:val="14"/>
              </w:rPr>
            </w:pPr>
            <w:r w:rsidRPr="008002E4">
              <w:rPr>
                <w:sz w:val="14"/>
              </w:rPr>
              <w:t>Increased secretarial support (from a 50% assignment to 100%)</w:t>
            </w:r>
            <w:r>
              <w:rPr>
                <w:sz w:val="14"/>
              </w:rPr>
              <w:t>.</w:t>
            </w:r>
          </w:p>
        </w:tc>
        <w:tc>
          <w:tcPr>
            <w:tcW w:w="1260" w:type="dxa"/>
          </w:tcPr>
          <w:p w:rsidR="00B36DBA" w:rsidRPr="00770785" w:rsidRDefault="00B36DBA" w:rsidP="004C7708">
            <w:pPr>
              <w:rPr>
                <w:sz w:val="14"/>
              </w:rPr>
            </w:pPr>
          </w:p>
        </w:tc>
        <w:tc>
          <w:tcPr>
            <w:tcW w:w="1530" w:type="dxa"/>
          </w:tcPr>
          <w:p w:rsidR="00B36DBA" w:rsidRDefault="00B36DBA" w:rsidP="004C7708">
            <w:pPr>
              <w:rPr>
                <w:sz w:val="14"/>
              </w:rPr>
            </w:pPr>
            <w:r>
              <w:rPr>
                <w:sz w:val="14"/>
              </w:rPr>
              <w:t>Craig Blek</w:t>
            </w:r>
          </w:p>
        </w:tc>
        <w:tc>
          <w:tcPr>
            <w:tcW w:w="1260" w:type="dxa"/>
          </w:tcPr>
          <w:p w:rsidR="00B36DBA" w:rsidRDefault="00B36DBA" w:rsidP="004C7708">
            <w:pPr>
              <w:rPr>
                <w:sz w:val="14"/>
              </w:rPr>
            </w:pPr>
            <w:r>
              <w:rPr>
                <w:sz w:val="14"/>
              </w:rPr>
              <w:t>Not Met.</w:t>
            </w:r>
          </w:p>
        </w:tc>
        <w:tc>
          <w:tcPr>
            <w:tcW w:w="3055" w:type="dxa"/>
          </w:tcPr>
          <w:p w:rsidR="00B36DBA" w:rsidRDefault="00B36DBA" w:rsidP="0013063A">
            <w:pPr>
              <w:jc w:val="both"/>
              <w:rPr>
                <w:sz w:val="14"/>
              </w:rPr>
            </w:pPr>
          </w:p>
        </w:tc>
      </w:tr>
      <w:tr w:rsidR="00B36DBA" w:rsidRPr="006C7D35" w:rsidTr="0013063A">
        <w:tc>
          <w:tcPr>
            <w:tcW w:w="1615" w:type="dxa"/>
          </w:tcPr>
          <w:p w:rsidR="00B36DBA" w:rsidRPr="00D75BC6" w:rsidRDefault="00B36DBA" w:rsidP="00D75BC6">
            <w:pPr>
              <w:rPr>
                <w:sz w:val="14"/>
              </w:rPr>
            </w:pPr>
            <w:r>
              <w:rPr>
                <w:sz w:val="14"/>
              </w:rPr>
              <w:t>Child Development</w:t>
            </w:r>
          </w:p>
        </w:tc>
        <w:tc>
          <w:tcPr>
            <w:tcW w:w="4230" w:type="dxa"/>
          </w:tcPr>
          <w:p w:rsidR="00B36DBA" w:rsidRPr="00D75BC6" w:rsidRDefault="00B36DBA" w:rsidP="0013063A">
            <w:pPr>
              <w:jc w:val="both"/>
              <w:rPr>
                <w:rFonts w:cs="Arial"/>
                <w:color w:val="000000"/>
                <w:sz w:val="14"/>
                <w:szCs w:val="14"/>
              </w:rPr>
            </w:pPr>
            <w:r w:rsidRPr="00516A5A">
              <w:rPr>
                <w:rFonts w:cs="Arial"/>
                <w:color w:val="000000"/>
                <w:sz w:val="14"/>
                <w:szCs w:val="14"/>
              </w:rPr>
              <w:t>Campus to view Preschool a laboratory for adult students: The campus will provide a percentage of the Preschool/infant teachers’ salaries.</w:t>
            </w:r>
          </w:p>
        </w:tc>
        <w:tc>
          <w:tcPr>
            <w:tcW w:w="1260" w:type="dxa"/>
          </w:tcPr>
          <w:p w:rsidR="00B36DBA" w:rsidRPr="00770785" w:rsidRDefault="00B36DBA" w:rsidP="004C7708">
            <w:pPr>
              <w:rPr>
                <w:sz w:val="14"/>
              </w:rPr>
            </w:pPr>
          </w:p>
        </w:tc>
        <w:tc>
          <w:tcPr>
            <w:tcW w:w="1530" w:type="dxa"/>
          </w:tcPr>
          <w:p w:rsidR="00B36DBA" w:rsidRDefault="00B36DBA" w:rsidP="004C7708">
            <w:pPr>
              <w:rPr>
                <w:sz w:val="14"/>
              </w:rPr>
            </w:pPr>
            <w:r>
              <w:rPr>
                <w:sz w:val="14"/>
              </w:rPr>
              <w:t>Becky Green</w:t>
            </w:r>
          </w:p>
        </w:tc>
        <w:tc>
          <w:tcPr>
            <w:tcW w:w="1260" w:type="dxa"/>
          </w:tcPr>
          <w:p w:rsidR="00B36DBA" w:rsidRDefault="00B36DBA" w:rsidP="004C7708">
            <w:pPr>
              <w:rPr>
                <w:sz w:val="14"/>
              </w:rPr>
            </w:pPr>
            <w:r>
              <w:rPr>
                <w:sz w:val="14"/>
              </w:rPr>
              <w:t>Partially Met</w:t>
            </w:r>
          </w:p>
        </w:tc>
        <w:tc>
          <w:tcPr>
            <w:tcW w:w="3055" w:type="dxa"/>
          </w:tcPr>
          <w:p w:rsidR="00B36DBA" w:rsidRDefault="00B36DBA" w:rsidP="0013063A">
            <w:pPr>
              <w:jc w:val="both"/>
              <w:rPr>
                <w:sz w:val="14"/>
              </w:rPr>
            </w:pPr>
          </w:p>
        </w:tc>
      </w:tr>
      <w:tr w:rsidR="00B36DBA" w:rsidRPr="006C7D35" w:rsidTr="0013063A">
        <w:tc>
          <w:tcPr>
            <w:tcW w:w="1615" w:type="dxa"/>
          </w:tcPr>
          <w:p w:rsidR="00B36DBA" w:rsidRDefault="00B36DBA" w:rsidP="00AC5D60">
            <w:pPr>
              <w:rPr>
                <w:sz w:val="14"/>
              </w:rPr>
            </w:pPr>
            <w:r>
              <w:rPr>
                <w:sz w:val="14"/>
              </w:rPr>
              <w:t>Computer Information Services/Multimedia and Web Development</w:t>
            </w:r>
          </w:p>
        </w:tc>
        <w:tc>
          <w:tcPr>
            <w:tcW w:w="4230" w:type="dxa"/>
          </w:tcPr>
          <w:p w:rsidR="00B36DBA" w:rsidRPr="008002E4" w:rsidRDefault="00B36DBA" w:rsidP="0013063A">
            <w:pPr>
              <w:jc w:val="both"/>
              <w:rPr>
                <w:sz w:val="14"/>
              </w:rPr>
            </w:pPr>
            <w:r w:rsidRPr="008002E4">
              <w:rPr>
                <w:sz w:val="14"/>
              </w:rPr>
              <w:t>Increased secretarial support (from a 50% assignment to 100%)</w:t>
            </w:r>
          </w:p>
        </w:tc>
        <w:tc>
          <w:tcPr>
            <w:tcW w:w="1260" w:type="dxa"/>
          </w:tcPr>
          <w:p w:rsidR="00B36DBA" w:rsidRPr="00770785" w:rsidRDefault="00B36DBA" w:rsidP="004C7708">
            <w:pPr>
              <w:rPr>
                <w:sz w:val="14"/>
              </w:rPr>
            </w:pPr>
          </w:p>
        </w:tc>
        <w:tc>
          <w:tcPr>
            <w:tcW w:w="1530" w:type="dxa"/>
          </w:tcPr>
          <w:p w:rsidR="00B36DBA" w:rsidRDefault="00B36DBA" w:rsidP="004C7708">
            <w:pPr>
              <w:rPr>
                <w:sz w:val="14"/>
              </w:rPr>
            </w:pPr>
            <w:r>
              <w:rPr>
                <w:sz w:val="14"/>
              </w:rPr>
              <w:t>Walid Ghanim/Andres Martinez</w:t>
            </w:r>
          </w:p>
        </w:tc>
        <w:tc>
          <w:tcPr>
            <w:tcW w:w="1260" w:type="dxa"/>
          </w:tcPr>
          <w:p w:rsidR="00B36DBA" w:rsidRDefault="00B36DBA" w:rsidP="004C7708">
            <w:pPr>
              <w:rPr>
                <w:sz w:val="14"/>
              </w:rPr>
            </w:pPr>
            <w:r>
              <w:rPr>
                <w:sz w:val="14"/>
              </w:rPr>
              <w:t>Not Met.</w:t>
            </w:r>
          </w:p>
        </w:tc>
        <w:tc>
          <w:tcPr>
            <w:tcW w:w="3055" w:type="dxa"/>
          </w:tcPr>
          <w:p w:rsidR="00B36DBA" w:rsidRDefault="00B36DBA" w:rsidP="0013063A">
            <w:pPr>
              <w:jc w:val="both"/>
              <w:rPr>
                <w:sz w:val="14"/>
              </w:rPr>
            </w:pPr>
          </w:p>
        </w:tc>
      </w:tr>
      <w:tr w:rsidR="00B36DBA" w:rsidRPr="006C7D35" w:rsidTr="0013063A">
        <w:tc>
          <w:tcPr>
            <w:tcW w:w="1615" w:type="dxa"/>
          </w:tcPr>
          <w:p w:rsidR="00B36DBA" w:rsidRPr="0007113D" w:rsidRDefault="00B36DBA" w:rsidP="000D1B42">
            <w:pPr>
              <w:rPr>
                <w:sz w:val="14"/>
                <w:szCs w:val="14"/>
              </w:rPr>
            </w:pPr>
            <w:r w:rsidRPr="0007113D">
              <w:rPr>
                <w:sz w:val="14"/>
                <w:szCs w:val="14"/>
              </w:rPr>
              <w:t>Computer Science</w:t>
            </w:r>
          </w:p>
        </w:tc>
        <w:tc>
          <w:tcPr>
            <w:tcW w:w="4230" w:type="dxa"/>
          </w:tcPr>
          <w:p w:rsidR="00B36DBA" w:rsidRPr="0007113D" w:rsidRDefault="00B36DBA" w:rsidP="0013063A">
            <w:pPr>
              <w:jc w:val="both"/>
              <w:rPr>
                <w:sz w:val="14"/>
                <w:szCs w:val="14"/>
              </w:rPr>
            </w:pPr>
            <w:r w:rsidRPr="0007113D">
              <w:rPr>
                <w:sz w:val="14"/>
                <w:szCs w:val="14"/>
              </w:rPr>
              <w:t>N/A</w:t>
            </w:r>
          </w:p>
        </w:tc>
        <w:tc>
          <w:tcPr>
            <w:tcW w:w="1260" w:type="dxa"/>
          </w:tcPr>
          <w:p w:rsidR="00B36DBA" w:rsidRPr="0007113D" w:rsidRDefault="00B36DBA" w:rsidP="000D1B42">
            <w:pPr>
              <w:rPr>
                <w:sz w:val="14"/>
                <w:szCs w:val="14"/>
              </w:rPr>
            </w:pPr>
            <w:r w:rsidRPr="0007113D">
              <w:rPr>
                <w:sz w:val="14"/>
                <w:szCs w:val="14"/>
              </w:rPr>
              <w:t>N/A</w:t>
            </w:r>
          </w:p>
        </w:tc>
        <w:tc>
          <w:tcPr>
            <w:tcW w:w="1530" w:type="dxa"/>
          </w:tcPr>
          <w:p w:rsidR="00B36DBA" w:rsidRPr="0007113D" w:rsidRDefault="00B36DBA" w:rsidP="000D1B42">
            <w:pPr>
              <w:rPr>
                <w:sz w:val="14"/>
                <w:szCs w:val="14"/>
              </w:rPr>
            </w:pPr>
            <w:r w:rsidRPr="0007113D">
              <w:rPr>
                <w:sz w:val="14"/>
                <w:szCs w:val="14"/>
              </w:rPr>
              <w:t>N/A</w:t>
            </w:r>
          </w:p>
        </w:tc>
        <w:tc>
          <w:tcPr>
            <w:tcW w:w="1260" w:type="dxa"/>
          </w:tcPr>
          <w:p w:rsidR="00B36DBA" w:rsidRPr="0007113D" w:rsidRDefault="00B36DBA" w:rsidP="000D1B42">
            <w:pPr>
              <w:rPr>
                <w:sz w:val="14"/>
                <w:szCs w:val="14"/>
              </w:rPr>
            </w:pPr>
            <w:r w:rsidRPr="0007113D">
              <w:rPr>
                <w:sz w:val="14"/>
                <w:szCs w:val="14"/>
              </w:rPr>
              <w:t>N/A</w:t>
            </w:r>
          </w:p>
        </w:tc>
        <w:tc>
          <w:tcPr>
            <w:tcW w:w="3055" w:type="dxa"/>
          </w:tcPr>
          <w:p w:rsidR="00B36DBA" w:rsidRPr="0007113D" w:rsidRDefault="00B36DBA" w:rsidP="0013063A">
            <w:pPr>
              <w:jc w:val="both"/>
              <w:rPr>
                <w:sz w:val="14"/>
                <w:szCs w:val="14"/>
              </w:rPr>
            </w:pPr>
            <w:r w:rsidRPr="0007113D">
              <w:rPr>
                <w:sz w:val="14"/>
                <w:szCs w:val="14"/>
              </w:rPr>
              <w:t>N/A</w:t>
            </w:r>
          </w:p>
        </w:tc>
      </w:tr>
      <w:tr w:rsidR="00B36DBA" w:rsidRPr="006C7D35" w:rsidTr="0013063A">
        <w:tc>
          <w:tcPr>
            <w:tcW w:w="1615" w:type="dxa"/>
          </w:tcPr>
          <w:p w:rsidR="00B36DBA" w:rsidRPr="0007113D" w:rsidRDefault="00B36DBA" w:rsidP="000D1B42">
            <w:pPr>
              <w:rPr>
                <w:sz w:val="14"/>
                <w:szCs w:val="14"/>
              </w:rPr>
            </w:pPr>
            <w:r w:rsidRPr="0007113D">
              <w:rPr>
                <w:sz w:val="14"/>
                <w:szCs w:val="14"/>
              </w:rPr>
              <w:t>EMT Paramedic Program</w:t>
            </w:r>
          </w:p>
        </w:tc>
        <w:tc>
          <w:tcPr>
            <w:tcW w:w="4230" w:type="dxa"/>
          </w:tcPr>
          <w:p w:rsidR="00B36DBA" w:rsidRPr="0007113D" w:rsidRDefault="00B36DBA" w:rsidP="0013063A">
            <w:pPr>
              <w:spacing w:after="200" w:line="276" w:lineRule="auto"/>
              <w:jc w:val="both"/>
              <w:rPr>
                <w:sz w:val="14"/>
                <w:szCs w:val="14"/>
              </w:rPr>
            </w:pPr>
            <w:r w:rsidRPr="0007113D">
              <w:rPr>
                <w:noProof/>
                <w:sz w:val="14"/>
                <w:szCs w:val="14"/>
              </w:rPr>
              <w:t>Actively participate in the planning of the new CTE building, develop a relocation plan, and implementing both plans as the project progresses</w:t>
            </w:r>
          </w:p>
        </w:tc>
        <w:tc>
          <w:tcPr>
            <w:tcW w:w="1260" w:type="dxa"/>
          </w:tcPr>
          <w:p w:rsidR="00B36DBA" w:rsidRPr="0007113D" w:rsidRDefault="00B36DBA" w:rsidP="000D1B42">
            <w:pPr>
              <w:rPr>
                <w:sz w:val="14"/>
                <w:szCs w:val="14"/>
              </w:rPr>
            </w:pPr>
          </w:p>
        </w:tc>
        <w:tc>
          <w:tcPr>
            <w:tcW w:w="1530" w:type="dxa"/>
          </w:tcPr>
          <w:p w:rsidR="00B36DBA" w:rsidRPr="0007113D" w:rsidRDefault="00B36DBA" w:rsidP="000D1B42">
            <w:pPr>
              <w:rPr>
                <w:sz w:val="14"/>
                <w:szCs w:val="14"/>
              </w:rPr>
            </w:pPr>
            <w:r w:rsidRPr="0007113D">
              <w:rPr>
                <w:sz w:val="14"/>
                <w:szCs w:val="14"/>
              </w:rPr>
              <w:t>Rick Goldsberry</w:t>
            </w:r>
          </w:p>
        </w:tc>
        <w:tc>
          <w:tcPr>
            <w:tcW w:w="1260" w:type="dxa"/>
          </w:tcPr>
          <w:p w:rsidR="00B36DBA" w:rsidRPr="0007113D" w:rsidRDefault="00B36DBA" w:rsidP="000D1B42">
            <w:pPr>
              <w:rPr>
                <w:sz w:val="14"/>
                <w:szCs w:val="14"/>
              </w:rPr>
            </w:pPr>
            <w:r w:rsidRPr="0007113D">
              <w:rPr>
                <w:sz w:val="14"/>
                <w:szCs w:val="14"/>
              </w:rPr>
              <w:t>Partially Met</w:t>
            </w:r>
          </w:p>
        </w:tc>
        <w:tc>
          <w:tcPr>
            <w:tcW w:w="3055" w:type="dxa"/>
          </w:tcPr>
          <w:p w:rsidR="00B36DBA" w:rsidRPr="0007113D" w:rsidRDefault="00B36DBA" w:rsidP="0013063A">
            <w:pPr>
              <w:spacing w:after="200" w:line="276" w:lineRule="auto"/>
              <w:jc w:val="both"/>
              <w:rPr>
                <w:sz w:val="14"/>
                <w:szCs w:val="14"/>
              </w:rPr>
            </w:pPr>
            <w:r w:rsidRPr="0007113D">
              <w:rPr>
                <w:rFonts w:eastAsiaTheme="minorHAnsi" w:cs="Arial"/>
                <w:noProof/>
                <w:sz w:val="14"/>
                <w:szCs w:val="14"/>
              </w:rPr>
              <w:t>When the CTE building is completed in April-May of this year we will be ready to move into the building. We have provided input as to our needs and expectations. We have a plan to move our supplies and equipment into the new building during "spring break" so that there will be as smooth as possible a transition for our students. Once we have made the move, this goal will be met.</w:t>
            </w:r>
          </w:p>
        </w:tc>
      </w:tr>
      <w:tr w:rsidR="00B36DBA" w:rsidRPr="006C7D35" w:rsidTr="0013063A">
        <w:tc>
          <w:tcPr>
            <w:tcW w:w="1615" w:type="dxa"/>
          </w:tcPr>
          <w:p w:rsidR="00B36DBA" w:rsidRDefault="00B36DBA" w:rsidP="00AC5D60">
            <w:pPr>
              <w:rPr>
                <w:sz w:val="14"/>
              </w:rPr>
            </w:pPr>
            <w:r>
              <w:rPr>
                <w:sz w:val="14"/>
              </w:rPr>
              <w:t>Energy Efficiency Technology</w:t>
            </w:r>
          </w:p>
        </w:tc>
        <w:tc>
          <w:tcPr>
            <w:tcW w:w="4230" w:type="dxa"/>
          </w:tcPr>
          <w:p w:rsidR="00B36DBA" w:rsidRPr="00AC5D60" w:rsidRDefault="00B36DBA" w:rsidP="0013063A">
            <w:pPr>
              <w:jc w:val="both"/>
              <w:rPr>
                <w:sz w:val="14"/>
              </w:rPr>
            </w:pPr>
            <w:r w:rsidRPr="00AC5D60">
              <w:rPr>
                <w:sz w:val="14"/>
              </w:rPr>
              <w:t>The past  goals of the program is to continue offering training that is relevant to the changing construction industry and to be able to offer these trainings in a  state of the art facility where students will feel in a more comfortable learning environment</w:t>
            </w:r>
            <w:r>
              <w:rPr>
                <w:sz w:val="14"/>
              </w:rPr>
              <w:t>.</w:t>
            </w:r>
          </w:p>
        </w:tc>
        <w:tc>
          <w:tcPr>
            <w:tcW w:w="1260" w:type="dxa"/>
          </w:tcPr>
          <w:p w:rsidR="00B36DBA" w:rsidRPr="00770785" w:rsidRDefault="00B36DBA" w:rsidP="004C7708">
            <w:pPr>
              <w:rPr>
                <w:sz w:val="14"/>
              </w:rPr>
            </w:pPr>
          </w:p>
        </w:tc>
        <w:tc>
          <w:tcPr>
            <w:tcW w:w="1530" w:type="dxa"/>
          </w:tcPr>
          <w:p w:rsidR="00B36DBA" w:rsidRDefault="00B36DBA" w:rsidP="004C7708">
            <w:pPr>
              <w:rPr>
                <w:sz w:val="14"/>
              </w:rPr>
            </w:pPr>
            <w:r>
              <w:rPr>
                <w:sz w:val="14"/>
              </w:rPr>
              <w:t>Jose Lopez</w:t>
            </w:r>
          </w:p>
        </w:tc>
        <w:tc>
          <w:tcPr>
            <w:tcW w:w="1260" w:type="dxa"/>
          </w:tcPr>
          <w:p w:rsidR="00B36DBA" w:rsidRDefault="00B36DBA" w:rsidP="004C7708">
            <w:pPr>
              <w:rPr>
                <w:sz w:val="14"/>
              </w:rPr>
            </w:pPr>
            <w:r>
              <w:rPr>
                <w:sz w:val="14"/>
              </w:rPr>
              <w:t>Met.</w:t>
            </w:r>
          </w:p>
        </w:tc>
        <w:tc>
          <w:tcPr>
            <w:tcW w:w="3055" w:type="dxa"/>
          </w:tcPr>
          <w:p w:rsidR="00B36DBA" w:rsidRDefault="00B36DBA" w:rsidP="0013063A">
            <w:pPr>
              <w:jc w:val="both"/>
              <w:rPr>
                <w:sz w:val="14"/>
              </w:rPr>
            </w:pPr>
          </w:p>
        </w:tc>
      </w:tr>
      <w:tr w:rsidR="00B36DBA" w:rsidRPr="006C7D35" w:rsidTr="0013063A">
        <w:tc>
          <w:tcPr>
            <w:tcW w:w="1615" w:type="dxa"/>
          </w:tcPr>
          <w:p w:rsidR="00B36DBA" w:rsidRPr="0007113D" w:rsidRDefault="00B36DBA" w:rsidP="000D1B42">
            <w:pPr>
              <w:rPr>
                <w:sz w:val="14"/>
                <w:szCs w:val="14"/>
              </w:rPr>
            </w:pPr>
            <w:r w:rsidRPr="0007113D">
              <w:rPr>
                <w:sz w:val="14"/>
                <w:szCs w:val="14"/>
              </w:rPr>
              <w:t>Fire Sciences: Firefighter 1 and Fire Technology</w:t>
            </w:r>
          </w:p>
        </w:tc>
        <w:tc>
          <w:tcPr>
            <w:tcW w:w="4230" w:type="dxa"/>
          </w:tcPr>
          <w:p w:rsidR="00B36DBA" w:rsidRPr="0007113D" w:rsidRDefault="00B36DBA" w:rsidP="0013063A">
            <w:pPr>
              <w:jc w:val="both"/>
              <w:rPr>
                <w:sz w:val="14"/>
                <w:szCs w:val="14"/>
              </w:rPr>
            </w:pPr>
            <w:r w:rsidRPr="0007113D">
              <w:rPr>
                <w:rFonts w:cstheme="minorHAnsi"/>
                <w:sz w:val="14"/>
                <w:szCs w:val="14"/>
              </w:rPr>
              <w:t>Increase community awareness of and faculty to participate in the final plans for the new CTE building and finalize the relocation plan prior to September 1, 2013.</w:t>
            </w:r>
          </w:p>
        </w:tc>
        <w:tc>
          <w:tcPr>
            <w:tcW w:w="1260" w:type="dxa"/>
          </w:tcPr>
          <w:p w:rsidR="00B36DBA" w:rsidRPr="0007113D" w:rsidRDefault="00B36DBA" w:rsidP="000D1B42">
            <w:pPr>
              <w:rPr>
                <w:sz w:val="14"/>
                <w:szCs w:val="14"/>
              </w:rPr>
            </w:pPr>
          </w:p>
        </w:tc>
        <w:tc>
          <w:tcPr>
            <w:tcW w:w="1530" w:type="dxa"/>
          </w:tcPr>
          <w:p w:rsidR="00B36DBA" w:rsidRPr="0007113D" w:rsidRDefault="00B36DBA" w:rsidP="000D1B42">
            <w:pPr>
              <w:rPr>
                <w:sz w:val="14"/>
                <w:szCs w:val="14"/>
              </w:rPr>
            </w:pPr>
            <w:r w:rsidRPr="0007113D">
              <w:rPr>
                <w:sz w:val="14"/>
                <w:szCs w:val="14"/>
              </w:rPr>
              <w:t>Alfredo Estrada/Susan Carreon</w:t>
            </w:r>
          </w:p>
        </w:tc>
        <w:tc>
          <w:tcPr>
            <w:tcW w:w="1260" w:type="dxa"/>
          </w:tcPr>
          <w:p w:rsidR="00B36DBA" w:rsidRPr="0007113D" w:rsidRDefault="00B36DBA" w:rsidP="000D1B42">
            <w:pPr>
              <w:rPr>
                <w:sz w:val="14"/>
                <w:szCs w:val="14"/>
              </w:rPr>
            </w:pPr>
            <w:r w:rsidRPr="0007113D">
              <w:rPr>
                <w:sz w:val="14"/>
                <w:szCs w:val="14"/>
              </w:rPr>
              <w:t>Partially Met</w:t>
            </w:r>
          </w:p>
        </w:tc>
        <w:tc>
          <w:tcPr>
            <w:tcW w:w="3055" w:type="dxa"/>
          </w:tcPr>
          <w:p w:rsidR="00B36DBA" w:rsidRPr="0007113D" w:rsidRDefault="00B36DBA" w:rsidP="0013063A">
            <w:pPr>
              <w:jc w:val="both"/>
              <w:rPr>
                <w:sz w:val="14"/>
                <w:szCs w:val="14"/>
              </w:rPr>
            </w:pPr>
            <w:r w:rsidRPr="0007113D">
              <w:rPr>
                <w:sz w:val="14"/>
                <w:szCs w:val="14"/>
              </w:rPr>
              <w:t>Plans for the move to the new building have been completed and equipment and supply purchases are in process. The actual move will take place in late spring/summer 2014.</w:t>
            </w:r>
          </w:p>
        </w:tc>
      </w:tr>
      <w:tr w:rsidR="00B36DBA" w:rsidRPr="006C7D35" w:rsidTr="0013063A">
        <w:tc>
          <w:tcPr>
            <w:tcW w:w="1615" w:type="dxa"/>
          </w:tcPr>
          <w:p w:rsidR="00B36DBA" w:rsidRPr="0007113D" w:rsidRDefault="00B36DBA" w:rsidP="000D1B42">
            <w:pPr>
              <w:rPr>
                <w:sz w:val="14"/>
                <w:szCs w:val="14"/>
              </w:rPr>
            </w:pPr>
            <w:r w:rsidRPr="0007113D">
              <w:rPr>
                <w:sz w:val="14"/>
                <w:szCs w:val="14"/>
              </w:rPr>
              <w:t>General Science</w:t>
            </w:r>
          </w:p>
        </w:tc>
        <w:tc>
          <w:tcPr>
            <w:tcW w:w="4230" w:type="dxa"/>
          </w:tcPr>
          <w:p w:rsidR="00B36DBA" w:rsidRPr="0007113D" w:rsidRDefault="00B36DBA" w:rsidP="0013063A">
            <w:pPr>
              <w:jc w:val="both"/>
              <w:rPr>
                <w:sz w:val="14"/>
                <w:szCs w:val="14"/>
              </w:rPr>
            </w:pPr>
            <w:r w:rsidRPr="0007113D">
              <w:rPr>
                <w:sz w:val="14"/>
                <w:szCs w:val="14"/>
              </w:rPr>
              <w:t>Develop more course offerings in the following areas to expand the program: meteorology, oceanography and historical geology.  This would require one additional full-time faculty member for the geology program to allow IVC to have a Geology major.</w:t>
            </w:r>
          </w:p>
        </w:tc>
        <w:tc>
          <w:tcPr>
            <w:tcW w:w="1260" w:type="dxa"/>
          </w:tcPr>
          <w:p w:rsidR="00B36DBA" w:rsidRPr="0007113D" w:rsidRDefault="00B36DBA" w:rsidP="000D1B42">
            <w:pPr>
              <w:rPr>
                <w:sz w:val="14"/>
                <w:szCs w:val="14"/>
              </w:rPr>
            </w:pPr>
          </w:p>
        </w:tc>
        <w:tc>
          <w:tcPr>
            <w:tcW w:w="1530" w:type="dxa"/>
          </w:tcPr>
          <w:p w:rsidR="00B36DBA" w:rsidRPr="0007113D" w:rsidRDefault="00B36DBA" w:rsidP="000D1B42">
            <w:pPr>
              <w:rPr>
                <w:sz w:val="14"/>
                <w:szCs w:val="14"/>
              </w:rPr>
            </w:pPr>
            <w:r w:rsidRPr="0007113D">
              <w:rPr>
                <w:sz w:val="14"/>
                <w:szCs w:val="14"/>
              </w:rPr>
              <w:t>Daniel Gilison</w:t>
            </w:r>
          </w:p>
        </w:tc>
        <w:tc>
          <w:tcPr>
            <w:tcW w:w="1260" w:type="dxa"/>
          </w:tcPr>
          <w:p w:rsidR="00B36DBA" w:rsidRPr="0007113D" w:rsidRDefault="00B36DBA" w:rsidP="000D1B42">
            <w:pPr>
              <w:rPr>
                <w:sz w:val="14"/>
                <w:szCs w:val="14"/>
              </w:rPr>
            </w:pPr>
            <w:r w:rsidRPr="0007113D">
              <w:rPr>
                <w:sz w:val="14"/>
                <w:szCs w:val="14"/>
              </w:rPr>
              <w:t>Partially Met</w:t>
            </w:r>
          </w:p>
        </w:tc>
        <w:tc>
          <w:tcPr>
            <w:tcW w:w="3055" w:type="dxa"/>
          </w:tcPr>
          <w:p w:rsidR="00B36DBA" w:rsidRPr="0007113D" w:rsidRDefault="00B36DBA" w:rsidP="0013063A">
            <w:pPr>
              <w:jc w:val="both"/>
              <w:rPr>
                <w:sz w:val="14"/>
                <w:szCs w:val="14"/>
              </w:rPr>
            </w:pPr>
            <w:r w:rsidRPr="0007113D">
              <w:rPr>
                <w:noProof/>
                <w:sz w:val="14"/>
                <w:szCs w:val="14"/>
              </w:rPr>
              <w:t>There has been work on a new geology course, GEOL 130, but at the time, there is no demand for another full-time Geology faculty member.  A part-time Geology member has been hired.</w:t>
            </w:r>
          </w:p>
        </w:tc>
      </w:tr>
      <w:tr w:rsidR="00B36DBA" w:rsidRPr="006C7D35" w:rsidTr="0013063A">
        <w:tc>
          <w:tcPr>
            <w:tcW w:w="1615" w:type="dxa"/>
          </w:tcPr>
          <w:p w:rsidR="00B36DBA" w:rsidRPr="0007113D" w:rsidRDefault="00B36DBA" w:rsidP="00A478FF">
            <w:pPr>
              <w:rPr>
                <w:rFonts w:cs="Arial"/>
                <w:sz w:val="14"/>
                <w:szCs w:val="14"/>
              </w:rPr>
            </w:pPr>
            <w:r w:rsidRPr="0007113D">
              <w:rPr>
                <w:rFonts w:cs="Arial"/>
                <w:sz w:val="14"/>
                <w:szCs w:val="14"/>
              </w:rPr>
              <w:t>Learning Services</w:t>
            </w:r>
          </w:p>
        </w:tc>
        <w:tc>
          <w:tcPr>
            <w:tcW w:w="4230" w:type="dxa"/>
          </w:tcPr>
          <w:p w:rsidR="00B36DBA" w:rsidRPr="0007113D" w:rsidRDefault="00B36DBA" w:rsidP="0013063A">
            <w:pPr>
              <w:jc w:val="both"/>
              <w:rPr>
                <w:rFonts w:cs="Arial"/>
                <w:sz w:val="14"/>
                <w:szCs w:val="14"/>
              </w:rPr>
            </w:pPr>
            <w:r w:rsidRPr="0007113D">
              <w:rPr>
                <w:sz w:val="14"/>
                <w:szCs w:val="14"/>
              </w:rPr>
              <w:t>Maintain a sufficient number of tutors in the Reading/Writing/Language Lab and Study Skills Center to accommodate the number of students who seek tutoring.</w:t>
            </w:r>
          </w:p>
        </w:tc>
        <w:tc>
          <w:tcPr>
            <w:tcW w:w="1260" w:type="dxa"/>
          </w:tcPr>
          <w:p w:rsidR="00B36DBA" w:rsidRPr="0007113D" w:rsidRDefault="00B36DBA" w:rsidP="00A478FF">
            <w:pPr>
              <w:jc w:val="right"/>
              <w:rPr>
                <w:rFonts w:cs="Arial"/>
                <w:sz w:val="14"/>
                <w:szCs w:val="14"/>
              </w:rPr>
            </w:pPr>
            <w:r w:rsidRPr="0007113D">
              <w:rPr>
                <w:rFonts w:cs="Arial"/>
                <w:sz w:val="14"/>
                <w:szCs w:val="14"/>
              </w:rPr>
              <w:t>$90,000</w:t>
            </w:r>
          </w:p>
        </w:tc>
        <w:tc>
          <w:tcPr>
            <w:tcW w:w="1530" w:type="dxa"/>
          </w:tcPr>
          <w:p w:rsidR="00B36DBA" w:rsidRPr="0007113D" w:rsidRDefault="00B36DBA" w:rsidP="00A478FF">
            <w:pPr>
              <w:rPr>
                <w:rFonts w:cs="Arial"/>
                <w:sz w:val="14"/>
                <w:szCs w:val="14"/>
              </w:rPr>
            </w:pPr>
            <w:r w:rsidRPr="0007113D">
              <w:rPr>
                <w:rFonts w:cs="Arial"/>
                <w:sz w:val="14"/>
                <w:szCs w:val="14"/>
              </w:rPr>
              <w:t>Learning Services Coordinator</w:t>
            </w:r>
          </w:p>
        </w:tc>
        <w:tc>
          <w:tcPr>
            <w:tcW w:w="1260" w:type="dxa"/>
          </w:tcPr>
          <w:p w:rsidR="00B36DBA" w:rsidRPr="0007113D" w:rsidRDefault="00B36DBA" w:rsidP="00A478FF">
            <w:pPr>
              <w:rPr>
                <w:rFonts w:cs="Arial"/>
                <w:sz w:val="14"/>
                <w:szCs w:val="14"/>
              </w:rPr>
            </w:pPr>
            <w:r w:rsidRPr="0007113D">
              <w:rPr>
                <w:rFonts w:cs="Arial"/>
                <w:sz w:val="14"/>
                <w:szCs w:val="14"/>
              </w:rPr>
              <w:t>Not met.  Funding was not approved.</w:t>
            </w:r>
          </w:p>
        </w:tc>
        <w:tc>
          <w:tcPr>
            <w:tcW w:w="3055" w:type="dxa"/>
          </w:tcPr>
          <w:p w:rsidR="00B36DBA" w:rsidRPr="0007113D" w:rsidRDefault="00B36DBA" w:rsidP="0013063A">
            <w:pPr>
              <w:jc w:val="both"/>
              <w:rPr>
                <w:rFonts w:cs="Arial"/>
                <w:sz w:val="14"/>
                <w:szCs w:val="14"/>
              </w:rPr>
            </w:pPr>
            <w:r w:rsidRPr="0007113D">
              <w:rPr>
                <w:sz w:val="14"/>
                <w:szCs w:val="14"/>
              </w:rPr>
              <w:t>Budget of $90,000 is for the equivalent of 16 tutors working 20 hours per week for 14 weeks per semester @$10 per hour. </w:t>
            </w:r>
          </w:p>
        </w:tc>
      </w:tr>
      <w:tr w:rsidR="00B36DBA" w:rsidRPr="006C7D35" w:rsidTr="0013063A">
        <w:tc>
          <w:tcPr>
            <w:tcW w:w="1615" w:type="dxa"/>
          </w:tcPr>
          <w:p w:rsidR="00B36DBA" w:rsidRPr="0007113D" w:rsidRDefault="00B36DBA" w:rsidP="00A478FF">
            <w:pPr>
              <w:rPr>
                <w:rFonts w:cs="Arial"/>
                <w:sz w:val="14"/>
                <w:szCs w:val="14"/>
              </w:rPr>
            </w:pPr>
            <w:r w:rsidRPr="0007113D">
              <w:rPr>
                <w:rFonts w:cs="Arial"/>
                <w:sz w:val="14"/>
                <w:szCs w:val="14"/>
              </w:rPr>
              <w:t>Learning Services</w:t>
            </w:r>
          </w:p>
        </w:tc>
        <w:tc>
          <w:tcPr>
            <w:tcW w:w="4230" w:type="dxa"/>
          </w:tcPr>
          <w:p w:rsidR="00B36DBA" w:rsidRPr="0007113D" w:rsidRDefault="00B36DBA" w:rsidP="0013063A">
            <w:pPr>
              <w:jc w:val="both"/>
              <w:rPr>
                <w:rFonts w:cs="Arial"/>
                <w:sz w:val="14"/>
                <w:szCs w:val="14"/>
              </w:rPr>
            </w:pPr>
            <w:r w:rsidRPr="0007113D">
              <w:rPr>
                <w:sz w:val="14"/>
                <w:szCs w:val="14"/>
              </w:rPr>
              <w:t>Increase tutoring impact on student learning in the Study Skills Center.</w:t>
            </w:r>
          </w:p>
        </w:tc>
        <w:tc>
          <w:tcPr>
            <w:tcW w:w="1260" w:type="dxa"/>
          </w:tcPr>
          <w:p w:rsidR="00B36DBA" w:rsidRPr="0007113D" w:rsidRDefault="00B36DBA" w:rsidP="00A478FF">
            <w:pPr>
              <w:jc w:val="right"/>
              <w:rPr>
                <w:rFonts w:cs="Arial"/>
                <w:sz w:val="14"/>
                <w:szCs w:val="14"/>
              </w:rPr>
            </w:pPr>
            <w:r w:rsidRPr="0007113D">
              <w:rPr>
                <w:rFonts w:cs="Arial"/>
                <w:sz w:val="14"/>
                <w:szCs w:val="14"/>
              </w:rPr>
              <w:t>$20,000</w:t>
            </w:r>
          </w:p>
        </w:tc>
        <w:tc>
          <w:tcPr>
            <w:tcW w:w="1530" w:type="dxa"/>
          </w:tcPr>
          <w:p w:rsidR="00B36DBA" w:rsidRPr="0007113D" w:rsidRDefault="00B36DBA" w:rsidP="00A478FF">
            <w:pPr>
              <w:rPr>
                <w:rFonts w:cs="Arial"/>
                <w:sz w:val="14"/>
                <w:szCs w:val="14"/>
              </w:rPr>
            </w:pPr>
            <w:r w:rsidRPr="0007113D">
              <w:rPr>
                <w:rFonts w:cs="Arial"/>
                <w:sz w:val="14"/>
                <w:szCs w:val="14"/>
              </w:rPr>
              <w:t>Learning Services Coordinator</w:t>
            </w:r>
          </w:p>
        </w:tc>
        <w:tc>
          <w:tcPr>
            <w:tcW w:w="1260" w:type="dxa"/>
          </w:tcPr>
          <w:p w:rsidR="00B36DBA" w:rsidRPr="0007113D" w:rsidRDefault="00B36DBA" w:rsidP="00A478FF">
            <w:pPr>
              <w:rPr>
                <w:rFonts w:cs="Arial"/>
                <w:sz w:val="14"/>
                <w:szCs w:val="14"/>
              </w:rPr>
            </w:pPr>
            <w:r w:rsidRPr="0007113D">
              <w:rPr>
                <w:rFonts w:cs="Arial"/>
                <w:sz w:val="14"/>
                <w:szCs w:val="14"/>
              </w:rPr>
              <w:t>Not met.  Funding was not approved.</w:t>
            </w:r>
          </w:p>
        </w:tc>
        <w:tc>
          <w:tcPr>
            <w:tcW w:w="3055" w:type="dxa"/>
          </w:tcPr>
          <w:p w:rsidR="00B36DBA" w:rsidRPr="0007113D" w:rsidRDefault="00B36DBA" w:rsidP="0013063A">
            <w:pPr>
              <w:jc w:val="both"/>
              <w:rPr>
                <w:rFonts w:cs="Arial"/>
                <w:sz w:val="14"/>
                <w:szCs w:val="14"/>
              </w:rPr>
            </w:pPr>
            <w:r w:rsidRPr="0007113D">
              <w:rPr>
                <w:sz w:val="14"/>
                <w:szCs w:val="14"/>
              </w:rPr>
              <w:t>Budget of $20,000 would provide for three additional tutors per week, which would allow the Study Skills Center to offer tutoring appointments to an additional 60-80 students per week.</w:t>
            </w:r>
          </w:p>
        </w:tc>
      </w:tr>
      <w:tr w:rsidR="00B36DBA" w:rsidRPr="006C7D35" w:rsidTr="0013063A">
        <w:tc>
          <w:tcPr>
            <w:tcW w:w="1615" w:type="dxa"/>
          </w:tcPr>
          <w:p w:rsidR="00B36DBA" w:rsidRPr="0007113D" w:rsidRDefault="00B36DBA" w:rsidP="00A478FF">
            <w:pPr>
              <w:rPr>
                <w:rFonts w:cs="Arial"/>
                <w:sz w:val="14"/>
                <w:szCs w:val="14"/>
              </w:rPr>
            </w:pPr>
            <w:r w:rsidRPr="0007113D">
              <w:rPr>
                <w:rFonts w:cs="Arial"/>
                <w:sz w:val="14"/>
                <w:szCs w:val="14"/>
              </w:rPr>
              <w:t>Learning Services</w:t>
            </w:r>
          </w:p>
        </w:tc>
        <w:tc>
          <w:tcPr>
            <w:tcW w:w="4230" w:type="dxa"/>
          </w:tcPr>
          <w:p w:rsidR="00B36DBA" w:rsidRPr="0007113D" w:rsidRDefault="00B36DBA" w:rsidP="0013063A">
            <w:pPr>
              <w:jc w:val="both"/>
              <w:rPr>
                <w:rFonts w:cs="Arial"/>
                <w:sz w:val="14"/>
                <w:szCs w:val="14"/>
              </w:rPr>
            </w:pPr>
            <w:r w:rsidRPr="0007113D">
              <w:rPr>
                <w:rFonts w:cs="Arial"/>
                <w:sz w:val="14"/>
                <w:szCs w:val="14"/>
              </w:rPr>
              <w:t xml:space="preserve">Goal 3: </w:t>
            </w:r>
            <w:r w:rsidRPr="0007113D">
              <w:rPr>
                <w:sz w:val="14"/>
                <w:szCs w:val="14"/>
              </w:rPr>
              <w:t>Provide tutors with tablets to be used as instructional aids in tutoring students whose work requires up-to-date technology to complete (i.e. math).</w:t>
            </w:r>
          </w:p>
        </w:tc>
        <w:tc>
          <w:tcPr>
            <w:tcW w:w="1260" w:type="dxa"/>
          </w:tcPr>
          <w:p w:rsidR="00B36DBA" w:rsidRPr="0007113D" w:rsidRDefault="00B36DBA" w:rsidP="00A478FF">
            <w:pPr>
              <w:jc w:val="right"/>
              <w:rPr>
                <w:rFonts w:cs="Arial"/>
                <w:sz w:val="14"/>
                <w:szCs w:val="14"/>
              </w:rPr>
            </w:pPr>
            <w:r w:rsidRPr="0007113D">
              <w:rPr>
                <w:rFonts w:cs="Arial"/>
                <w:sz w:val="14"/>
                <w:szCs w:val="14"/>
              </w:rPr>
              <w:t>$4,500</w:t>
            </w:r>
          </w:p>
        </w:tc>
        <w:tc>
          <w:tcPr>
            <w:tcW w:w="1530" w:type="dxa"/>
          </w:tcPr>
          <w:p w:rsidR="00B36DBA" w:rsidRPr="0007113D" w:rsidRDefault="00B36DBA" w:rsidP="00A478FF">
            <w:pPr>
              <w:rPr>
                <w:rFonts w:cs="Arial"/>
                <w:sz w:val="14"/>
                <w:szCs w:val="14"/>
              </w:rPr>
            </w:pPr>
            <w:r w:rsidRPr="0007113D">
              <w:rPr>
                <w:rFonts w:cs="Arial"/>
                <w:sz w:val="14"/>
                <w:szCs w:val="14"/>
              </w:rPr>
              <w:t>Learning Services Coordinator</w:t>
            </w:r>
          </w:p>
        </w:tc>
        <w:tc>
          <w:tcPr>
            <w:tcW w:w="1260" w:type="dxa"/>
          </w:tcPr>
          <w:p w:rsidR="00B36DBA" w:rsidRPr="0007113D" w:rsidRDefault="00B36DBA" w:rsidP="00A478FF">
            <w:pPr>
              <w:rPr>
                <w:rFonts w:cs="Arial"/>
                <w:sz w:val="14"/>
                <w:szCs w:val="14"/>
              </w:rPr>
            </w:pPr>
            <w:r w:rsidRPr="0007113D">
              <w:rPr>
                <w:rFonts w:cs="Arial"/>
                <w:sz w:val="14"/>
                <w:szCs w:val="14"/>
              </w:rPr>
              <w:t>Not met.  Funding was not approved.</w:t>
            </w:r>
          </w:p>
        </w:tc>
        <w:tc>
          <w:tcPr>
            <w:tcW w:w="3055" w:type="dxa"/>
          </w:tcPr>
          <w:p w:rsidR="00B36DBA" w:rsidRPr="0007113D" w:rsidRDefault="00B36DBA" w:rsidP="0013063A">
            <w:pPr>
              <w:jc w:val="both"/>
              <w:rPr>
                <w:rFonts w:cs="Arial"/>
                <w:sz w:val="14"/>
                <w:szCs w:val="14"/>
              </w:rPr>
            </w:pPr>
            <w:r w:rsidRPr="0007113D">
              <w:rPr>
                <w:sz w:val="14"/>
                <w:szCs w:val="14"/>
              </w:rPr>
              <w:t>Budget of $4,500 would provide approximately twelve tablets, which would be sufficient for our current and projected needs.</w:t>
            </w:r>
          </w:p>
        </w:tc>
      </w:tr>
      <w:tr w:rsidR="00B36DBA" w:rsidRPr="006C7D35" w:rsidTr="0013063A">
        <w:tc>
          <w:tcPr>
            <w:tcW w:w="1615" w:type="dxa"/>
          </w:tcPr>
          <w:p w:rsidR="00B36DBA" w:rsidRPr="0007113D" w:rsidRDefault="00B36DBA" w:rsidP="00A478FF">
            <w:pPr>
              <w:rPr>
                <w:rFonts w:cs="Arial"/>
                <w:sz w:val="14"/>
                <w:szCs w:val="14"/>
              </w:rPr>
            </w:pPr>
            <w:r w:rsidRPr="0007113D">
              <w:rPr>
                <w:rFonts w:cs="Arial"/>
                <w:sz w:val="14"/>
                <w:szCs w:val="14"/>
              </w:rPr>
              <w:t>Library</w:t>
            </w:r>
          </w:p>
        </w:tc>
        <w:tc>
          <w:tcPr>
            <w:tcW w:w="4230" w:type="dxa"/>
          </w:tcPr>
          <w:p w:rsidR="00B36DBA" w:rsidRPr="0007113D" w:rsidRDefault="00B36DBA" w:rsidP="0013063A">
            <w:pPr>
              <w:jc w:val="both"/>
              <w:rPr>
                <w:rFonts w:cs="Arial"/>
                <w:sz w:val="14"/>
                <w:szCs w:val="14"/>
              </w:rPr>
            </w:pPr>
            <w:r w:rsidRPr="0007113D">
              <w:rPr>
                <w:rFonts w:cs="Arial"/>
                <w:sz w:val="14"/>
                <w:szCs w:val="14"/>
              </w:rPr>
              <w:t>Enlarge and expand Room 1502.</w:t>
            </w:r>
          </w:p>
        </w:tc>
        <w:tc>
          <w:tcPr>
            <w:tcW w:w="1260" w:type="dxa"/>
          </w:tcPr>
          <w:p w:rsidR="00B36DBA" w:rsidRPr="0007113D" w:rsidRDefault="00B36DBA" w:rsidP="00A478FF">
            <w:pPr>
              <w:jc w:val="right"/>
              <w:rPr>
                <w:rFonts w:cs="Arial"/>
                <w:sz w:val="14"/>
                <w:szCs w:val="14"/>
              </w:rPr>
            </w:pPr>
            <w:r w:rsidRPr="0007113D">
              <w:rPr>
                <w:rFonts w:cs="Arial"/>
                <w:sz w:val="14"/>
                <w:szCs w:val="14"/>
              </w:rPr>
              <w:t>$60,000</w:t>
            </w:r>
          </w:p>
          <w:p w:rsidR="00B36DBA" w:rsidRPr="0007113D" w:rsidRDefault="00B36DBA" w:rsidP="00A478FF">
            <w:pPr>
              <w:jc w:val="right"/>
              <w:rPr>
                <w:rFonts w:cs="Arial"/>
                <w:sz w:val="14"/>
                <w:szCs w:val="14"/>
              </w:rPr>
            </w:pPr>
            <w:r w:rsidRPr="0007113D">
              <w:rPr>
                <w:rFonts w:cs="Arial"/>
                <w:sz w:val="14"/>
                <w:szCs w:val="14"/>
              </w:rPr>
              <w:t>(facilities)</w:t>
            </w:r>
          </w:p>
          <w:p w:rsidR="00B36DBA" w:rsidRPr="0007113D" w:rsidRDefault="00B36DBA" w:rsidP="00A478FF">
            <w:pPr>
              <w:jc w:val="right"/>
              <w:rPr>
                <w:rFonts w:cs="Arial"/>
                <w:sz w:val="14"/>
                <w:szCs w:val="14"/>
              </w:rPr>
            </w:pPr>
            <w:r w:rsidRPr="0007113D">
              <w:rPr>
                <w:rFonts w:cs="Arial"/>
                <w:sz w:val="14"/>
                <w:szCs w:val="14"/>
              </w:rPr>
              <w:t>$25,000</w:t>
            </w:r>
          </w:p>
          <w:p w:rsidR="00B36DBA" w:rsidRPr="0007113D" w:rsidRDefault="00B36DBA" w:rsidP="00A478FF">
            <w:pPr>
              <w:jc w:val="right"/>
              <w:rPr>
                <w:rFonts w:cs="Arial"/>
                <w:sz w:val="14"/>
                <w:szCs w:val="14"/>
              </w:rPr>
            </w:pPr>
            <w:r w:rsidRPr="0007113D">
              <w:rPr>
                <w:rFonts w:cs="Arial"/>
                <w:sz w:val="14"/>
                <w:szCs w:val="14"/>
              </w:rPr>
              <w:t>(technology)</w:t>
            </w:r>
          </w:p>
        </w:tc>
        <w:tc>
          <w:tcPr>
            <w:tcW w:w="1530" w:type="dxa"/>
          </w:tcPr>
          <w:p w:rsidR="00B36DBA" w:rsidRPr="0007113D" w:rsidRDefault="00B36DBA" w:rsidP="00A478FF">
            <w:pPr>
              <w:rPr>
                <w:rFonts w:cs="Arial"/>
                <w:sz w:val="14"/>
                <w:szCs w:val="14"/>
              </w:rPr>
            </w:pPr>
            <w:r w:rsidRPr="0007113D">
              <w:rPr>
                <w:rFonts w:cs="Arial"/>
                <w:sz w:val="14"/>
                <w:szCs w:val="14"/>
              </w:rPr>
              <w:t>Maintenance Dept. and</w:t>
            </w:r>
          </w:p>
          <w:p w:rsidR="00B36DBA" w:rsidRPr="0007113D" w:rsidRDefault="00B36DBA" w:rsidP="00A478FF">
            <w:pPr>
              <w:rPr>
                <w:rFonts w:cs="Arial"/>
                <w:sz w:val="14"/>
                <w:szCs w:val="14"/>
              </w:rPr>
            </w:pPr>
            <w:r w:rsidRPr="0007113D">
              <w:rPr>
                <w:rFonts w:cs="Arial"/>
                <w:sz w:val="14"/>
                <w:szCs w:val="14"/>
              </w:rPr>
              <w:t>IT Department</w:t>
            </w:r>
          </w:p>
        </w:tc>
        <w:tc>
          <w:tcPr>
            <w:tcW w:w="1260" w:type="dxa"/>
          </w:tcPr>
          <w:p w:rsidR="00B36DBA" w:rsidRPr="0007113D" w:rsidRDefault="00B36DBA" w:rsidP="00A478FF">
            <w:pPr>
              <w:rPr>
                <w:rFonts w:cs="Arial"/>
                <w:sz w:val="14"/>
                <w:szCs w:val="14"/>
              </w:rPr>
            </w:pPr>
            <w:r w:rsidRPr="0007113D">
              <w:rPr>
                <w:rFonts w:cs="Arial"/>
                <w:sz w:val="14"/>
                <w:szCs w:val="14"/>
              </w:rPr>
              <w:t>Not met.  Funding was not approved.</w:t>
            </w:r>
          </w:p>
        </w:tc>
        <w:tc>
          <w:tcPr>
            <w:tcW w:w="3055" w:type="dxa"/>
          </w:tcPr>
          <w:p w:rsidR="00B36DBA" w:rsidRPr="0007113D" w:rsidRDefault="00B36DBA" w:rsidP="0013063A">
            <w:pPr>
              <w:jc w:val="both"/>
              <w:rPr>
                <w:rFonts w:cs="Arial"/>
                <w:sz w:val="14"/>
                <w:szCs w:val="14"/>
              </w:rPr>
            </w:pPr>
            <w:r w:rsidRPr="0007113D">
              <w:rPr>
                <w:rFonts w:cs="Arial"/>
                <w:sz w:val="14"/>
                <w:szCs w:val="14"/>
              </w:rPr>
              <w:t>To increase seating/student capacity from 25 students to 40.</w:t>
            </w:r>
          </w:p>
        </w:tc>
      </w:tr>
      <w:tr w:rsidR="00B36DBA" w:rsidRPr="006C7D35" w:rsidTr="0013063A">
        <w:tc>
          <w:tcPr>
            <w:tcW w:w="1615" w:type="dxa"/>
          </w:tcPr>
          <w:p w:rsidR="00B36DBA" w:rsidRPr="0007113D" w:rsidRDefault="00B36DBA" w:rsidP="00A478FF">
            <w:pPr>
              <w:rPr>
                <w:rFonts w:cs="Arial"/>
                <w:sz w:val="14"/>
                <w:szCs w:val="14"/>
              </w:rPr>
            </w:pPr>
            <w:r w:rsidRPr="0007113D">
              <w:rPr>
                <w:rFonts w:cs="Arial"/>
                <w:sz w:val="14"/>
                <w:szCs w:val="14"/>
              </w:rPr>
              <w:t>Library</w:t>
            </w:r>
          </w:p>
        </w:tc>
        <w:tc>
          <w:tcPr>
            <w:tcW w:w="4230" w:type="dxa"/>
          </w:tcPr>
          <w:p w:rsidR="00B36DBA" w:rsidRPr="0007113D" w:rsidRDefault="00B36DBA" w:rsidP="0013063A">
            <w:pPr>
              <w:jc w:val="both"/>
              <w:rPr>
                <w:rFonts w:cs="Arial"/>
                <w:sz w:val="14"/>
                <w:szCs w:val="14"/>
              </w:rPr>
            </w:pPr>
            <w:r w:rsidRPr="0007113D">
              <w:rPr>
                <w:rFonts w:cs="Arial"/>
                <w:sz w:val="14"/>
                <w:szCs w:val="14"/>
              </w:rPr>
              <w:t>Increase hours of operation.</w:t>
            </w:r>
          </w:p>
        </w:tc>
        <w:tc>
          <w:tcPr>
            <w:tcW w:w="1260" w:type="dxa"/>
          </w:tcPr>
          <w:p w:rsidR="00B36DBA" w:rsidRPr="0007113D" w:rsidRDefault="00B36DBA" w:rsidP="00A478FF">
            <w:pPr>
              <w:jc w:val="right"/>
              <w:rPr>
                <w:rFonts w:cs="Arial"/>
                <w:sz w:val="14"/>
                <w:szCs w:val="14"/>
              </w:rPr>
            </w:pPr>
            <w:r w:rsidRPr="0007113D">
              <w:rPr>
                <w:rFonts w:cs="Arial"/>
                <w:sz w:val="14"/>
                <w:szCs w:val="14"/>
              </w:rPr>
              <w:t>$200,000</w:t>
            </w:r>
          </w:p>
        </w:tc>
        <w:tc>
          <w:tcPr>
            <w:tcW w:w="1530" w:type="dxa"/>
          </w:tcPr>
          <w:p w:rsidR="00B36DBA" w:rsidRPr="0007113D" w:rsidRDefault="00B36DBA" w:rsidP="00A478FF">
            <w:pPr>
              <w:rPr>
                <w:rFonts w:cs="Arial"/>
                <w:sz w:val="14"/>
                <w:szCs w:val="14"/>
              </w:rPr>
            </w:pPr>
            <w:r w:rsidRPr="0007113D">
              <w:rPr>
                <w:rFonts w:cs="Arial"/>
                <w:sz w:val="14"/>
                <w:szCs w:val="14"/>
              </w:rPr>
              <w:t>Lead Librarian</w:t>
            </w:r>
          </w:p>
        </w:tc>
        <w:tc>
          <w:tcPr>
            <w:tcW w:w="1260" w:type="dxa"/>
          </w:tcPr>
          <w:p w:rsidR="00B36DBA" w:rsidRPr="0007113D" w:rsidRDefault="00B36DBA" w:rsidP="00A478FF">
            <w:pPr>
              <w:rPr>
                <w:rFonts w:cs="Arial"/>
                <w:sz w:val="14"/>
                <w:szCs w:val="14"/>
              </w:rPr>
            </w:pPr>
            <w:r w:rsidRPr="0007113D">
              <w:rPr>
                <w:rFonts w:cs="Arial"/>
                <w:sz w:val="14"/>
                <w:szCs w:val="14"/>
              </w:rPr>
              <w:t>Not met.  Funding was not approved.</w:t>
            </w:r>
          </w:p>
        </w:tc>
        <w:tc>
          <w:tcPr>
            <w:tcW w:w="3055" w:type="dxa"/>
          </w:tcPr>
          <w:p w:rsidR="00B36DBA" w:rsidRPr="0007113D" w:rsidRDefault="00B36DBA" w:rsidP="0013063A">
            <w:pPr>
              <w:jc w:val="both"/>
              <w:rPr>
                <w:rFonts w:cs="Arial"/>
                <w:sz w:val="14"/>
                <w:szCs w:val="14"/>
              </w:rPr>
            </w:pPr>
            <w:r w:rsidRPr="0007113D">
              <w:rPr>
                <w:rFonts w:cs="Arial"/>
                <w:sz w:val="14"/>
                <w:szCs w:val="14"/>
              </w:rPr>
              <w:t>To restore library hours to previous levels, an additional librarian, library technician, and student workers would need to be hired.</w:t>
            </w:r>
          </w:p>
        </w:tc>
      </w:tr>
      <w:tr w:rsidR="00B36DBA" w:rsidRPr="006C7D35" w:rsidTr="0013063A">
        <w:tc>
          <w:tcPr>
            <w:tcW w:w="1615" w:type="dxa"/>
          </w:tcPr>
          <w:p w:rsidR="00B36DBA" w:rsidRPr="0007113D" w:rsidRDefault="00B36DBA" w:rsidP="000D1B42">
            <w:pPr>
              <w:rPr>
                <w:sz w:val="14"/>
                <w:szCs w:val="14"/>
              </w:rPr>
            </w:pPr>
            <w:r w:rsidRPr="0007113D">
              <w:rPr>
                <w:sz w:val="14"/>
                <w:szCs w:val="14"/>
              </w:rPr>
              <w:t>Life Science</w:t>
            </w:r>
          </w:p>
        </w:tc>
        <w:tc>
          <w:tcPr>
            <w:tcW w:w="4230" w:type="dxa"/>
          </w:tcPr>
          <w:p w:rsidR="00B36DBA" w:rsidRPr="0007113D" w:rsidRDefault="00B36DBA" w:rsidP="0013063A">
            <w:pPr>
              <w:jc w:val="both"/>
              <w:rPr>
                <w:sz w:val="14"/>
                <w:szCs w:val="14"/>
              </w:rPr>
            </w:pPr>
            <w:r w:rsidRPr="0007113D">
              <w:rPr>
                <w:noProof/>
                <w:sz w:val="14"/>
                <w:szCs w:val="14"/>
              </w:rPr>
              <w:t>Offer more sections of BIOL 100 to meet demand for this class.  This will be accomplished by the hiring of additional qualified faculty.</w:t>
            </w:r>
          </w:p>
        </w:tc>
        <w:tc>
          <w:tcPr>
            <w:tcW w:w="1260" w:type="dxa"/>
          </w:tcPr>
          <w:p w:rsidR="00B36DBA" w:rsidRPr="0007113D" w:rsidRDefault="00B36DBA" w:rsidP="000D1B42">
            <w:pPr>
              <w:rPr>
                <w:sz w:val="14"/>
                <w:szCs w:val="14"/>
              </w:rPr>
            </w:pPr>
          </w:p>
        </w:tc>
        <w:tc>
          <w:tcPr>
            <w:tcW w:w="1530" w:type="dxa"/>
          </w:tcPr>
          <w:p w:rsidR="00B36DBA" w:rsidRPr="0007113D" w:rsidRDefault="00B36DBA" w:rsidP="000D1B42">
            <w:pPr>
              <w:rPr>
                <w:sz w:val="14"/>
                <w:szCs w:val="14"/>
              </w:rPr>
            </w:pPr>
            <w:r w:rsidRPr="0007113D">
              <w:rPr>
                <w:sz w:val="14"/>
                <w:szCs w:val="14"/>
              </w:rPr>
              <w:t>Daniel Gilison</w:t>
            </w:r>
          </w:p>
        </w:tc>
        <w:tc>
          <w:tcPr>
            <w:tcW w:w="1260" w:type="dxa"/>
          </w:tcPr>
          <w:p w:rsidR="00B36DBA" w:rsidRPr="0007113D" w:rsidRDefault="00B36DBA" w:rsidP="000D1B42">
            <w:pPr>
              <w:rPr>
                <w:sz w:val="14"/>
                <w:szCs w:val="14"/>
              </w:rPr>
            </w:pPr>
            <w:r w:rsidRPr="0007113D">
              <w:rPr>
                <w:sz w:val="14"/>
                <w:szCs w:val="14"/>
              </w:rPr>
              <w:t>Partially Met</w:t>
            </w:r>
          </w:p>
        </w:tc>
        <w:tc>
          <w:tcPr>
            <w:tcW w:w="3055" w:type="dxa"/>
          </w:tcPr>
          <w:p w:rsidR="00B36DBA" w:rsidRPr="0007113D" w:rsidRDefault="00B36DBA" w:rsidP="0013063A">
            <w:pPr>
              <w:jc w:val="both"/>
              <w:rPr>
                <w:sz w:val="14"/>
                <w:szCs w:val="14"/>
              </w:rPr>
            </w:pPr>
            <w:r w:rsidRPr="0007113D">
              <w:rPr>
                <w:noProof/>
                <w:sz w:val="14"/>
                <w:szCs w:val="14"/>
              </w:rPr>
              <w:t>While we have added some additional sections of BIOL 100 by hiring a part-time faculty member, we still have need of a full-time faculty member to offer additional sections.</w:t>
            </w:r>
          </w:p>
        </w:tc>
      </w:tr>
      <w:tr w:rsidR="00B36DBA" w:rsidRPr="006C7D35" w:rsidTr="0013063A">
        <w:tc>
          <w:tcPr>
            <w:tcW w:w="1615" w:type="dxa"/>
          </w:tcPr>
          <w:p w:rsidR="00B36DBA" w:rsidRPr="0007113D" w:rsidRDefault="00B36DBA" w:rsidP="000D1B42">
            <w:pPr>
              <w:rPr>
                <w:sz w:val="14"/>
                <w:szCs w:val="14"/>
              </w:rPr>
            </w:pPr>
            <w:r w:rsidRPr="0007113D">
              <w:rPr>
                <w:sz w:val="14"/>
                <w:szCs w:val="14"/>
              </w:rPr>
              <w:t>Mathematics</w:t>
            </w:r>
          </w:p>
        </w:tc>
        <w:tc>
          <w:tcPr>
            <w:tcW w:w="4230" w:type="dxa"/>
          </w:tcPr>
          <w:p w:rsidR="00B36DBA" w:rsidRPr="0007113D" w:rsidRDefault="00B36DBA" w:rsidP="0013063A">
            <w:pPr>
              <w:jc w:val="both"/>
              <w:rPr>
                <w:sz w:val="14"/>
                <w:szCs w:val="14"/>
              </w:rPr>
            </w:pPr>
            <w:r w:rsidRPr="0007113D">
              <w:rPr>
                <w:sz w:val="14"/>
                <w:szCs w:val="14"/>
              </w:rPr>
              <w:t>If and when the State mandates that math 61, 71, and 81 become non-credit, we will be able to meet some of our need with new PT faculty. We need at least a FT faculty split 50% engineering and 50% math.</w:t>
            </w:r>
          </w:p>
        </w:tc>
        <w:tc>
          <w:tcPr>
            <w:tcW w:w="1260" w:type="dxa"/>
          </w:tcPr>
          <w:p w:rsidR="00B36DBA" w:rsidRPr="0007113D" w:rsidRDefault="00B36DBA" w:rsidP="000D1B42">
            <w:pPr>
              <w:rPr>
                <w:sz w:val="14"/>
                <w:szCs w:val="14"/>
              </w:rPr>
            </w:pPr>
          </w:p>
        </w:tc>
        <w:tc>
          <w:tcPr>
            <w:tcW w:w="1530" w:type="dxa"/>
          </w:tcPr>
          <w:p w:rsidR="00B36DBA" w:rsidRPr="0007113D" w:rsidRDefault="00B36DBA" w:rsidP="000D1B42">
            <w:pPr>
              <w:rPr>
                <w:sz w:val="14"/>
                <w:szCs w:val="14"/>
              </w:rPr>
            </w:pPr>
            <w:r w:rsidRPr="0007113D">
              <w:rPr>
                <w:sz w:val="14"/>
                <w:szCs w:val="14"/>
              </w:rPr>
              <w:t>Allyn Leon</w:t>
            </w:r>
          </w:p>
        </w:tc>
        <w:tc>
          <w:tcPr>
            <w:tcW w:w="1260" w:type="dxa"/>
          </w:tcPr>
          <w:p w:rsidR="00B36DBA" w:rsidRPr="0007113D" w:rsidRDefault="00B36DBA" w:rsidP="000D1B42">
            <w:pPr>
              <w:rPr>
                <w:sz w:val="14"/>
                <w:szCs w:val="14"/>
              </w:rPr>
            </w:pPr>
            <w:r w:rsidRPr="0007113D">
              <w:rPr>
                <w:sz w:val="14"/>
                <w:szCs w:val="14"/>
              </w:rPr>
              <w:t>Not Met</w:t>
            </w:r>
          </w:p>
        </w:tc>
        <w:tc>
          <w:tcPr>
            <w:tcW w:w="3055" w:type="dxa"/>
          </w:tcPr>
          <w:p w:rsidR="00B36DBA" w:rsidRPr="0007113D" w:rsidRDefault="00B36DBA" w:rsidP="0013063A">
            <w:pPr>
              <w:spacing w:after="200" w:line="276" w:lineRule="auto"/>
              <w:jc w:val="both"/>
              <w:rPr>
                <w:sz w:val="14"/>
                <w:szCs w:val="14"/>
              </w:rPr>
            </w:pPr>
            <w:r w:rsidRPr="0007113D">
              <w:rPr>
                <w:rFonts w:eastAsiaTheme="minorEastAsia" w:cs="Arial"/>
                <w:sz w:val="14"/>
                <w:szCs w:val="14"/>
              </w:rPr>
              <w:t>Math 61, 71 and 81 are still credit courses at this time, requiring fully qualified faculty. There is a lack of a qualified applicant pool of PT math faculty in the Imperial Valley. Some of our current PT faculty would need to pass equivalence today. No new faculty has been hired for math or engineering.</w:t>
            </w:r>
          </w:p>
        </w:tc>
      </w:tr>
      <w:tr w:rsidR="00B36DBA" w:rsidRPr="006C7D35" w:rsidTr="0013063A">
        <w:tc>
          <w:tcPr>
            <w:tcW w:w="1615" w:type="dxa"/>
          </w:tcPr>
          <w:p w:rsidR="00B36DBA" w:rsidRPr="0007113D" w:rsidRDefault="00B36DBA" w:rsidP="00A478FF">
            <w:pPr>
              <w:rPr>
                <w:rFonts w:cs="Arial"/>
                <w:sz w:val="14"/>
                <w:szCs w:val="14"/>
              </w:rPr>
            </w:pPr>
            <w:r w:rsidRPr="0007113D">
              <w:rPr>
                <w:rFonts w:cs="Arial"/>
                <w:sz w:val="14"/>
                <w:szCs w:val="14"/>
              </w:rPr>
              <w:t>Music</w:t>
            </w:r>
          </w:p>
        </w:tc>
        <w:tc>
          <w:tcPr>
            <w:tcW w:w="4230" w:type="dxa"/>
          </w:tcPr>
          <w:p w:rsidR="00B36DBA" w:rsidRPr="0007113D" w:rsidRDefault="00B36DBA" w:rsidP="0013063A">
            <w:pPr>
              <w:jc w:val="both"/>
              <w:rPr>
                <w:rFonts w:cs="Arial"/>
                <w:sz w:val="14"/>
                <w:szCs w:val="14"/>
              </w:rPr>
            </w:pPr>
            <w:r w:rsidRPr="0007113D">
              <w:rPr>
                <w:rFonts w:cs="Arial"/>
                <w:sz w:val="14"/>
                <w:szCs w:val="14"/>
              </w:rPr>
              <w:t>Convert the 300 bldg into a Music building.</w:t>
            </w:r>
          </w:p>
        </w:tc>
        <w:tc>
          <w:tcPr>
            <w:tcW w:w="1260" w:type="dxa"/>
          </w:tcPr>
          <w:p w:rsidR="00B36DBA" w:rsidRPr="0007113D" w:rsidRDefault="00B36DBA" w:rsidP="00A478FF">
            <w:pPr>
              <w:jc w:val="right"/>
              <w:rPr>
                <w:rFonts w:cs="Arial"/>
                <w:sz w:val="14"/>
                <w:szCs w:val="14"/>
              </w:rPr>
            </w:pPr>
            <w:r w:rsidRPr="0007113D">
              <w:rPr>
                <w:rFonts w:cs="Arial"/>
                <w:sz w:val="14"/>
                <w:szCs w:val="14"/>
              </w:rPr>
              <w:t>$1,500,000</w:t>
            </w:r>
          </w:p>
        </w:tc>
        <w:tc>
          <w:tcPr>
            <w:tcW w:w="1530" w:type="dxa"/>
          </w:tcPr>
          <w:p w:rsidR="00B36DBA" w:rsidRPr="0007113D" w:rsidRDefault="00B36DBA" w:rsidP="00A478FF">
            <w:pPr>
              <w:rPr>
                <w:rFonts w:cs="Arial"/>
                <w:sz w:val="14"/>
                <w:szCs w:val="14"/>
              </w:rPr>
            </w:pPr>
            <w:r w:rsidRPr="0007113D">
              <w:rPr>
                <w:rFonts w:cs="Arial"/>
                <w:sz w:val="14"/>
                <w:szCs w:val="14"/>
              </w:rPr>
              <w:t>Bond Oversight Committee</w:t>
            </w:r>
          </w:p>
        </w:tc>
        <w:tc>
          <w:tcPr>
            <w:tcW w:w="1260" w:type="dxa"/>
          </w:tcPr>
          <w:p w:rsidR="00B36DBA" w:rsidRPr="0007113D" w:rsidRDefault="00B36DBA" w:rsidP="00A478FF">
            <w:pPr>
              <w:rPr>
                <w:rFonts w:cs="Arial"/>
                <w:sz w:val="14"/>
                <w:szCs w:val="14"/>
              </w:rPr>
            </w:pPr>
            <w:r w:rsidRPr="0007113D">
              <w:rPr>
                <w:rFonts w:cs="Arial"/>
                <w:sz w:val="14"/>
                <w:szCs w:val="14"/>
              </w:rPr>
              <w:t>Not met.</w:t>
            </w:r>
          </w:p>
        </w:tc>
        <w:tc>
          <w:tcPr>
            <w:tcW w:w="3055" w:type="dxa"/>
          </w:tcPr>
          <w:p w:rsidR="00B36DBA" w:rsidRPr="0007113D" w:rsidRDefault="00B36DBA" w:rsidP="0013063A">
            <w:pPr>
              <w:jc w:val="both"/>
              <w:rPr>
                <w:rFonts w:cs="Arial"/>
                <w:sz w:val="14"/>
                <w:szCs w:val="14"/>
              </w:rPr>
            </w:pPr>
            <w:r w:rsidRPr="0007113D">
              <w:rPr>
                <w:rFonts w:cs="Arial"/>
                <w:sz w:val="14"/>
                <w:szCs w:val="14"/>
              </w:rPr>
              <w:t>The renovation is on the Bond list of building modifications.</w:t>
            </w:r>
          </w:p>
        </w:tc>
      </w:tr>
      <w:tr w:rsidR="00B36DBA" w:rsidRPr="006C7D35" w:rsidTr="0013063A">
        <w:tc>
          <w:tcPr>
            <w:tcW w:w="1615" w:type="dxa"/>
          </w:tcPr>
          <w:p w:rsidR="00B36DBA" w:rsidRPr="0007113D" w:rsidRDefault="00B36DBA" w:rsidP="00A478FF">
            <w:pPr>
              <w:rPr>
                <w:rFonts w:cs="Arial"/>
                <w:sz w:val="14"/>
                <w:szCs w:val="14"/>
              </w:rPr>
            </w:pPr>
            <w:r w:rsidRPr="0007113D">
              <w:rPr>
                <w:rFonts w:cs="Arial"/>
                <w:sz w:val="14"/>
                <w:szCs w:val="14"/>
              </w:rPr>
              <w:t>Music</w:t>
            </w:r>
          </w:p>
        </w:tc>
        <w:tc>
          <w:tcPr>
            <w:tcW w:w="4230" w:type="dxa"/>
          </w:tcPr>
          <w:p w:rsidR="00B36DBA" w:rsidRPr="0007113D" w:rsidRDefault="00B36DBA" w:rsidP="0013063A">
            <w:pPr>
              <w:jc w:val="both"/>
              <w:rPr>
                <w:rFonts w:cs="Arial"/>
                <w:sz w:val="14"/>
                <w:szCs w:val="14"/>
              </w:rPr>
            </w:pPr>
            <w:r w:rsidRPr="0007113D">
              <w:rPr>
                <w:sz w:val="14"/>
                <w:szCs w:val="14"/>
              </w:rPr>
              <w:t>Upgrade the MIDI/Recording lab and Recording Studio equipment.</w:t>
            </w:r>
          </w:p>
        </w:tc>
        <w:tc>
          <w:tcPr>
            <w:tcW w:w="1260" w:type="dxa"/>
          </w:tcPr>
          <w:p w:rsidR="00B36DBA" w:rsidRPr="0007113D" w:rsidRDefault="00B36DBA" w:rsidP="00A478FF">
            <w:pPr>
              <w:jc w:val="right"/>
              <w:rPr>
                <w:rFonts w:cs="Arial"/>
                <w:sz w:val="14"/>
                <w:szCs w:val="14"/>
              </w:rPr>
            </w:pPr>
            <w:r w:rsidRPr="0007113D">
              <w:rPr>
                <w:rFonts w:cs="Arial"/>
                <w:sz w:val="14"/>
                <w:szCs w:val="14"/>
              </w:rPr>
              <w:t>$50,000</w:t>
            </w:r>
          </w:p>
        </w:tc>
        <w:tc>
          <w:tcPr>
            <w:tcW w:w="1530" w:type="dxa"/>
          </w:tcPr>
          <w:p w:rsidR="00B36DBA" w:rsidRPr="0007113D" w:rsidRDefault="00B36DBA" w:rsidP="00A478FF">
            <w:pPr>
              <w:rPr>
                <w:rFonts w:cs="Arial"/>
                <w:sz w:val="14"/>
                <w:szCs w:val="14"/>
              </w:rPr>
            </w:pPr>
            <w:r w:rsidRPr="0007113D">
              <w:rPr>
                <w:rFonts w:cs="Arial"/>
                <w:sz w:val="14"/>
                <w:szCs w:val="14"/>
              </w:rPr>
              <w:t>IT Department</w:t>
            </w:r>
          </w:p>
        </w:tc>
        <w:tc>
          <w:tcPr>
            <w:tcW w:w="1260" w:type="dxa"/>
          </w:tcPr>
          <w:p w:rsidR="00B36DBA" w:rsidRPr="0007113D" w:rsidRDefault="00B36DBA" w:rsidP="00A478FF">
            <w:pPr>
              <w:rPr>
                <w:rFonts w:cs="Arial"/>
                <w:sz w:val="14"/>
                <w:szCs w:val="14"/>
              </w:rPr>
            </w:pPr>
            <w:r w:rsidRPr="0007113D">
              <w:rPr>
                <w:rFonts w:cs="Arial"/>
                <w:sz w:val="14"/>
                <w:szCs w:val="14"/>
              </w:rPr>
              <w:t>Met.</w:t>
            </w:r>
          </w:p>
        </w:tc>
        <w:tc>
          <w:tcPr>
            <w:tcW w:w="3055" w:type="dxa"/>
          </w:tcPr>
          <w:p w:rsidR="00B36DBA" w:rsidRPr="0007113D" w:rsidRDefault="00B36DBA" w:rsidP="0013063A">
            <w:pPr>
              <w:spacing w:after="200"/>
              <w:contextualSpacing/>
              <w:jc w:val="both"/>
              <w:rPr>
                <w:rFonts w:cs="Arial"/>
                <w:sz w:val="14"/>
                <w:szCs w:val="14"/>
              </w:rPr>
            </w:pPr>
            <w:r w:rsidRPr="0007113D">
              <w:rPr>
                <w:rFonts w:cs="Arial"/>
                <w:sz w:val="14"/>
                <w:szCs w:val="14"/>
              </w:rPr>
              <w:t>Upgrades are being completed this summer 2014.</w:t>
            </w:r>
          </w:p>
        </w:tc>
      </w:tr>
      <w:tr w:rsidR="00B36DBA" w:rsidRPr="006C7D35" w:rsidTr="0013063A">
        <w:tc>
          <w:tcPr>
            <w:tcW w:w="1615" w:type="dxa"/>
          </w:tcPr>
          <w:p w:rsidR="00B36DBA" w:rsidRPr="0007113D" w:rsidRDefault="00B36DBA" w:rsidP="00A478FF">
            <w:pPr>
              <w:rPr>
                <w:rFonts w:cs="Arial"/>
                <w:sz w:val="14"/>
                <w:szCs w:val="14"/>
              </w:rPr>
            </w:pPr>
            <w:r w:rsidRPr="0007113D">
              <w:rPr>
                <w:rFonts w:cs="Arial"/>
                <w:sz w:val="14"/>
                <w:szCs w:val="14"/>
              </w:rPr>
              <w:t>Music</w:t>
            </w:r>
          </w:p>
        </w:tc>
        <w:tc>
          <w:tcPr>
            <w:tcW w:w="4230" w:type="dxa"/>
          </w:tcPr>
          <w:p w:rsidR="00B36DBA" w:rsidRPr="0007113D" w:rsidRDefault="00B36DBA" w:rsidP="0013063A">
            <w:pPr>
              <w:tabs>
                <w:tab w:val="left" w:pos="516"/>
              </w:tabs>
              <w:jc w:val="both"/>
              <w:rPr>
                <w:rFonts w:cs="Arial"/>
                <w:color w:val="000000"/>
                <w:sz w:val="14"/>
                <w:szCs w:val="14"/>
              </w:rPr>
            </w:pPr>
            <w:r w:rsidRPr="0007113D">
              <w:rPr>
                <w:sz w:val="14"/>
                <w:szCs w:val="14"/>
              </w:rPr>
              <w:t>Purchase and install a new smart podium and a big screen monitor in the music room</w:t>
            </w:r>
          </w:p>
        </w:tc>
        <w:tc>
          <w:tcPr>
            <w:tcW w:w="1260" w:type="dxa"/>
          </w:tcPr>
          <w:p w:rsidR="00B36DBA" w:rsidRPr="0007113D" w:rsidRDefault="00B36DBA" w:rsidP="00A478FF">
            <w:pPr>
              <w:jc w:val="right"/>
              <w:rPr>
                <w:rFonts w:cs="Arial"/>
                <w:sz w:val="14"/>
                <w:szCs w:val="14"/>
              </w:rPr>
            </w:pPr>
            <w:r w:rsidRPr="0007113D">
              <w:rPr>
                <w:rFonts w:cs="Arial"/>
                <w:sz w:val="14"/>
                <w:szCs w:val="14"/>
              </w:rPr>
              <w:t>$10,000</w:t>
            </w:r>
          </w:p>
        </w:tc>
        <w:tc>
          <w:tcPr>
            <w:tcW w:w="1530" w:type="dxa"/>
          </w:tcPr>
          <w:p w:rsidR="00B36DBA" w:rsidRPr="0007113D" w:rsidRDefault="00B36DBA" w:rsidP="00A478FF">
            <w:pPr>
              <w:rPr>
                <w:rFonts w:cs="Arial"/>
                <w:sz w:val="14"/>
                <w:szCs w:val="14"/>
              </w:rPr>
            </w:pPr>
            <w:r w:rsidRPr="0007113D">
              <w:rPr>
                <w:rFonts w:cs="Arial"/>
                <w:sz w:val="14"/>
                <w:szCs w:val="14"/>
              </w:rPr>
              <w:t>IT Department</w:t>
            </w:r>
          </w:p>
        </w:tc>
        <w:tc>
          <w:tcPr>
            <w:tcW w:w="1260" w:type="dxa"/>
          </w:tcPr>
          <w:p w:rsidR="00B36DBA" w:rsidRPr="0007113D" w:rsidRDefault="00B36DBA" w:rsidP="00A478FF">
            <w:pPr>
              <w:rPr>
                <w:rFonts w:cs="Arial"/>
                <w:sz w:val="14"/>
                <w:szCs w:val="14"/>
              </w:rPr>
            </w:pPr>
            <w:r w:rsidRPr="0007113D">
              <w:rPr>
                <w:rFonts w:cs="Arial"/>
                <w:sz w:val="14"/>
                <w:szCs w:val="14"/>
              </w:rPr>
              <w:t>?</w:t>
            </w:r>
          </w:p>
        </w:tc>
        <w:tc>
          <w:tcPr>
            <w:tcW w:w="3055" w:type="dxa"/>
          </w:tcPr>
          <w:p w:rsidR="00B36DBA" w:rsidRPr="0007113D" w:rsidRDefault="00B36DBA" w:rsidP="0013063A">
            <w:pPr>
              <w:spacing w:after="200"/>
              <w:contextualSpacing/>
              <w:jc w:val="both"/>
              <w:rPr>
                <w:rFonts w:cs="Arial"/>
                <w:sz w:val="14"/>
                <w:szCs w:val="14"/>
              </w:rPr>
            </w:pPr>
            <w:r w:rsidRPr="0007113D">
              <w:rPr>
                <w:rFonts w:cs="Arial"/>
                <w:sz w:val="14"/>
                <w:szCs w:val="14"/>
              </w:rPr>
              <w:t>Status unknown.</w:t>
            </w:r>
          </w:p>
        </w:tc>
      </w:tr>
      <w:tr w:rsidR="00B36DBA" w:rsidRPr="006C7D35" w:rsidTr="0013063A">
        <w:tc>
          <w:tcPr>
            <w:tcW w:w="1615" w:type="dxa"/>
          </w:tcPr>
          <w:p w:rsidR="00B36DBA" w:rsidRPr="0007113D" w:rsidRDefault="00B36DBA" w:rsidP="000D1B42">
            <w:pPr>
              <w:rPr>
                <w:sz w:val="14"/>
                <w:szCs w:val="14"/>
              </w:rPr>
            </w:pPr>
            <w:r w:rsidRPr="0007113D">
              <w:rPr>
                <w:sz w:val="14"/>
                <w:szCs w:val="14"/>
              </w:rPr>
              <w:t>Psychology</w:t>
            </w:r>
          </w:p>
        </w:tc>
        <w:tc>
          <w:tcPr>
            <w:tcW w:w="4230" w:type="dxa"/>
          </w:tcPr>
          <w:p w:rsidR="00B36DBA" w:rsidRPr="0007113D" w:rsidRDefault="00B36DBA" w:rsidP="0013063A">
            <w:pPr>
              <w:jc w:val="both"/>
              <w:rPr>
                <w:sz w:val="14"/>
                <w:szCs w:val="14"/>
              </w:rPr>
            </w:pPr>
            <w:r w:rsidRPr="0007113D">
              <w:rPr>
                <w:sz w:val="14"/>
                <w:szCs w:val="14"/>
              </w:rPr>
              <w:t>Implement the new Associate Degree for Transfer (ADT) and re-assess course offerings in light of the new ADT.</w:t>
            </w:r>
          </w:p>
        </w:tc>
        <w:tc>
          <w:tcPr>
            <w:tcW w:w="1260" w:type="dxa"/>
          </w:tcPr>
          <w:p w:rsidR="00B36DBA" w:rsidRPr="0007113D" w:rsidRDefault="00B36DBA" w:rsidP="000D1B42">
            <w:pPr>
              <w:rPr>
                <w:sz w:val="14"/>
                <w:szCs w:val="14"/>
              </w:rPr>
            </w:pPr>
          </w:p>
        </w:tc>
        <w:tc>
          <w:tcPr>
            <w:tcW w:w="1530" w:type="dxa"/>
          </w:tcPr>
          <w:p w:rsidR="00B36DBA" w:rsidRPr="0007113D" w:rsidRDefault="00B36DBA" w:rsidP="000D1B42">
            <w:pPr>
              <w:rPr>
                <w:sz w:val="14"/>
                <w:szCs w:val="14"/>
              </w:rPr>
            </w:pPr>
            <w:r w:rsidRPr="0007113D">
              <w:rPr>
                <w:sz w:val="14"/>
                <w:szCs w:val="14"/>
              </w:rPr>
              <w:t>Kevin White</w:t>
            </w:r>
          </w:p>
        </w:tc>
        <w:tc>
          <w:tcPr>
            <w:tcW w:w="1260" w:type="dxa"/>
          </w:tcPr>
          <w:p w:rsidR="00B36DBA" w:rsidRPr="0007113D" w:rsidRDefault="00B36DBA" w:rsidP="000D1B42">
            <w:pPr>
              <w:rPr>
                <w:sz w:val="14"/>
                <w:szCs w:val="14"/>
              </w:rPr>
            </w:pPr>
            <w:r w:rsidRPr="0007113D">
              <w:rPr>
                <w:sz w:val="14"/>
                <w:szCs w:val="14"/>
              </w:rPr>
              <w:t>Partially Met</w:t>
            </w:r>
          </w:p>
        </w:tc>
        <w:tc>
          <w:tcPr>
            <w:tcW w:w="3055" w:type="dxa"/>
          </w:tcPr>
          <w:p w:rsidR="00B36DBA" w:rsidRPr="0007113D" w:rsidRDefault="00B36DBA" w:rsidP="0013063A">
            <w:pPr>
              <w:spacing w:after="200" w:line="276" w:lineRule="auto"/>
              <w:jc w:val="both"/>
              <w:rPr>
                <w:sz w:val="14"/>
                <w:szCs w:val="14"/>
              </w:rPr>
            </w:pPr>
            <w:r w:rsidRPr="0007113D">
              <w:rPr>
                <w:rFonts w:eastAsiaTheme="minorHAnsi" w:cs="Arial"/>
                <w:sz w:val="14"/>
                <w:szCs w:val="14"/>
              </w:rPr>
              <w:t>The new ADT is being implemented. This major requires research and statistics as part of its core offering and required working with the established labs on campus (math and language) to offer appropriate space and times.  The IT/Technology Department assisted with the delivery of new (refreshment program) computers and helped purchase the SPSS hard/software needed to run the program.</w:t>
            </w:r>
          </w:p>
        </w:tc>
      </w:tr>
      <w:tr w:rsidR="00B36DBA" w:rsidRPr="006C7D35" w:rsidTr="0013063A">
        <w:tc>
          <w:tcPr>
            <w:tcW w:w="1615" w:type="dxa"/>
          </w:tcPr>
          <w:p w:rsidR="00B36DBA" w:rsidRPr="0007113D" w:rsidRDefault="00B36DBA" w:rsidP="000D1B42">
            <w:pPr>
              <w:rPr>
                <w:sz w:val="14"/>
                <w:szCs w:val="14"/>
              </w:rPr>
            </w:pPr>
            <w:r w:rsidRPr="0007113D">
              <w:rPr>
                <w:sz w:val="14"/>
                <w:szCs w:val="14"/>
              </w:rPr>
              <w:t>Sociology</w:t>
            </w:r>
          </w:p>
        </w:tc>
        <w:tc>
          <w:tcPr>
            <w:tcW w:w="4230" w:type="dxa"/>
          </w:tcPr>
          <w:p w:rsidR="00B36DBA" w:rsidRPr="0007113D" w:rsidRDefault="00B36DBA" w:rsidP="0013063A">
            <w:pPr>
              <w:spacing w:after="200" w:line="276" w:lineRule="auto"/>
              <w:jc w:val="both"/>
              <w:rPr>
                <w:rFonts w:eastAsiaTheme="minorHAnsi" w:cs="Arial"/>
                <w:sz w:val="14"/>
                <w:szCs w:val="14"/>
              </w:rPr>
            </w:pPr>
            <w:r w:rsidRPr="0007113D">
              <w:rPr>
                <w:rFonts w:eastAsiaTheme="minorHAnsi" w:cs="Arial"/>
                <w:sz w:val="14"/>
                <w:szCs w:val="14"/>
              </w:rPr>
              <w:t>Establish a social science statistics course.</w:t>
            </w:r>
          </w:p>
          <w:p w:rsidR="00B36DBA" w:rsidRPr="0007113D" w:rsidRDefault="00B36DBA" w:rsidP="0013063A">
            <w:pPr>
              <w:jc w:val="both"/>
              <w:rPr>
                <w:rFonts w:asciiTheme="minorHAnsi" w:hAnsiTheme="minorHAnsi" w:cstheme="minorHAnsi"/>
                <w:color w:val="000000"/>
                <w:sz w:val="14"/>
                <w:szCs w:val="14"/>
              </w:rPr>
            </w:pPr>
          </w:p>
        </w:tc>
        <w:tc>
          <w:tcPr>
            <w:tcW w:w="1260" w:type="dxa"/>
          </w:tcPr>
          <w:p w:rsidR="00B36DBA" w:rsidRPr="0007113D" w:rsidRDefault="00B36DBA" w:rsidP="000D1B42">
            <w:pPr>
              <w:rPr>
                <w:sz w:val="14"/>
                <w:szCs w:val="14"/>
              </w:rPr>
            </w:pPr>
          </w:p>
        </w:tc>
        <w:tc>
          <w:tcPr>
            <w:tcW w:w="1530" w:type="dxa"/>
          </w:tcPr>
          <w:p w:rsidR="00B36DBA" w:rsidRPr="0007113D" w:rsidRDefault="00B36DBA" w:rsidP="000D1B42">
            <w:pPr>
              <w:rPr>
                <w:sz w:val="14"/>
                <w:szCs w:val="14"/>
              </w:rPr>
            </w:pPr>
            <w:r w:rsidRPr="0007113D">
              <w:rPr>
                <w:sz w:val="14"/>
                <w:szCs w:val="14"/>
              </w:rPr>
              <w:t>Kevin White</w:t>
            </w:r>
          </w:p>
        </w:tc>
        <w:tc>
          <w:tcPr>
            <w:tcW w:w="1260" w:type="dxa"/>
          </w:tcPr>
          <w:p w:rsidR="00B36DBA" w:rsidRPr="0007113D" w:rsidRDefault="00B36DBA" w:rsidP="000D1B42">
            <w:pPr>
              <w:rPr>
                <w:sz w:val="14"/>
                <w:szCs w:val="14"/>
              </w:rPr>
            </w:pPr>
            <w:r w:rsidRPr="0007113D">
              <w:rPr>
                <w:sz w:val="14"/>
                <w:szCs w:val="14"/>
              </w:rPr>
              <w:t>Met</w:t>
            </w:r>
          </w:p>
        </w:tc>
        <w:tc>
          <w:tcPr>
            <w:tcW w:w="3055" w:type="dxa"/>
          </w:tcPr>
          <w:p w:rsidR="00B36DBA" w:rsidRPr="0007113D" w:rsidRDefault="00B36DBA" w:rsidP="0013063A">
            <w:pPr>
              <w:jc w:val="both"/>
              <w:rPr>
                <w:sz w:val="14"/>
                <w:szCs w:val="14"/>
              </w:rPr>
            </w:pPr>
            <w:r w:rsidRPr="0007113D">
              <w:rPr>
                <w:sz w:val="14"/>
                <w:szCs w:val="14"/>
              </w:rPr>
              <w:t>The establishment of the SSPS statistical research program is the culmination of a long process that allows IVC to provide students with a state-of-the-art statistics and research course. This course is well-aligned with the new ADT and offers students more options for statistical research. The establishment of this program involved extensive collaboration between many Campus stakeholders.  Instruction, Math and Science (resources), IT and Technology Departments (computers), the labs on campus (access), and working together created a course that will benefit students and further student success.</w:t>
            </w:r>
          </w:p>
        </w:tc>
      </w:tr>
      <w:tr w:rsidR="00B36DBA" w:rsidRPr="006C7D35" w:rsidTr="0013063A">
        <w:tc>
          <w:tcPr>
            <w:tcW w:w="1615" w:type="dxa"/>
          </w:tcPr>
          <w:p w:rsidR="00B36DBA" w:rsidRDefault="00B36DBA" w:rsidP="00AC5D60">
            <w:pPr>
              <w:rPr>
                <w:sz w:val="14"/>
              </w:rPr>
            </w:pPr>
            <w:r>
              <w:rPr>
                <w:sz w:val="14"/>
              </w:rPr>
              <w:t xml:space="preserve">Water Treatment </w:t>
            </w:r>
          </w:p>
        </w:tc>
        <w:tc>
          <w:tcPr>
            <w:tcW w:w="4230" w:type="dxa"/>
          </w:tcPr>
          <w:p w:rsidR="00B36DBA" w:rsidRPr="00AC5D60" w:rsidRDefault="00B36DBA" w:rsidP="0013063A">
            <w:pPr>
              <w:jc w:val="both"/>
              <w:rPr>
                <w:sz w:val="14"/>
              </w:rPr>
            </w:pPr>
            <w:r w:rsidRPr="00CD0A1E">
              <w:rPr>
                <w:sz w:val="14"/>
              </w:rPr>
              <w:t xml:space="preserve">Demonstrate knowledge of water source, treatment flocculation, sedimentation, odor control, plant operation and laboratory procedures. Hire Full Time faculty member to take charge of program, meet with industry and maintain program relevance.  </w:t>
            </w:r>
          </w:p>
        </w:tc>
        <w:tc>
          <w:tcPr>
            <w:tcW w:w="1260" w:type="dxa"/>
          </w:tcPr>
          <w:p w:rsidR="00B36DBA" w:rsidRPr="00770785" w:rsidRDefault="00B36DBA" w:rsidP="004C7708">
            <w:pPr>
              <w:rPr>
                <w:sz w:val="14"/>
              </w:rPr>
            </w:pPr>
          </w:p>
        </w:tc>
        <w:tc>
          <w:tcPr>
            <w:tcW w:w="1530" w:type="dxa"/>
          </w:tcPr>
          <w:p w:rsidR="00B36DBA" w:rsidRDefault="00B36DBA" w:rsidP="004C7708">
            <w:pPr>
              <w:rPr>
                <w:sz w:val="14"/>
              </w:rPr>
            </w:pPr>
            <w:r>
              <w:rPr>
                <w:sz w:val="14"/>
              </w:rPr>
              <w:t>Jose Lopez</w:t>
            </w:r>
            <w:bookmarkStart w:id="0" w:name="_GoBack"/>
            <w:bookmarkEnd w:id="0"/>
          </w:p>
        </w:tc>
        <w:tc>
          <w:tcPr>
            <w:tcW w:w="1260" w:type="dxa"/>
          </w:tcPr>
          <w:p w:rsidR="00B36DBA" w:rsidRDefault="00B36DBA" w:rsidP="004C7708">
            <w:pPr>
              <w:rPr>
                <w:sz w:val="14"/>
              </w:rPr>
            </w:pPr>
            <w:r>
              <w:rPr>
                <w:sz w:val="14"/>
              </w:rPr>
              <w:t>Not Met.</w:t>
            </w:r>
          </w:p>
        </w:tc>
        <w:tc>
          <w:tcPr>
            <w:tcW w:w="3055" w:type="dxa"/>
          </w:tcPr>
          <w:p w:rsidR="00B36DBA" w:rsidRDefault="00B36DBA" w:rsidP="0013063A">
            <w:pPr>
              <w:jc w:val="both"/>
              <w:rPr>
                <w:sz w:val="14"/>
              </w:rPr>
            </w:pPr>
          </w:p>
        </w:tc>
      </w:tr>
      <w:tr w:rsidR="00B36DBA" w:rsidRPr="006C7D35" w:rsidTr="0013063A">
        <w:tc>
          <w:tcPr>
            <w:tcW w:w="1615" w:type="dxa"/>
          </w:tcPr>
          <w:p w:rsidR="00B36DBA" w:rsidRDefault="00B36DBA" w:rsidP="00AC5D60">
            <w:pPr>
              <w:rPr>
                <w:sz w:val="14"/>
              </w:rPr>
            </w:pPr>
            <w:r>
              <w:rPr>
                <w:sz w:val="14"/>
              </w:rPr>
              <w:t>Water Treatment</w:t>
            </w:r>
          </w:p>
        </w:tc>
        <w:tc>
          <w:tcPr>
            <w:tcW w:w="4230" w:type="dxa"/>
          </w:tcPr>
          <w:p w:rsidR="00B36DBA" w:rsidRPr="00CD0A1E" w:rsidRDefault="00B36DBA" w:rsidP="0013063A">
            <w:pPr>
              <w:jc w:val="both"/>
              <w:rPr>
                <w:sz w:val="14"/>
              </w:rPr>
            </w:pPr>
            <w:r w:rsidRPr="00CD0A1E">
              <w:rPr>
                <w:sz w:val="14"/>
              </w:rPr>
              <w:t>Allow program to use science laboratories for instruction so students receive better hands-on experiences.</w:t>
            </w:r>
          </w:p>
        </w:tc>
        <w:tc>
          <w:tcPr>
            <w:tcW w:w="1260" w:type="dxa"/>
          </w:tcPr>
          <w:p w:rsidR="00B36DBA" w:rsidRPr="00770785" w:rsidRDefault="00B36DBA" w:rsidP="004C7708">
            <w:pPr>
              <w:rPr>
                <w:sz w:val="14"/>
              </w:rPr>
            </w:pPr>
          </w:p>
        </w:tc>
        <w:tc>
          <w:tcPr>
            <w:tcW w:w="1530" w:type="dxa"/>
          </w:tcPr>
          <w:p w:rsidR="00B36DBA" w:rsidRDefault="00B36DBA" w:rsidP="004C7708">
            <w:pPr>
              <w:rPr>
                <w:sz w:val="14"/>
              </w:rPr>
            </w:pPr>
            <w:r>
              <w:rPr>
                <w:sz w:val="14"/>
              </w:rPr>
              <w:t>Jose Lopez</w:t>
            </w:r>
          </w:p>
        </w:tc>
        <w:tc>
          <w:tcPr>
            <w:tcW w:w="1260" w:type="dxa"/>
          </w:tcPr>
          <w:p w:rsidR="00B36DBA" w:rsidRDefault="00B36DBA" w:rsidP="004C7708">
            <w:pPr>
              <w:rPr>
                <w:sz w:val="14"/>
              </w:rPr>
            </w:pPr>
            <w:r>
              <w:rPr>
                <w:sz w:val="14"/>
              </w:rPr>
              <w:t>Met.</w:t>
            </w:r>
          </w:p>
        </w:tc>
        <w:tc>
          <w:tcPr>
            <w:tcW w:w="3055" w:type="dxa"/>
          </w:tcPr>
          <w:p w:rsidR="00B36DBA" w:rsidRDefault="00B36DBA" w:rsidP="0013063A">
            <w:pPr>
              <w:jc w:val="both"/>
              <w:rPr>
                <w:sz w:val="14"/>
              </w:rPr>
            </w:pPr>
          </w:p>
        </w:tc>
      </w:tr>
      <w:tr w:rsidR="00B36DBA" w:rsidRPr="006C7D35" w:rsidTr="0013063A">
        <w:tc>
          <w:tcPr>
            <w:tcW w:w="1615" w:type="dxa"/>
          </w:tcPr>
          <w:p w:rsidR="00B36DBA" w:rsidRDefault="00B36DBA" w:rsidP="00AC5D60">
            <w:pPr>
              <w:rPr>
                <w:sz w:val="14"/>
              </w:rPr>
            </w:pPr>
            <w:r>
              <w:rPr>
                <w:sz w:val="14"/>
              </w:rPr>
              <w:t>Welding Technology</w:t>
            </w:r>
          </w:p>
        </w:tc>
        <w:tc>
          <w:tcPr>
            <w:tcW w:w="4230" w:type="dxa"/>
          </w:tcPr>
          <w:p w:rsidR="00B36DBA" w:rsidRPr="00CD0A1E" w:rsidRDefault="00B36DBA" w:rsidP="0013063A">
            <w:pPr>
              <w:jc w:val="both"/>
              <w:rPr>
                <w:sz w:val="14"/>
              </w:rPr>
            </w:pPr>
            <w:r w:rsidRPr="00CD0A1E">
              <w:rPr>
                <w:sz w:val="14"/>
              </w:rPr>
              <w:t>Hire a well-qualified and prepared Full-Time Teaching Professional</w:t>
            </w:r>
          </w:p>
        </w:tc>
        <w:tc>
          <w:tcPr>
            <w:tcW w:w="1260" w:type="dxa"/>
          </w:tcPr>
          <w:p w:rsidR="00B36DBA" w:rsidRPr="00770785" w:rsidRDefault="00B36DBA" w:rsidP="004C7708">
            <w:pPr>
              <w:rPr>
                <w:sz w:val="14"/>
              </w:rPr>
            </w:pPr>
          </w:p>
        </w:tc>
        <w:tc>
          <w:tcPr>
            <w:tcW w:w="1530" w:type="dxa"/>
          </w:tcPr>
          <w:p w:rsidR="00B36DBA" w:rsidRDefault="00B36DBA" w:rsidP="004C7708">
            <w:pPr>
              <w:rPr>
                <w:sz w:val="14"/>
              </w:rPr>
            </w:pPr>
            <w:r>
              <w:rPr>
                <w:sz w:val="14"/>
              </w:rPr>
              <w:t>Jose Lopez</w:t>
            </w:r>
          </w:p>
        </w:tc>
        <w:tc>
          <w:tcPr>
            <w:tcW w:w="1260" w:type="dxa"/>
          </w:tcPr>
          <w:p w:rsidR="00B36DBA" w:rsidRDefault="00B36DBA" w:rsidP="004C7708">
            <w:pPr>
              <w:rPr>
                <w:sz w:val="14"/>
              </w:rPr>
            </w:pPr>
            <w:r>
              <w:rPr>
                <w:sz w:val="14"/>
              </w:rPr>
              <w:t>Partially Met.</w:t>
            </w:r>
          </w:p>
        </w:tc>
        <w:tc>
          <w:tcPr>
            <w:tcW w:w="3055" w:type="dxa"/>
          </w:tcPr>
          <w:p w:rsidR="00B36DBA" w:rsidRDefault="00B36DBA" w:rsidP="0013063A">
            <w:pPr>
              <w:jc w:val="both"/>
              <w:rPr>
                <w:sz w:val="14"/>
              </w:rPr>
            </w:pPr>
          </w:p>
        </w:tc>
      </w:tr>
      <w:tr w:rsidR="00B36DBA" w:rsidRPr="006C7D35" w:rsidTr="0013063A">
        <w:tc>
          <w:tcPr>
            <w:tcW w:w="1615" w:type="dxa"/>
          </w:tcPr>
          <w:p w:rsidR="00B36DBA" w:rsidRDefault="00B36DBA" w:rsidP="00AC5D60">
            <w:pPr>
              <w:rPr>
                <w:sz w:val="14"/>
              </w:rPr>
            </w:pPr>
            <w:r>
              <w:rPr>
                <w:sz w:val="14"/>
              </w:rPr>
              <w:t>Welding Technology</w:t>
            </w:r>
          </w:p>
        </w:tc>
        <w:tc>
          <w:tcPr>
            <w:tcW w:w="4230" w:type="dxa"/>
          </w:tcPr>
          <w:p w:rsidR="00B36DBA" w:rsidRPr="00CD0A1E" w:rsidRDefault="00B36DBA" w:rsidP="0013063A">
            <w:pPr>
              <w:jc w:val="both"/>
              <w:rPr>
                <w:sz w:val="14"/>
              </w:rPr>
            </w:pPr>
            <w:r w:rsidRPr="00CD0A1E">
              <w:rPr>
                <w:sz w:val="14"/>
              </w:rPr>
              <w:t>Establish the Welding Technology Program in the new CTE Building (3100) by the Fall of 2014</w:t>
            </w:r>
            <w:r>
              <w:rPr>
                <w:sz w:val="14"/>
              </w:rPr>
              <w:t>.</w:t>
            </w:r>
          </w:p>
        </w:tc>
        <w:tc>
          <w:tcPr>
            <w:tcW w:w="1260" w:type="dxa"/>
          </w:tcPr>
          <w:p w:rsidR="00B36DBA" w:rsidRPr="00770785" w:rsidRDefault="00B36DBA" w:rsidP="004C7708">
            <w:pPr>
              <w:rPr>
                <w:sz w:val="14"/>
              </w:rPr>
            </w:pPr>
          </w:p>
        </w:tc>
        <w:tc>
          <w:tcPr>
            <w:tcW w:w="1530" w:type="dxa"/>
          </w:tcPr>
          <w:p w:rsidR="00B36DBA" w:rsidRDefault="00B36DBA" w:rsidP="004C7708">
            <w:pPr>
              <w:rPr>
                <w:sz w:val="14"/>
              </w:rPr>
            </w:pPr>
            <w:r>
              <w:rPr>
                <w:sz w:val="14"/>
              </w:rPr>
              <w:t>Jose Lopez</w:t>
            </w:r>
          </w:p>
        </w:tc>
        <w:tc>
          <w:tcPr>
            <w:tcW w:w="1260" w:type="dxa"/>
          </w:tcPr>
          <w:p w:rsidR="00B36DBA" w:rsidRDefault="00B36DBA" w:rsidP="004C7708">
            <w:pPr>
              <w:rPr>
                <w:sz w:val="14"/>
              </w:rPr>
            </w:pPr>
            <w:r>
              <w:rPr>
                <w:sz w:val="14"/>
              </w:rPr>
              <w:t>Met.</w:t>
            </w:r>
          </w:p>
        </w:tc>
        <w:tc>
          <w:tcPr>
            <w:tcW w:w="3055" w:type="dxa"/>
          </w:tcPr>
          <w:p w:rsidR="00B36DBA" w:rsidRDefault="00B36DBA" w:rsidP="0013063A">
            <w:pPr>
              <w:jc w:val="both"/>
              <w:rPr>
                <w:sz w:val="14"/>
              </w:rPr>
            </w:pPr>
          </w:p>
          <w:p w:rsidR="00B36DBA" w:rsidRDefault="00B36DBA" w:rsidP="0013063A">
            <w:pPr>
              <w:jc w:val="both"/>
              <w:rPr>
                <w:sz w:val="14"/>
              </w:rPr>
            </w:pPr>
          </w:p>
          <w:p w:rsidR="00B36DBA" w:rsidRPr="000A11B2" w:rsidRDefault="00B36DBA" w:rsidP="0013063A">
            <w:pPr>
              <w:jc w:val="both"/>
              <w:rPr>
                <w:sz w:val="14"/>
              </w:rPr>
            </w:pPr>
          </w:p>
        </w:tc>
      </w:tr>
    </w:tbl>
    <w:p w:rsidR="0013063A" w:rsidRDefault="0013063A" w:rsidP="00417AB1">
      <w:pPr>
        <w:rPr>
          <w:rFonts w:ascii="Times New Roman" w:hAnsi="Times New Roman"/>
          <w:sz w:val="24"/>
        </w:rPr>
      </w:pPr>
    </w:p>
    <w:p w:rsidR="0013063A" w:rsidRDefault="0013063A" w:rsidP="0013063A">
      <w:r>
        <w:br w:type="page"/>
      </w:r>
    </w:p>
    <w:p w:rsidR="000A7272" w:rsidRPr="00E414CE" w:rsidRDefault="000A7272" w:rsidP="00417AB1">
      <w:pPr>
        <w:rPr>
          <w:rFonts w:ascii="Times New Roman" w:hAnsi="Times New Roman"/>
          <w:sz w:val="24"/>
        </w:rPr>
      </w:pPr>
    </w:p>
    <w:p w:rsidR="00A4365B" w:rsidRPr="00E414CE" w:rsidRDefault="00A4365B" w:rsidP="00417AB1">
      <w:pPr>
        <w:rPr>
          <w:rFonts w:ascii="Times New Roman" w:hAnsi="Times New Roman"/>
          <w:sz w:val="24"/>
        </w:rPr>
      </w:pPr>
    </w:p>
    <w:p w:rsidR="000A7272" w:rsidRPr="00E414CE" w:rsidRDefault="00F24845" w:rsidP="000A7272">
      <w:pPr>
        <w:pStyle w:val="Heading3"/>
        <w:rPr>
          <w:rFonts w:ascii="Times New Roman" w:hAnsi="Times New Roman" w:cs="Times New Roman"/>
          <w:sz w:val="24"/>
          <w:szCs w:val="24"/>
        </w:rPr>
      </w:pPr>
      <w:r w:rsidRPr="00E414CE">
        <w:rPr>
          <w:rFonts w:ascii="Times New Roman" w:hAnsi="Times New Roman" w:cs="Times New Roman"/>
          <w:sz w:val="24"/>
          <w:szCs w:val="24"/>
        </w:rPr>
        <w:t>Goal 4</w:t>
      </w:r>
      <w:r w:rsidR="000A7272" w:rsidRPr="00E414CE">
        <w:rPr>
          <w:rFonts w:ascii="Times New Roman" w:hAnsi="Times New Roman" w:cs="Times New Roman"/>
          <w:sz w:val="24"/>
          <w:szCs w:val="24"/>
        </w:rPr>
        <w:t xml:space="preserve">: </w:t>
      </w:r>
      <w:r w:rsidRPr="00E414CE">
        <w:rPr>
          <w:rFonts w:ascii="Times New Roman" w:hAnsi="Times New Roman" w:cs="Times New Roman"/>
          <w:sz w:val="24"/>
          <w:szCs w:val="24"/>
        </w:rPr>
        <w:t xml:space="preserve">The Board of Trustees and the Superintendent/President will establish policies that assure the quality, integrity, and effectiveness of student learning programs and services, and the financial stability of the institution. </w:t>
      </w:r>
    </w:p>
    <w:tbl>
      <w:tblPr>
        <w:tblStyle w:val="TableGrid"/>
        <w:tblW w:w="0" w:type="auto"/>
        <w:tblLook w:val="04A0" w:firstRow="1" w:lastRow="0" w:firstColumn="1" w:lastColumn="0" w:noHBand="0" w:noVBand="1"/>
      </w:tblPr>
      <w:tblGrid>
        <w:gridCol w:w="1615"/>
        <w:gridCol w:w="4230"/>
        <w:gridCol w:w="1260"/>
        <w:gridCol w:w="1710"/>
        <w:gridCol w:w="1350"/>
        <w:gridCol w:w="2785"/>
      </w:tblGrid>
      <w:tr w:rsidR="00DC6C3F" w:rsidRPr="00770785" w:rsidTr="00356C9F">
        <w:trPr>
          <w:trHeight w:val="388"/>
        </w:trPr>
        <w:tc>
          <w:tcPr>
            <w:tcW w:w="1615" w:type="dxa"/>
            <w:vMerge w:val="restart"/>
            <w:shd w:val="pct15" w:color="auto" w:fill="auto"/>
            <w:vAlign w:val="center"/>
          </w:tcPr>
          <w:p w:rsidR="00DC6C3F" w:rsidRPr="00770785" w:rsidRDefault="00DC6C3F" w:rsidP="004C7708">
            <w:pPr>
              <w:jc w:val="center"/>
              <w:rPr>
                <w:b/>
                <w:sz w:val="14"/>
              </w:rPr>
            </w:pPr>
            <w:r w:rsidRPr="00770785">
              <w:rPr>
                <w:b/>
                <w:sz w:val="14"/>
              </w:rPr>
              <w:t>Program</w:t>
            </w:r>
          </w:p>
        </w:tc>
        <w:tc>
          <w:tcPr>
            <w:tcW w:w="4230" w:type="dxa"/>
            <w:vMerge w:val="restart"/>
            <w:shd w:val="pct15" w:color="auto" w:fill="auto"/>
            <w:vAlign w:val="center"/>
          </w:tcPr>
          <w:p w:rsidR="00DC6C3F" w:rsidRPr="00770785" w:rsidRDefault="00DC6C3F" w:rsidP="004C7708">
            <w:pPr>
              <w:jc w:val="center"/>
              <w:rPr>
                <w:b/>
                <w:sz w:val="14"/>
              </w:rPr>
            </w:pPr>
            <w:r w:rsidRPr="00770785">
              <w:rPr>
                <w:b/>
                <w:sz w:val="14"/>
              </w:rPr>
              <w:t>Task</w:t>
            </w:r>
          </w:p>
        </w:tc>
        <w:tc>
          <w:tcPr>
            <w:tcW w:w="1260" w:type="dxa"/>
            <w:vMerge w:val="restart"/>
            <w:shd w:val="pct15" w:color="auto" w:fill="auto"/>
            <w:vAlign w:val="center"/>
          </w:tcPr>
          <w:p w:rsidR="00DC6C3F" w:rsidRPr="00770785" w:rsidRDefault="00DC6C3F" w:rsidP="004C7708">
            <w:pPr>
              <w:jc w:val="center"/>
              <w:rPr>
                <w:b/>
                <w:sz w:val="14"/>
              </w:rPr>
            </w:pPr>
            <w:r w:rsidRPr="00770785">
              <w:rPr>
                <w:b/>
                <w:sz w:val="14"/>
              </w:rPr>
              <w:t>Cost</w:t>
            </w:r>
          </w:p>
        </w:tc>
        <w:tc>
          <w:tcPr>
            <w:tcW w:w="1710" w:type="dxa"/>
            <w:vMerge w:val="restart"/>
            <w:shd w:val="pct15" w:color="auto" w:fill="auto"/>
            <w:vAlign w:val="center"/>
          </w:tcPr>
          <w:p w:rsidR="00DC6C3F" w:rsidRPr="00770785" w:rsidRDefault="00DC6C3F" w:rsidP="004C7708">
            <w:pPr>
              <w:jc w:val="center"/>
              <w:rPr>
                <w:b/>
                <w:sz w:val="14"/>
              </w:rPr>
            </w:pPr>
            <w:r w:rsidRPr="00770785">
              <w:rPr>
                <w:b/>
                <w:sz w:val="14"/>
              </w:rPr>
              <w:t>Responsible Person</w:t>
            </w:r>
          </w:p>
        </w:tc>
        <w:tc>
          <w:tcPr>
            <w:tcW w:w="1350" w:type="dxa"/>
            <w:tcBorders>
              <w:bottom w:val="single" w:sz="4" w:space="0" w:color="auto"/>
            </w:tcBorders>
            <w:shd w:val="pct15" w:color="auto" w:fill="auto"/>
            <w:vAlign w:val="center"/>
          </w:tcPr>
          <w:p w:rsidR="00DC6C3F" w:rsidRPr="00770785" w:rsidRDefault="00DC6C3F" w:rsidP="004C7708">
            <w:pPr>
              <w:jc w:val="center"/>
              <w:rPr>
                <w:b/>
                <w:sz w:val="14"/>
              </w:rPr>
            </w:pPr>
            <w:r w:rsidRPr="00770785">
              <w:rPr>
                <w:b/>
                <w:sz w:val="14"/>
              </w:rPr>
              <w:t>Status</w:t>
            </w:r>
          </w:p>
          <w:p w:rsidR="00DC6C3F" w:rsidRPr="00770785" w:rsidRDefault="00DC6C3F" w:rsidP="004C7708">
            <w:pPr>
              <w:jc w:val="center"/>
              <w:rPr>
                <w:b/>
                <w:sz w:val="14"/>
              </w:rPr>
            </w:pPr>
          </w:p>
        </w:tc>
        <w:tc>
          <w:tcPr>
            <w:tcW w:w="2785" w:type="dxa"/>
            <w:vMerge w:val="restart"/>
            <w:shd w:val="pct15" w:color="auto" w:fill="auto"/>
            <w:vAlign w:val="center"/>
          </w:tcPr>
          <w:p w:rsidR="00DC6C3F" w:rsidRPr="00770785" w:rsidRDefault="00DC6C3F" w:rsidP="004C7708">
            <w:pPr>
              <w:jc w:val="center"/>
              <w:rPr>
                <w:b/>
                <w:sz w:val="14"/>
              </w:rPr>
            </w:pPr>
            <w:r w:rsidRPr="00770785">
              <w:rPr>
                <w:b/>
                <w:sz w:val="14"/>
              </w:rPr>
              <w:t>Improvement in Institutional Effectiveness and Student Success</w:t>
            </w:r>
          </w:p>
        </w:tc>
      </w:tr>
      <w:tr w:rsidR="00DC6C3F" w:rsidRPr="006C7D35" w:rsidTr="00356C9F">
        <w:trPr>
          <w:trHeight w:val="387"/>
        </w:trPr>
        <w:tc>
          <w:tcPr>
            <w:tcW w:w="1615" w:type="dxa"/>
            <w:vMerge/>
            <w:tcBorders>
              <w:bottom w:val="single" w:sz="4" w:space="0" w:color="auto"/>
            </w:tcBorders>
          </w:tcPr>
          <w:p w:rsidR="00DC6C3F" w:rsidRPr="00770785" w:rsidRDefault="00DC6C3F" w:rsidP="004C7708">
            <w:pPr>
              <w:rPr>
                <w:sz w:val="14"/>
              </w:rPr>
            </w:pPr>
          </w:p>
        </w:tc>
        <w:tc>
          <w:tcPr>
            <w:tcW w:w="4230" w:type="dxa"/>
            <w:vMerge/>
            <w:tcBorders>
              <w:bottom w:val="single" w:sz="4" w:space="0" w:color="auto"/>
            </w:tcBorders>
          </w:tcPr>
          <w:p w:rsidR="00DC6C3F" w:rsidRPr="00770785" w:rsidRDefault="00DC6C3F" w:rsidP="004C7708">
            <w:pPr>
              <w:rPr>
                <w:sz w:val="14"/>
              </w:rPr>
            </w:pPr>
          </w:p>
        </w:tc>
        <w:tc>
          <w:tcPr>
            <w:tcW w:w="1260" w:type="dxa"/>
            <w:vMerge/>
            <w:tcBorders>
              <w:bottom w:val="single" w:sz="4" w:space="0" w:color="auto"/>
            </w:tcBorders>
          </w:tcPr>
          <w:p w:rsidR="00DC6C3F" w:rsidRPr="00770785" w:rsidRDefault="00DC6C3F" w:rsidP="004C7708">
            <w:pPr>
              <w:rPr>
                <w:sz w:val="14"/>
              </w:rPr>
            </w:pPr>
          </w:p>
        </w:tc>
        <w:tc>
          <w:tcPr>
            <w:tcW w:w="1710" w:type="dxa"/>
            <w:vMerge/>
            <w:tcBorders>
              <w:bottom w:val="single" w:sz="4" w:space="0" w:color="auto"/>
            </w:tcBorders>
          </w:tcPr>
          <w:p w:rsidR="00DC6C3F" w:rsidRPr="00770785" w:rsidRDefault="00DC6C3F" w:rsidP="004C7708">
            <w:pPr>
              <w:rPr>
                <w:sz w:val="14"/>
              </w:rPr>
            </w:pPr>
          </w:p>
        </w:tc>
        <w:tc>
          <w:tcPr>
            <w:tcW w:w="1350" w:type="dxa"/>
            <w:tcBorders>
              <w:bottom w:val="single" w:sz="4" w:space="0" w:color="auto"/>
            </w:tcBorders>
            <w:shd w:val="clear" w:color="auto" w:fill="BFBFBF" w:themeFill="background1" w:themeFillShade="BF"/>
          </w:tcPr>
          <w:p w:rsidR="00DC6C3F" w:rsidRPr="00770785" w:rsidRDefault="00A478FF" w:rsidP="004C7708">
            <w:pPr>
              <w:rPr>
                <w:sz w:val="14"/>
              </w:rPr>
            </w:pPr>
            <w:sdt>
              <w:sdtPr>
                <w:rPr>
                  <w:rFonts w:asciiTheme="majorHAnsi" w:hAnsiTheme="majorHAnsi" w:cs="Arial"/>
                  <w:sz w:val="14"/>
                  <w:szCs w:val="16"/>
                </w:rPr>
                <w:id w:val="-495876361"/>
              </w:sdtPr>
              <w:sdtContent>
                <w:r w:rsidR="00DC6C3F" w:rsidRPr="00770785">
                  <w:rPr>
                    <w:rFonts w:asciiTheme="majorHAnsi" w:hAnsiTheme="majorHAnsi" w:cs="Arial"/>
                    <w:sz w:val="14"/>
                    <w:szCs w:val="16"/>
                  </w:rPr>
                  <w:sym w:font="Wingdings" w:char="F0FE"/>
                </w:r>
              </w:sdtContent>
            </w:sdt>
            <w:r w:rsidR="00DC6C3F" w:rsidRPr="00770785">
              <w:rPr>
                <w:sz w:val="14"/>
              </w:rPr>
              <w:t xml:space="preserve"> Met</w:t>
            </w:r>
          </w:p>
          <w:p w:rsidR="00DC6C3F" w:rsidRPr="00770785" w:rsidRDefault="00A478FF" w:rsidP="004C7708">
            <w:pPr>
              <w:rPr>
                <w:sz w:val="14"/>
              </w:rPr>
            </w:pPr>
            <w:sdt>
              <w:sdtPr>
                <w:rPr>
                  <w:rFonts w:asciiTheme="majorHAnsi" w:hAnsiTheme="majorHAnsi" w:cs="Arial"/>
                  <w:sz w:val="14"/>
                  <w:szCs w:val="16"/>
                </w:rPr>
                <w:id w:val="495464035"/>
              </w:sdtPr>
              <w:sdtContent>
                <w:r w:rsidR="00DC6C3F" w:rsidRPr="00770785">
                  <w:rPr>
                    <w:rFonts w:ascii="MS Gothic" w:eastAsia="MS Gothic" w:hAnsi="MS Gothic" w:cs="Arial" w:hint="eastAsia"/>
                    <w:sz w:val="14"/>
                    <w:szCs w:val="16"/>
                  </w:rPr>
                  <w:t>☐</w:t>
                </w:r>
              </w:sdtContent>
            </w:sdt>
            <w:r w:rsidR="00DC6C3F" w:rsidRPr="00770785">
              <w:rPr>
                <w:sz w:val="14"/>
              </w:rPr>
              <w:t xml:space="preserve"> Partially Met</w:t>
            </w:r>
          </w:p>
          <w:p w:rsidR="00DC6C3F" w:rsidRPr="00770785" w:rsidRDefault="00A478FF" w:rsidP="004C7708">
            <w:pPr>
              <w:rPr>
                <w:sz w:val="14"/>
              </w:rPr>
            </w:pPr>
            <w:sdt>
              <w:sdtPr>
                <w:rPr>
                  <w:rFonts w:asciiTheme="majorHAnsi" w:hAnsiTheme="majorHAnsi" w:cs="Arial"/>
                  <w:sz w:val="14"/>
                  <w:szCs w:val="16"/>
                </w:rPr>
                <w:id w:val="-496120244"/>
              </w:sdtPr>
              <w:sdtContent>
                <w:r w:rsidR="00DC6C3F" w:rsidRPr="00770785">
                  <w:rPr>
                    <w:rFonts w:ascii="MS Gothic" w:eastAsia="MS Gothic" w:hAnsi="MS Gothic" w:cs="Arial" w:hint="eastAsia"/>
                    <w:sz w:val="14"/>
                    <w:szCs w:val="16"/>
                  </w:rPr>
                  <w:t>☐</w:t>
                </w:r>
              </w:sdtContent>
            </w:sdt>
            <w:r w:rsidR="00DC6C3F" w:rsidRPr="00770785">
              <w:rPr>
                <w:sz w:val="14"/>
              </w:rPr>
              <w:t xml:space="preserve"> Not Met</w:t>
            </w:r>
          </w:p>
        </w:tc>
        <w:tc>
          <w:tcPr>
            <w:tcW w:w="2785" w:type="dxa"/>
            <w:vMerge/>
            <w:tcBorders>
              <w:bottom w:val="single" w:sz="4" w:space="0" w:color="auto"/>
            </w:tcBorders>
          </w:tcPr>
          <w:p w:rsidR="00DC6C3F" w:rsidRPr="00770785" w:rsidRDefault="00DC6C3F" w:rsidP="004C7708">
            <w:pPr>
              <w:rPr>
                <w:sz w:val="14"/>
              </w:rPr>
            </w:pPr>
          </w:p>
        </w:tc>
      </w:tr>
      <w:tr w:rsidR="00DC6C3F" w:rsidRPr="006C7D35" w:rsidTr="00356C9F">
        <w:tc>
          <w:tcPr>
            <w:tcW w:w="1615" w:type="dxa"/>
          </w:tcPr>
          <w:p w:rsidR="00DC6C3F" w:rsidRPr="00770785" w:rsidRDefault="00516A5A" w:rsidP="004C7708">
            <w:pPr>
              <w:rPr>
                <w:sz w:val="14"/>
              </w:rPr>
            </w:pPr>
            <w:r>
              <w:rPr>
                <w:sz w:val="14"/>
              </w:rPr>
              <w:t>Physical Education</w:t>
            </w:r>
          </w:p>
        </w:tc>
        <w:tc>
          <w:tcPr>
            <w:tcW w:w="4230" w:type="dxa"/>
          </w:tcPr>
          <w:p w:rsidR="00DC6C3F" w:rsidRPr="00770785" w:rsidRDefault="00516A5A" w:rsidP="0013063A">
            <w:pPr>
              <w:jc w:val="both"/>
              <w:rPr>
                <w:sz w:val="14"/>
              </w:rPr>
            </w:pPr>
            <w:r w:rsidRPr="00516A5A">
              <w:rPr>
                <w:sz w:val="14"/>
              </w:rPr>
              <w:t>To revise the student learning outcome assessment cycle checklist to make the process more streamlined and easier to complete.</w:t>
            </w:r>
          </w:p>
        </w:tc>
        <w:tc>
          <w:tcPr>
            <w:tcW w:w="1260" w:type="dxa"/>
          </w:tcPr>
          <w:p w:rsidR="00DC6C3F" w:rsidRPr="00770785" w:rsidRDefault="00DC6C3F" w:rsidP="004C7708">
            <w:pPr>
              <w:rPr>
                <w:sz w:val="14"/>
              </w:rPr>
            </w:pPr>
          </w:p>
        </w:tc>
        <w:tc>
          <w:tcPr>
            <w:tcW w:w="1710" w:type="dxa"/>
          </w:tcPr>
          <w:p w:rsidR="00DC6C3F" w:rsidRPr="00770785" w:rsidRDefault="00516A5A" w:rsidP="004C7708">
            <w:pPr>
              <w:rPr>
                <w:sz w:val="14"/>
              </w:rPr>
            </w:pPr>
            <w:r>
              <w:rPr>
                <w:sz w:val="14"/>
              </w:rPr>
              <w:t>David Drury</w:t>
            </w:r>
          </w:p>
        </w:tc>
        <w:tc>
          <w:tcPr>
            <w:tcW w:w="1350" w:type="dxa"/>
          </w:tcPr>
          <w:p w:rsidR="00DC6C3F" w:rsidRPr="00770785" w:rsidRDefault="00516A5A" w:rsidP="004C7708">
            <w:pPr>
              <w:rPr>
                <w:sz w:val="14"/>
              </w:rPr>
            </w:pPr>
            <w:r>
              <w:rPr>
                <w:sz w:val="14"/>
              </w:rPr>
              <w:t>Partially Met</w:t>
            </w:r>
          </w:p>
        </w:tc>
        <w:tc>
          <w:tcPr>
            <w:tcW w:w="2785" w:type="dxa"/>
          </w:tcPr>
          <w:p w:rsidR="00DC6C3F" w:rsidRPr="00770785" w:rsidRDefault="00DC6C3F" w:rsidP="004C7708">
            <w:pPr>
              <w:rPr>
                <w:sz w:val="14"/>
              </w:rPr>
            </w:pPr>
          </w:p>
        </w:tc>
      </w:tr>
      <w:tr w:rsidR="00DC6C3F" w:rsidRPr="006C7D35" w:rsidTr="00356C9F">
        <w:tc>
          <w:tcPr>
            <w:tcW w:w="1615" w:type="dxa"/>
          </w:tcPr>
          <w:p w:rsidR="00DC6C3F" w:rsidRPr="00770785" w:rsidRDefault="00DC6C3F" w:rsidP="004C7708">
            <w:pPr>
              <w:rPr>
                <w:sz w:val="14"/>
              </w:rPr>
            </w:pPr>
          </w:p>
        </w:tc>
        <w:tc>
          <w:tcPr>
            <w:tcW w:w="4230" w:type="dxa"/>
          </w:tcPr>
          <w:p w:rsidR="00DC6C3F" w:rsidRPr="00770785" w:rsidRDefault="00DC6C3F" w:rsidP="004C7708">
            <w:pPr>
              <w:rPr>
                <w:sz w:val="14"/>
              </w:rPr>
            </w:pPr>
          </w:p>
        </w:tc>
        <w:tc>
          <w:tcPr>
            <w:tcW w:w="1260" w:type="dxa"/>
          </w:tcPr>
          <w:p w:rsidR="00DC6C3F" w:rsidRPr="00770785" w:rsidRDefault="00DC6C3F" w:rsidP="004C7708">
            <w:pPr>
              <w:rPr>
                <w:sz w:val="14"/>
              </w:rPr>
            </w:pPr>
          </w:p>
        </w:tc>
        <w:tc>
          <w:tcPr>
            <w:tcW w:w="1710" w:type="dxa"/>
          </w:tcPr>
          <w:p w:rsidR="00DC6C3F" w:rsidRPr="00770785" w:rsidRDefault="00DC6C3F" w:rsidP="004C7708">
            <w:pPr>
              <w:rPr>
                <w:sz w:val="14"/>
              </w:rPr>
            </w:pPr>
          </w:p>
        </w:tc>
        <w:tc>
          <w:tcPr>
            <w:tcW w:w="1350" w:type="dxa"/>
          </w:tcPr>
          <w:p w:rsidR="00DC6C3F" w:rsidRDefault="00DC6C3F" w:rsidP="004C7708">
            <w:pPr>
              <w:rPr>
                <w:sz w:val="14"/>
              </w:rPr>
            </w:pPr>
          </w:p>
        </w:tc>
        <w:tc>
          <w:tcPr>
            <w:tcW w:w="2785" w:type="dxa"/>
          </w:tcPr>
          <w:p w:rsidR="00DC6C3F" w:rsidRDefault="00DC6C3F" w:rsidP="004C7708">
            <w:pPr>
              <w:rPr>
                <w:sz w:val="14"/>
              </w:rPr>
            </w:pPr>
          </w:p>
        </w:tc>
      </w:tr>
    </w:tbl>
    <w:p w:rsidR="000A7272" w:rsidRPr="00E414CE" w:rsidRDefault="000A7272" w:rsidP="00417AB1">
      <w:pPr>
        <w:rPr>
          <w:rFonts w:ascii="Times New Roman" w:hAnsi="Times New Roman"/>
          <w:sz w:val="24"/>
        </w:rPr>
      </w:pPr>
    </w:p>
    <w:sectPr w:rsidR="000A7272" w:rsidRPr="00E414CE" w:rsidSect="00472E37">
      <w:pgSz w:w="15840" w:h="12240" w:orient="landscape"/>
      <w:pgMar w:top="3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8FF" w:rsidRDefault="00A478FF">
      <w:r>
        <w:separator/>
      </w:r>
    </w:p>
  </w:endnote>
  <w:endnote w:type="continuationSeparator" w:id="0">
    <w:p w:rsidR="00A478FF" w:rsidRDefault="00A4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8FF" w:rsidRDefault="00A478FF">
      <w:r>
        <w:separator/>
      </w:r>
    </w:p>
  </w:footnote>
  <w:footnote w:type="continuationSeparator" w:id="0">
    <w:p w:rsidR="00A478FF" w:rsidRDefault="00A47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656F"/>
    <w:multiLevelType w:val="hybridMultilevel"/>
    <w:tmpl w:val="21343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4040"/>
    <w:multiLevelType w:val="hybridMultilevel"/>
    <w:tmpl w:val="EE7EE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11596D"/>
    <w:multiLevelType w:val="hybridMultilevel"/>
    <w:tmpl w:val="C7244B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279FE"/>
    <w:multiLevelType w:val="hybridMultilevel"/>
    <w:tmpl w:val="98C2F63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0952AD"/>
    <w:multiLevelType w:val="hybridMultilevel"/>
    <w:tmpl w:val="13924396"/>
    <w:lvl w:ilvl="0" w:tplc="C9F07CC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A36D0"/>
    <w:multiLevelType w:val="hybridMultilevel"/>
    <w:tmpl w:val="1006064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B2006B"/>
    <w:multiLevelType w:val="hybridMultilevel"/>
    <w:tmpl w:val="649645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7B0C24"/>
    <w:multiLevelType w:val="hybridMultilevel"/>
    <w:tmpl w:val="B2145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3211FA"/>
    <w:multiLevelType w:val="hybridMultilevel"/>
    <w:tmpl w:val="8ADEF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B744D3"/>
    <w:multiLevelType w:val="hybridMultilevel"/>
    <w:tmpl w:val="121298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550C7A"/>
    <w:multiLevelType w:val="hybridMultilevel"/>
    <w:tmpl w:val="94BA1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C3246"/>
    <w:multiLevelType w:val="hybridMultilevel"/>
    <w:tmpl w:val="CE4A8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C02406"/>
    <w:multiLevelType w:val="hybridMultilevel"/>
    <w:tmpl w:val="8B6ADBD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307767"/>
    <w:multiLevelType w:val="hybridMultilevel"/>
    <w:tmpl w:val="0A5A9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8C5E0D"/>
    <w:multiLevelType w:val="hybridMultilevel"/>
    <w:tmpl w:val="E90059BA"/>
    <w:lvl w:ilvl="0" w:tplc="19B492D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D87B62"/>
    <w:multiLevelType w:val="hybridMultilevel"/>
    <w:tmpl w:val="675E208C"/>
    <w:lvl w:ilvl="0" w:tplc="4B14C65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860E62"/>
    <w:multiLevelType w:val="hybridMultilevel"/>
    <w:tmpl w:val="DF66D5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825B87"/>
    <w:multiLevelType w:val="hybridMultilevel"/>
    <w:tmpl w:val="34DC58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4B31B4"/>
    <w:multiLevelType w:val="multilevel"/>
    <w:tmpl w:val="9690AE2E"/>
    <w:lvl w:ilvl="0">
      <w:start w:val="1"/>
      <w:numFmt w:val="decimal"/>
      <w:lvlText w:val="%1."/>
      <w:lvlJc w:val="left"/>
      <w:pPr>
        <w:ind w:left="720" w:hanging="360"/>
      </w:pPr>
    </w:lvl>
    <w:lvl w:ilvl="1">
      <w:start w:val="1"/>
      <w:numFmt w:val="decimal"/>
      <w:isLgl/>
      <w:lvlText w:val="%1.%2"/>
      <w:lvlJc w:val="left"/>
      <w:pPr>
        <w:ind w:left="1425" w:hanging="540"/>
      </w:pPr>
    </w:lvl>
    <w:lvl w:ilvl="2">
      <w:start w:val="2"/>
      <w:numFmt w:val="decimal"/>
      <w:isLgl/>
      <w:lvlText w:val="%1.%2.%3"/>
      <w:lvlJc w:val="left"/>
      <w:pPr>
        <w:ind w:left="2130" w:hanging="720"/>
      </w:pPr>
    </w:lvl>
    <w:lvl w:ilvl="3">
      <w:start w:val="1"/>
      <w:numFmt w:val="decimal"/>
      <w:isLgl/>
      <w:lvlText w:val="%1.%2.%3.%4"/>
      <w:lvlJc w:val="left"/>
      <w:pPr>
        <w:ind w:left="2655" w:hanging="720"/>
      </w:pPr>
    </w:lvl>
    <w:lvl w:ilvl="4">
      <w:start w:val="1"/>
      <w:numFmt w:val="decimal"/>
      <w:isLgl/>
      <w:lvlText w:val="%1.%2.%3.%4.%5"/>
      <w:lvlJc w:val="left"/>
      <w:pPr>
        <w:ind w:left="3540" w:hanging="1080"/>
      </w:pPr>
    </w:lvl>
    <w:lvl w:ilvl="5">
      <w:start w:val="1"/>
      <w:numFmt w:val="decimal"/>
      <w:isLgl/>
      <w:lvlText w:val="%1.%2.%3.%4.%5.%6"/>
      <w:lvlJc w:val="left"/>
      <w:pPr>
        <w:ind w:left="4065" w:hanging="1080"/>
      </w:pPr>
    </w:lvl>
    <w:lvl w:ilvl="6">
      <w:start w:val="1"/>
      <w:numFmt w:val="decimal"/>
      <w:isLgl/>
      <w:lvlText w:val="%1.%2.%3.%4.%5.%6.%7"/>
      <w:lvlJc w:val="left"/>
      <w:pPr>
        <w:ind w:left="4950" w:hanging="1440"/>
      </w:pPr>
    </w:lvl>
    <w:lvl w:ilvl="7">
      <w:start w:val="1"/>
      <w:numFmt w:val="decimal"/>
      <w:isLgl/>
      <w:lvlText w:val="%1.%2.%3.%4.%5.%6.%7.%8"/>
      <w:lvlJc w:val="left"/>
      <w:pPr>
        <w:ind w:left="5475" w:hanging="1440"/>
      </w:pPr>
    </w:lvl>
    <w:lvl w:ilvl="8">
      <w:start w:val="1"/>
      <w:numFmt w:val="decimal"/>
      <w:isLgl/>
      <w:lvlText w:val="%1.%2.%3.%4.%5.%6.%7.%8.%9"/>
      <w:lvlJc w:val="left"/>
      <w:pPr>
        <w:ind w:left="6360" w:hanging="1800"/>
      </w:pPr>
    </w:lvl>
  </w:abstractNum>
  <w:abstractNum w:abstractNumId="19">
    <w:nsid w:val="3AC150F1"/>
    <w:multiLevelType w:val="hybridMultilevel"/>
    <w:tmpl w:val="DC12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CE7E53"/>
    <w:multiLevelType w:val="hybridMultilevel"/>
    <w:tmpl w:val="F75E9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E63D92"/>
    <w:multiLevelType w:val="hybridMultilevel"/>
    <w:tmpl w:val="A5065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DE58F2"/>
    <w:multiLevelType w:val="hybridMultilevel"/>
    <w:tmpl w:val="25EE6DF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FE920BD"/>
    <w:multiLevelType w:val="hybridMultilevel"/>
    <w:tmpl w:val="6178B63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18716DA"/>
    <w:multiLevelType w:val="hybridMultilevel"/>
    <w:tmpl w:val="D582982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1111AD"/>
    <w:multiLevelType w:val="hybridMultilevel"/>
    <w:tmpl w:val="7F22B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4675EEF"/>
    <w:multiLevelType w:val="hybridMultilevel"/>
    <w:tmpl w:val="D2C0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3E29A7"/>
    <w:multiLevelType w:val="hybridMultilevel"/>
    <w:tmpl w:val="3588FCA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80B214E"/>
    <w:multiLevelType w:val="hybridMultilevel"/>
    <w:tmpl w:val="B9B04A38"/>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99D6219"/>
    <w:multiLevelType w:val="hybridMultilevel"/>
    <w:tmpl w:val="5952F67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9D40777"/>
    <w:multiLevelType w:val="hybridMultilevel"/>
    <w:tmpl w:val="053ABB7C"/>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2C3DFA"/>
    <w:multiLevelType w:val="hybridMultilevel"/>
    <w:tmpl w:val="CD42E86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C866EE"/>
    <w:multiLevelType w:val="hybridMultilevel"/>
    <w:tmpl w:val="EB965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FDF56A0"/>
    <w:multiLevelType w:val="hybridMultilevel"/>
    <w:tmpl w:val="EEEEE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74794C"/>
    <w:multiLevelType w:val="hybridMultilevel"/>
    <w:tmpl w:val="770450A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A14D32"/>
    <w:multiLevelType w:val="hybridMultilevel"/>
    <w:tmpl w:val="63ECB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D93769"/>
    <w:multiLevelType w:val="hybridMultilevel"/>
    <w:tmpl w:val="07500C2E"/>
    <w:lvl w:ilvl="0" w:tplc="6D3E4B5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3D4D9B"/>
    <w:multiLevelType w:val="hybridMultilevel"/>
    <w:tmpl w:val="1EB67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D8681B"/>
    <w:multiLevelType w:val="hybridMultilevel"/>
    <w:tmpl w:val="94B8C40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DBE6847"/>
    <w:multiLevelType w:val="hybridMultilevel"/>
    <w:tmpl w:val="83C6E43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EED4389"/>
    <w:multiLevelType w:val="hybridMultilevel"/>
    <w:tmpl w:val="56C64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0D57019"/>
    <w:multiLevelType w:val="hybridMultilevel"/>
    <w:tmpl w:val="761E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4A65D3"/>
    <w:multiLevelType w:val="hybridMultilevel"/>
    <w:tmpl w:val="23421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30732DB"/>
    <w:multiLevelType w:val="hybridMultilevel"/>
    <w:tmpl w:val="E6BEA4DC"/>
    <w:lvl w:ilvl="0" w:tplc="3FA04C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58C51A6"/>
    <w:multiLevelType w:val="hybridMultilevel"/>
    <w:tmpl w:val="02A2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1"/>
  </w:num>
  <w:num w:numId="4">
    <w:abstractNumId w:val="27"/>
  </w:num>
  <w:num w:numId="5">
    <w:abstractNumId w:val="5"/>
  </w:num>
  <w:num w:numId="6">
    <w:abstractNumId w:val="26"/>
  </w:num>
  <w:num w:numId="7">
    <w:abstractNumId w:val="17"/>
  </w:num>
  <w:num w:numId="8">
    <w:abstractNumId w:val="23"/>
  </w:num>
  <w:num w:numId="9">
    <w:abstractNumId w:val="2"/>
  </w:num>
  <w:num w:numId="10">
    <w:abstractNumId w:val="6"/>
  </w:num>
  <w:num w:numId="11">
    <w:abstractNumId w:val="24"/>
  </w:num>
  <w:num w:numId="12">
    <w:abstractNumId w:val="22"/>
  </w:num>
  <w:num w:numId="13">
    <w:abstractNumId w:val="20"/>
  </w:num>
  <w:num w:numId="14">
    <w:abstractNumId w:val="8"/>
  </w:num>
  <w:num w:numId="15">
    <w:abstractNumId w:val="41"/>
  </w:num>
  <w:num w:numId="16">
    <w:abstractNumId w:val="36"/>
  </w:num>
  <w:num w:numId="17">
    <w:abstractNumId w:val="13"/>
  </w:num>
  <w:num w:numId="18">
    <w:abstractNumId w:val="32"/>
  </w:num>
  <w:num w:numId="19">
    <w:abstractNumId w:val="1"/>
  </w:num>
  <w:num w:numId="20">
    <w:abstractNumId w:val="40"/>
  </w:num>
  <w:num w:numId="21">
    <w:abstractNumId w:val="28"/>
  </w:num>
  <w:num w:numId="22">
    <w:abstractNumId w:val="29"/>
  </w:num>
  <w:num w:numId="23">
    <w:abstractNumId w:val="31"/>
  </w:num>
  <w:num w:numId="24">
    <w:abstractNumId w:val="7"/>
  </w:num>
  <w:num w:numId="25">
    <w:abstractNumId w:val="39"/>
  </w:num>
  <w:num w:numId="26">
    <w:abstractNumId w:val="16"/>
  </w:num>
  <w:num w:numId="27">
    <w:abstractNumId w:val="30"/>
  </w:num>
  <w:num w:numId="28">
    <w:abstractNumId w:val="12"/>
  </w:num>
  <w:num w:numId="29">
    <w:abstractNumId w:val="45"/>
  </w:num>
  <w:num w:numId="30">
    <w:abstractNumId w:val="43"/>
  </w:num>
  <w:num w:numId="31">
    <w:abstractNumId w:val="3"/>
  </w:num>
  <w:num w:numId="32">
    <w:abstractNumId w:val="35"/>
  </w:num>
  <w:num w:numId="33">
    <w:abstractNumId w:val="15"/>
  </w:num>
  <w:num w:numId="34">
    <w:abstractNumId w:val="14"/>
  </w:num>
  <w:num w:numId="35">
    <w:abstractNumId w:val="37"/>
  </w:num>
  <w:num w:numId="36">
    <w:abstractNumId w:val="4"/>
  </w:num>
  <w:num w:numId="37">
    <w:abstractNumId w:val="9"/>
  </w:num>
  <w:num w:numId="38">
    <w:abstractNumId w:val="33"/>
  </w:num>
  <w:num w:numId="39">
    <w:abstractNumId w:val="21"/>
  </w:num>
  <w:num w:numId="40">
    <w:abstractNumId w:val="19"/>
  </w:num>
  <w:num w:numId="41">
    <w:abstractNumId w:val="42"/>
  </w:num>
  <w:num w:numId="42">
    <w:abstractNumId w:val="0"/>
  </w:num>
  <w:num w:numId="43">
    <w:abstractNumId w:val="38"/>
  </w:num>
  <w:num w:numId="44">
    <w:abstractNumId w:val="34"/>
  </w:num>
  <w:num w:numId="45">
    <w:abstractNumId w:val="44"/>
  </w:num>
  <w:num w:numId="46">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B7"/>
    <w:rsid w:val="00002F8B"/>
    <w:rsid w:val="000036AE"/>
    <w:rsid w:val="000053BF"/>
    <w:rsid w:val="000118C4"/>
    <w:rsid w:val="00022514"/>
    <w:rsid w:val="00030FE8"/>
    <w:rsid w:val="00036885"/>
    <w:rsid w:val="000407A8"/>
    <w:rsid w:val="00052774"/>
    <w:rsid w:val="00057711"/>
    <w:rsid w:val="0007113D"/>
    <w:rsid w:val="00080A96"/>
    <w:rsid w:val="000827F2"/>
    <w:rsid w:val="000877D1"/>
    <w:rsid w:val="000A11B2"/>
    <w:rsid w:val="000A5FEE"/>
    <w:rsid w:val="000A7272"/>
    <w:rsid w:val="000B38C9"/>
    <w:rsid w:val="000C4EE1"/>
    <w:rsid w:val="000D0B23"/>
    <w:rsid w:val="000D1B42"/>
    <w:rsid w:val="000D4F4D"/>
    <w:rsid w:val="000E0677"/>
    <w:rsid w:val="000F0227"/>
    <w:rsid w:val="00101354"/>
    <w:rsid w:val="00114F80"/>
    <w:rsid w:val="00116D60"/>
    <w:rsid w:val="0013063A"/>
    <w:rsid w:val="001327E9"/>
    <w:rsid w:val="00151174"/>
    <w:rsid w:val="0015677D"/>
    <w:rsid w:val="00156DCE"/>
    <w:rsid w:val="00157334"/>
    <w:rsid w:val="00181CEB"/>
    <w:rsid w:val="00187942"/>
    <w:rsid w:val="001A4D5D"/>
    <w:rsid w:val="001B25D2"/>
    <w:rsid w:val="001B61B3"/>
    <w:rsid w:val="001C4270"/>
    <w:rsid w:val="001C61B5"/>
    <w:rsid w:val="001C6E09"/>
    <w:rsid w:val="001E35F6"/>
    <w:rsid w:val="001E54F9"/>
    <w:rsid w:val="001E7328"/>
    <w:rsid w:val="001F2376"/>
    <w:rsid w:val="00205B8D"/>
    <w:rsid w:val="00212A46"/>
    <w:rsid w:val="00222FAB"/>
    <w:rsid w:val="00227017"/>
    <w:rsid w:val="00245507"/>
    <w:rsid w:val="0025380D"/>
    <w:rsid w:val="00265BE4"/>
    <w:rsid w:val="00274B3F"/>
    <w:rsid w:val="00283583"/>
    <w:rsid w:val="00292A28"/>
    <w:rsid w:val="002A1EF2"/>
    <w:rsid w:val="002A3FE6"/>
    <w:rsid w:val="002B1104"/>
    <w:rsid w:val="002E019C"/>
    <w:rsid w:val="002F1274"/>
    <w:rsid w:val="002F246C"/>
    <w:rsid w:val="002F5D00"/>
    <w:rsid w:val="00307525"/>
    <w:rsid w:val="00315249"/>
    <w:rsid w:val="00315284"/>
    <w:rsid w:val="00322A36"/>
    <w:rsid w:val="00323C70"/>
    <w:rsid w:val="00332D18"/>
    <w:rsid w:val="00334297"/>
    <w:rsid w:val="003344E9"/>
    <w:rsid w:val="00344AA8"/>
    <w:rsid w:val="0035059F"/>
    <w:rsid w:val="00353DF4"/>
    <w:rsid w:val="00356C9F"/>
    <w:rsid w:val="003625A1"/>
    <w:rsid w:val="00362CFA"/>
    <w:rsid w:val="00366F04"/>
    <w:rsid w:val="00384C41"/>
    <w:rsid w:val="003A34E5"/>
    <w:rsid w:val="003A4C99"/>
    <w:rsid w:val="003C3A87"/>
    <w:rsid w:val="00401530"/>
    <w:rsid w:val="00417AB1"/>
    <w:rsid w:val="00426BE8"/>
    <w:rsid w:val="004409A7"/>
    <w:rsid w:val="004542CD"/>
    <w:rsid w:val="0046232F"/>
    <w:rsid w:val="00472606"/>
    <w:rsid w:val="00472816"/>
    <w:rsid w:val="00472E37"/>
    <w:rsid w:val="0047447D"/>
    <w:rsid w:val="004750F0"/>
    <w:rsid w:val="00482BB5"/>
    <w:rsid w:val="004845F1"/>
    <w:rsid w:val="004B05E7"/>
    <w:rsid w:val="004C7708"/>
    <w:rsid w:val="005056C7"/>
    <w:rsid w:val="00512AA0"/>
    <w:rsid w:val="00516A5A"/>
    <w:rsid w:val="00516F52"/>
    <w:rsid w:val="00517D71"/>
    <w:rsid w:val="00542E8F"/>
    <w:rsid w:val="00545D4B"/>
    <w:rsid w:val="00554BE4"/>
    <w:rsid w:val="00557CC2"/>
    <w:rsid w:val="005860F8"/>
    <w:rsid w:val="00596825"/>
    <w:rsid w:val="005A7184"/>
    <w:rsid w:val="005B1A2A"/>
    <w:rsid w:val="005F4AE9"/>
    <w:rsid w:val="005F6051"/>
    <w:rsid w:val="00604C54"/>
    <w:rsid w:val="0061351F"/>
    <w:rsid w:val="00620CC6"/>
    <w:rsid w:val="00643948"/>
    <w:rsid w:val="00644711"/>
    <w:rsid w:val="00644AAE"/>
    <w:rsid w:val="0065312C"/>
    <w:rsid w:val="00654D56"/>
    <w:rsid w:val="0067339E"/>
    <w:rsid w:val="00675313"/>
    <w:rsid w:val="006844E8"/>
    <w:rsid w:val="0068500E"/>
    <w:rsid w:val="00685C10"/>
    <w:rsid w:val="006A13F8"/>
    <w:rsid w:val="006B5969"/>
    <w:rsid w:val="006C03AF"/>
    <w:rsid w:val="006C2EA2"/>
    <w:rsid w:val="006C7986"/>
    <w:rsid w:val="006C7D35"/>
    <w:rsid w:val="006D60F0"/>
    <w:rsid w:val="006E383F"/>
    <w:rsid w:val="006E4E29"/>
    <w:rsid w:val="00704207"/>
    <w:rsid w:val="00720594"/>
    <w:rsid w:val="0075224C"/>
    <w:rsid w:val="007622D4"/>
    <w:rsid w:val="00770785"/>
    <w:rsid w:val="007751C6"/>
    <w:rsid w:val="00777539"/>
    <w:rsid w:val="0078639A"/>
    <w:rsid w:val="00794CBD"/>
    <w:rsid w:val="00794D7D"/>
    <w:rsid w:val="007A19B7"/>
    <w:rsid w:val="007B20E3"/>
    <w:rsid w:val="007B405C"/>
    <w:rsid w:val="007B7377"/>
    <w:rsid w:val="007C0180"/>
    <w:rsid w:val="007C56A6"/>
    <w:rsid w:val="007C6952"/>
    <w:rsid w:val="007E0C05"/>
    <w:rsid w:val="007F38E3"/>
    <w:rsid w:val="007F3BE3"/>
    <w:rsid w:val="008002E4"/>
    <w:rsid w:val="00803D8C"/>
    <w:rsid w:val="008121C4"/>
    <w:rsid w:val="00820F6F"/>
    <w:rsid w:val="008271B9"/>
    <w:rsid w:val="00831CCF"/>
    <w:rsid w:val="00835649"/>
    <w:rsid w:val="00836907"/>
    <w:rsid w:val="0086692C"/>
    <w:rsid w:val="008751E3"/>
    <w:rsid w:val="008771F5"/>
    <w:rsid w:val="00884237"/>
    <w:rsid w:val="00893A59"/>
    <w:rsid w:val="008944F4"/>
    <w:rsid w:val="008C5409"/>
    <w:rsid w:val="008C5E68"/>
    <w:rsid w:val="008C72F9"/>
    <w:rsid w:val="008F1812"/>
    <w:rsid w:val="008F7726"/>
    <w:rsid w:val="0090173F"/>
    <w:rsid w:val="009034FD"/>
    <w:rsid w:val="00906563"/>
    <w:rsid w:val="00906CB4"/>
    <w:rsid w:val="00912537"/>
    <w:rsid w:val="00920BE5"/>
    <w:rsid w:val="00923E2E"/>
    <w:rsid w:val="009353E7"/>
    <w:rsid w:val="00945F14"/>
    <w:rsid w:val="00976E1B"/>
    <w:rsid w:val="009818A4"/>
    <w:rsid w:val="009C0C15"/>
    <w:rsid w:val="009C625E"/>
    <w:rsid w:val="009D5EFE"/>
    <w:rsid w:val="009E03A4"/>
    <w:rsid w:val="009E791D"/>
    <w:rsid w:val="009F125F"/>
    <w:rsid w:val="009F27B8"/>
    <w:rsid w:val="00A30568"/>
    <w:rsid w:val="00A336FF"/>
    <w:rsid w:val="00A43240"/>
    <w:rsid w:val="00A4365B"/>
    <w:rsid w:val="00A43D44"/>
    <w:rsid w:val="00A44A26"/>
    <w:rsid w:val="00A478FF"/>
    <w:rsid w:val="00A62BEC"/>
    <w:rsid w:val="00A70B14"/>
    <w:rsid w:val="00AB1AFC"/>
    <w:rsid w:val="00AB63CC"/>
    <w:rsid w:val="00AB7A2E"/>
    <w:rsid w:val="00AC5D60"/>
    <w:rsid w:val="00AD4D3C"/>
    <w:rsid w:val="00AD7703"/>
    <w:rsid w:val="00AF0794"/>
    <w:rsid w:val="00AF20A0"/>
    <w:rsid w:val="00AF44CC"/>
    <w:rsid w:val="00B05344"/>
    <w:rsid w:val="00B0756E"/>
    <w:rsid w:val="00B272A5"/>
    <w:rsid w:val="00B31500"/>
    <w:rsid w:val="00B334EC"/>
    <w:rsid w:val="00B36DBA"/>
    <w:rsid w:val="00B40610"/>
    <w:rsid w:val="00B55EA9"/>
    <w:rsid w:val="00B55F9D"/>
    <w:rsid w:val="00B579CC"/>
    <w:rsid w:val="00B600DE"/>
    <w:rsid w:val="00B62E0A"/>
    <w:rsid w:val="00B93861"/>
    <w:rsid w:val="00BB35F0"/>
    <w:rsid w:val="00BC02AB"/>
    <w:rsid w:val="00BC3457"/>
    <w:rsid w:val="00BD24F8"/>
    <w:rsid w:val="00BE1FAB"/>
    <w:rsid w:val="00BE65F2"/>
    <w:rsid w:val="00BF2673"/>
    <w:rsid w:val="00C05F17"/>
    <w:rsid w:val="00C11E12"/>
    <w:rsid w:val="00C132FE"/>
    <w:rsid w:val="00C23CB4"/>
    <w:rsid w:val="00C24E95"/>
    <w:rsid w:val="00C36415"/>
    <w:rsid w:val="00C423A6"/>
    <w:rsid w:val="00C4798E"/>
    <w:rsid w:val="00C563BB"/>
    <w:rsid w:val="00C71756"/>
    <w:rsid w:val="00C91ADC"/>
    <w:rsid w:val="00CA59AC"/>
    <w:rsid w:val="00CA6E6A"/>
    <w:rsid w:val="00CB6D20"/>
    <w:rsid w:val="00CC16C0"/>
    <w:rsid w:val="00CD0A1E"/>
    <w:rsid w:val="00D0300A"/>
    <w:rsid w:val="00D0559D"/>
    <w:rsid w:val="00D06A7F"/>
    <w:rsid w:val="00D17512"/>
    <w:rsid w:val="00D26850"/>
    <w:rsid w:val="00D34778"/>
    <w:rsid w:val="00D4018B"/>
    <w:rsid w:val="00D726B8"/>
    <w:rsid w:val="00D73CE5"/>
    <w:rsid w:val="00D75BC6"/>
    <w:rsid w:val="00D948BA"/>
    <w:rsid w:val="00D95AB7"/>
    <w:rsid w:val="00DB08F5"/>
    <w:rsid w:val="00DB241B"/>
    <w:rsid w:val="00DC6C3F"/>
    <w:rsid w:val="00DD49F1"/>
    <w:rsid w:val="00DF048F"/>
    <w:rsid w:val="00DF2D2C"/>
    <w:rsid w:val="00DF4214"/>
    <w:rsid w:val="00DF6C7C"/>
    <w:rsid w:val="00E041C7"/>
    <w:rsid w:val="00E043C8"/>
    <w:rsid w:val="00E0670F"/>
    <w:rsid w:val="00E245EB"/>
    <w:rsid w:val="00E27A53"/>
    <w:rsid w:val="00E414CE"/>
    <w:rsid w:val="00E560F1"/>
    <w:rsid w:val="00E62CE1"/>
    <w:rsid w:val="00E66956"/>
    <w:rsid w:val="00E71612"/>
    <w:rsid w:val="00E73180"/>
    <w:rsid w:val="00E94D0E"/>
    <w:rsid w:val="00E951E1"/>
    <w:rsid w:val="00EB5DC6"/>
    <w:rsid w:val="00EB7B87"/>
    <w:rsid w:val="00EC33F5"/>
    <w:rsid w:val="00ED5B39"/>
    <w:rsid w:val="00EE3379"/>
    <w:rsid w:val="00EF6BB1"/>
    <w:rsid w:val="00F001AF"/>
    <w:rsid w:val="00F10533"/>
    <w:rsid w:val="00F109BB"/>
    <w:rsid w:val="00F15EAF"/>
    <w:rsid w:val="00F22911"/>
    <w:rsid w:val="00F24845"/>
    <w:rsid w:val="00F27BCD"/>
    <w:rsid w:val="00F3008F"/>
    <w:rsid w:val="00F3466F"/>
    <w:rsid w:val="00F4236E"/>
    <w:rsid w:val="00F452FA"/>
    <w:rsid w:val="00F532E1"/>
    <w:rsid w:val="00F55E3B"/>
    <w:rsid w:val="00F60477"/>
    <w:rsid w:val="00F66E03"/>
    <w:rsid w:val="00F71D40"/>
    <w:rsid w:val="00F7666C"/>
    <w:rsid w:val="00F76EC7"/>
    <w:rsid w:val="00FB5D8D"/>
    <w:rsid w:val="00FC55A6"/>
    <w:rsid w:val="00FD44E8"/>
    <w:rsid w:val="00FE236C"/>
    <w:rsid w:val="00FE4946"/>
    <w:rsid w:val="00FE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26C0DC6-BEF6-49AC-BCC6-B3941C8C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2CD"/>
    <w:rPr>
      <w:rFonts w:ascii="Arial" w:eastAsia="Times New Roman" w:hAnsi="Arial"/>
      <w:szCs w:val="24"/>
    </w:rPr>
  </w:style>
  <w:style w:type="paragraph" w:styleId="Heading1">
    <w:name w:val="heading 1"/>
    <w:basedOn w:val="Normal"/>
    <w:next w:val="Normal"/>
    <w:link w:val="Heading1Char"/>
    <w:qFormat/>
    <w:rsid w:val="00CB6D20"/>
    <w:pPr>
      <w:outlineLvl w:val="0"/>
    </w:pPr>
    <w:rPr>
      <w:rFonts w:cs="Arial"/>
      <w:sz w:val="36"/>
      <w:szCs w:val="36"/>
    </w:rPr>
  </w:style>
  <w:style w:type="paragraph" w:styleId="Heading2">
    <w:name w:val="heading 2"/>
    <w:basedOn w:val="Normal"/>
    <w:next w:val="Normal"/>
    <w:qFormat/>
    <w:rsid w:val="00CB6D20"/>
    <w:pPr>
      <w:keepNext/>
      <w:spacing w:before="480"/>
      <w:outlineLvl w:val="1"/>
    </w:pPr>
    <w:rPr>
      <w:rFonts w:cs="Arial"/>
      <w:b/>
      <w:bCs/>
      <w:iCs/>
      <w:color w:val="343E5F"/>
      <w:spacing w:val="2"/>
      <w:sz w:val="24"/>
    </w:rPr>
  </w:style>
  <w:style w:type="paragraph" w:styleId="Heading3">
    <w:name w:val="heading 3"/>
    <w:basedOn w:val="BodyText"/>
    <w:next w:val="Normal"/>
    <w:qFormat/>
    <w:rsid w:val="004542CD"/>
    <w:pPr>
      <w:spacing w:before="120" w:after="60"/>
      <w:outlineLvl w:val="2"/>
    </w:pPr>
    <w:rPr>
      <w:b/>
      <w:sz w:val="21"/>
      <w:szCs w:val="21"/>
    </w:rPr>
  </w:style>
  <w:style w:type="paragraph" w:styleId="Heading4">
    <w:name w:val="heading 4"/>
    <w:basedOn w:val="Normal"/>
    <w:next w:val="Normal"/>
    <w:link w:val="Heading4Char"/>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qFormat/>
    <w:rsid w:val="00CB6D20"/>
    <w:pPr>
      <w:spacing w:before="80" w:after="40"/>
      <w:outlineLvl w:val="5"/>
    </w:pPr>
  </w:style>
  <w:style w:type="paragraph" w:styleId="Heading8">
    <w:name w:val="heading 8"/>
    <w:basedOn w:val="Normal"/>
    <w:next w:val="Normal"/>
    <w:qFormat/>
    <w:rsid w:val="00417AB1"/>
    <w:pPr>
      <w:spacing w:before="240" w:after="120"/>
      <w:jc w:val="center"/>
      <w:outlineLvl w:val="7"/>
    </w:pPr>
    <w:rPr>
      <w:b/>
      <w:bCs/>
    </w:rPr>
  </w:style>
  <w:style w:type="paragraph" w:styleId="Heading9">
    <w:name w:val="heading 9"/>
    <w:basedOn w:val="Normal"/>
    <w:next w:val="Normal"/>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15EAF"/>
    <w:rPr>
      <w:rFonts w:ascii="Tahoma" w:hAnsi="Tahoma" w:cs="Tahoma"/>
      <w:sz w:val="18"/>
      <w:szCs w:val="16"/>
    </w:rPr>
  </w:style>
  <w:style w:type="paragraph" w:styleId="BodyText">
    <w:name w:val="Body Text"/>
    <w:basedOn w:val="Normal"/>
    <w:link w:val="BodyTextChar"/>
    <w:rsid w:val="004542CD"/>
    <w:pPr>
      <w:spacing w:after="120"/>
    </w:pPr>
    <w:rPr>
      <w:rFonts w:cs="Arial"/>
    </w:rPr>
  </w:style>
  <w:style w:type="paragraph" w:styleId="BodyText2">
    <w:name w:val="Body Text 2"/>
    <w:basedOn w:val="BodyText"/>
    <w:rsid w:val="00CB6D20"/>
    <w:pPr>
      <w:spacing w:after="0"/>
    </w:pPr>
    <w:rPr>
      <w:b/>
    </w:rPr>
  </w:style>
  <w:style w:type="paragraph" w:styleId="BodyText3">
    <w:name w:val="Body Text 3"/>
    <w:basedOn w:val="BodyText"/>
    <w:rsid w:val="00CB6D20"/>
    <w:pPr>
      <w:spacing w:before="40" w:after="0"/>
    </w:pPr>
  </w:style>
  <w:style w:type="paragraph" w:customStyle="1" w:styleId="BodyTextINTROParagraph">
    <w:name w:val="Body Text INTRO Paragraph"/>
    <w:basedOn w:val="Normal"/>
    <w:next w:val="Normal"/>
    <w:link w:val="BodyTextINTROParagraphChar"/>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link w:val="BodyTextINTROParagraph"/>
    <w:rsid w:val="00CB6D20"/>
    <w:rPr>
      <w:rFonts w:ascii="Arial" w:hAnsi="Arial" w:cs="Courier New"/>
      <w:b/>
      <w:color w:val="333333"/>
      <w:szCs w:val="24"/>
      <w:lang w:val="en-US" w:eastAsia="en-US" w:bidi="ar-SA"/>
    </w:rPr>
  </w:style>
  <w:style w:type="character" w:styleId="CommentReference">
    <w:name w:val="annotation reference"/>
    <w:semiHidden/>
    <w:rsid w:val="00CB6D20"/>
    <w:rPr>
      <w:sz w:val="16"/>
      <w:szCs w:val="16"/>
    </w:rPr>
  </w:style>
  <w:style w:type="paragraph" w:styleId="CommentText">
    <w:name w:val="annotation text"/>
    <w:basedOn w:val="Normal"/>
    <w:semiHidden/>
    <w:rsid w:val="00CB6D20"/>
    <w:rPr>
      <w:szCs w:val="20"/>
    </w:rPr>
  </w:style>
  <w:style w:type="paragraph" w:styleId="CommentSubject">
    <w:name w:val="annotation subject"/>
    <w:basedOn w:val="CommentText"/>
    <w:next w:val="CommentText"/>
    <w:semiHidden/>
    <w:rsid w:val="00CB6D20"/>
    <w:rPr>
      <w:b/>
      <w:bCs/>
    </w:rPr>
  </w:style>
  <w:style w:type="paragraph" w:customStyle="1" w:styleId="Companyname">
    <w:name w:val="Company name"/>
    <w:basedOn w:val="BodyTextINTROParagraph"/>
    <w:next w:val="Normal"/>
    <w:rsid w:val="00CB6D20"/>
    <w:pPr>
      <w:ind w:left="0"/>
    </w:pPr>
    <w:rPr>
      <w:rFonts w:ascii="Trebuchet MS" w:hAnsi="Trebuchet MS"/>
      <w:sz w:val="24"/>
    </w:rPr>
  </w:style>
  <w:style w:type="paragraph" w:styleId="Footer">
    <w:name w:val="footer"/>
    <w:basedOn w:val="Normal"/>
    <w:link w:val="FooterChar"/>
    <w:uiPriority w:val="99"/>
    <w:rsid w:val="00F71D40"/>
    <w:pPr>
      <w:ind w:left="7560" w:hanging="7560"/>
    </w:pPr>
    <w:rPr>
      <w:rFonts w:cs="Arial"/>
      <w:caps/>
      <w:spacing w:val="6"/>
      <w:sz w:val="16"/>
      <w:szCs w:val="16"/>
    </w:rPr>
  </w:style>
  <w:style w:type="paragraph" w:styleId="Header">
    <w:name w:val="header"/>
    <w:basedOn w:val="Normal"/>
    <w:link w:val="HeaderChar"/>
    <w:uiPriority w:val="99"/>
    <w:rsid w:val="00CB6D20"/>
    <w:pPr>
      <w:tabs>
        <w:tab w:val="center" w:pos="4320"/>
        <w:tab w:val="right" w:pos="8640"/>
      </w:tabs>
    </w:pPr>
    <w:rPr>
      <w:rFonts w:cs="Arial"/>
      <w:caps/>
      <w:spacing w:val="10"/>
      <w:sz w:val="16"/>
      <w:szCs w:val="16"/>
    </w:rPr>
  </w:style>
  <w:style w:type="character" w:customStyle="1" w:styleId="Heading4Char">
    <w:name w:val="Heading 4 Char"/>
    <w:link w:val="Heading4"/>
    <w:rsid w:val="00CB6D20"/>
    <w:rPr>
      <w:rFonts w:ascii="Trebuchet MS" w:hAnsi="Trebuchet MS"/>
      <w:b/>
      <w:bCs/>
      <w:spacing w:val="20"/>
      <w:sz w:val="16"/>
      <w:szCs w:val="16"/>
      <w:lang w:val="en-US" w:eastAsia="en-US" w:bidi="ar-SA"/>
    </w:rPr>
  </w:style>
  <w:style w:type="character" w:customStyle="1" w:styleId="Heading6Char">
    <w:name w:val="Heading 6 Char"/>
    <w:basedOn w:val="Heading4Char"/>
    <w:link w:val="Heading6"/>
    <w:rsid w:val="00CB6D20"/>
    <w:rPr>
      <w:rFonts w:ascii="Trebuchet MS" w:hAnsi="Trebuchet MS"/>
      <w:b/>
      <w:bCs/>
      <w:spacing w:val="20"/>
      <w:sz w:val="16"/>
      <w:szCs w:val="16"/>
      <w:lang w:val="en-US" w:eastAsia="en-US" w:bidi="ar-SA"/>
    </w:rPr>
  </w:style>
  <w:style w:type="character" w:customStyle="1" w:styleId="Heading5Char">
    <w:name w:val="Heading 5 Char"/>
    <w:aliases w:val="Heading (table) 5 Char"/>
    <w:link w:val="Heading5"/>
    <w:rsid w:val="004542CD"/>
    <w:rPr>
      <w:rFonts w:ascii="Arial" w:hAnsi="Arial" w:cs="Arial"/>
      <w:b/>
      <w:bCs/>
      <w:color w:val="FFFFFF"/>
      <w:spacing w:val="20"/>
      <w:sz w:val="17"/>
      <w:szCs w:val="18"/>
      <w:lang w:val="en-US" w:eastAsia="en-US" w:bidi="ar-SA"/>
    </w:rPr>
  </w:style>
  <w:style w:type="character" w:customStyle="1" w:styleId="Heading1Char">
    <w:name w:val="Heading 1 Char"/>
    <w:link w:val="Heading1"/>
    <w:rsid w:val="00CB6D20"/>
    <w:rPr>
      <w:rFonts w:ascii="Arial" w:hAnsi="Arial" w:cs="Arial"/>
      <w:b/>
      <w:color w:val="333333"/>
      <w:sz w:val="36"/>
      <w:szCs w:val="36"/>
      <w:lang w:val="en-US" w:eastAsia="en-US" w:bidi="ar-SA"/>
    </w:rPr>
  </w:style>
  <w:style w:type="paragraph" w:customStyle="1" w:styleId="IntroBodyText">
    <w:name w:val="Intro Body Text"/>
    <w:basedOn w:val="Normal"/>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B6D20"/>
    <w:pPr>
      <w:numPr>
        <w:numId w:val="1"/>
      </w:numPr>
      <w:spacing w:after="60"/>
    </w:pPr>
  </w:style>
  <w:style w:type="character" w:styleId="PageNumber">
    <w:name w:val="page number"/>
    <w:basedOn w:val="DefaultParagraphFont"/>
    <w:rsid w:val="00CB6D20"/>
  </w:style>
  <w:style w:type="paragraph" w:customStyle="1" w:styleId="StyleBodyTextINTROParagraphCustomColorRGB119119119B">
    <w:name w:val="Style Body Text INTRO Paragraph + Custom Color(RGB(119119119)) B..."/>
    <w:basedOn w:val="BodyTextINTROParagraph"/>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link w:val="TableBodyTextChar"/>
    <w:rsid w:val="002F1274"/>
    <w:pPr>
      <w:spacing w:before="60" w:after="20"/>
    </w:pPr>
    <w:rPr>
      <w:sz w:val="18"/>
      <w:szCs w:val="18"/>
    </w:rPr>
  </w:style>
  <w:style w:type="paragraph" w:customStyle="1" w:styleId="Tablesubtitle">
    <w:name w:val="Table subtitle"/>
    <w:basedOn w:val="Heading6"/>
    <w:rsid w:val="00CB6D20"/>
    <w:pPr>
      <w:spacing w:before="60" w:after="20"/>
    </w:pPr>
    <w:rPr>
      <w:spacing w:val="10"/>
    </w:rPr>
  </w:style>
  <w:style w:type="paragraph" w:customStyle="1" w:styleId="TableTitle">
    <w:name w:val="Table Title"/>
    <w:next w:val="Heading5"/>
    <w:rsid w:val="00CB6D20"/>
    <w:pPr>
      <w:spacing w:before="360" w:after="40"/>
    </w:pPr>
    <w:rPr>
      <w:rFonts w:ascii="Arial" w:eastAsia="Times New Roman" w:hAnsi="Arial" w:cs="Arial"/>
      <w:b/>
      <w:spacing w:val="2"/>
    </w:rPr>
  </w:style>
  <w:style w:type="paragraph" w:styleId="Title">
    <w:name w:val="Title"/>
    <w:basedOn w:val="BodyTextINTROParagraph"/>
    <w:qFormat/>
    <w:rsid w:val="00CB6D20"/>
    <w:pPr>
      <w:spacing w:before="960"/>
      <w:ind w:left="0"/>
    </w:pPr>
    <w:rPr>
      <w:rFonts w:cs="Arial"/>
      <w:b w:val="0"/>
      <w:color w:val="343E5F"/>
      <w:sz w:val="52"/>
      <w:szCs w:val="52"/>
    </w:rPr>
  </w:style>
  <w:style w:type="paragraph" w:customStyle="1" w:styleId="Companyname0">
    <w:name w:val="[Company name]"/>
    <w:basedOn w:val="Normal"/>
    <w:rsid w:val="00CB6D20"/>
    <w:rPr>
      <w:b/>
      <w:sz w:val="24"/>
    </w:rPr>
  </w:style>
  <w:style w:type="paragraph" w:customStyle="1" w:styleId="StyleTableBodyTextItalic">
    <w:name w:val="Style Table Body Text + Italic"/>
    <w:basedOn w:val="TableBodyText"/>
    <w:link w:val="StyleTableBodyTextItalicChar"/>
    <w:rsid w:val="002F1274"/>
    <w:pPr>
      <w:spacing w:before="0" w:after="60"/>
    </w:pPr>
    <w:rPr>
      <w:i/>
      <w:iCs/>
    </w:rPr>
  </w:style>
  <w:style w:type="character" w:customStyle="1" w:styleId="BodyTextChar">
    <w:name w:val="Body Text Char"/>
    <w:link w:val="BodyText"/>
    <w:rsid w:val="002F1274"/>
    <w:rPr>
      <w:rFonts w:ascii="Arial" w:hAnsi="Arial" w:cs="Arial"/>
      <w:szCs w:val="24"/>
      <w:lang w:val="en-US" w:eastAsia="en-US" w:bidi="ar-SA"/>
    </w:rPr>
  </w:style>
  <w:style w:type="character" w:customStyle="1" w:styleId="TableBodyTextChar">
    <w:name w:val="Table Body Text Char"/>
    <w:link w:val="TableBodyText"/>
    <w:rsid w:val="002F1274"/>
    <w:rPr>
      <w:rFonts w:ascii="Arial" w:hAnsi="Arial" w:cs="Arial"/>
      <w:sz w:val="18"/>
      <w:szCs w:val="18"/>
      <w:lang w:val="en-US" w:eastAsia="en-US" w:bidi="ar-SA"/>
    </w:rPr>
  </w:style>
  <w:style w:type="character" w:customStyle="1" w:styleId="StyleTableBodyTextItalicChar">
    <w:name w:val="Style Table Body Text + Italic Char"/>
    <w:link w:val="StyleTableBodyTextItalic"/>
    <w:rsid w:val="002F1274"/>
    <w:rPr>
      <w:rFonts w:ascii="Arial" w:hAnsi="Arial" w:cs="Arial"/>
      <w:i/>
      <w:iCs/>
      <w:sz w:val="18"/>
      <w:szCs w:val="18"/>
      <w:lang w:val="en-US" w:eastAsia="en-US" w:bidi="ar-SA"/>
    </w:rPr>
  </w:style>
  <w:style w:type="paragraph" w:styleId="ListParagraph">
    <w:name w:val="List Paragraph"/>
    <w:basedOn w:val="Normal"/>
    <w:uiPriority w:val="34"/>
    <w:qFormat/>
    <w:rsid w:val="001327E9"/>
    <w:pPr>
      <w:ind w:left="720"/>
      <w:contextualSpacing/>
    </w:pPr>
  </w:style>
  <w:style w:type="character" w:customStyle="1" w:styleId="HeaderChar">
    <w:name w:val="Header Char"/>
    <w:basedOn w:val="DefaultParagraphFont"/>
    <w:link w:val="Header"/>
    <w:uiPriority w:val="99"/>
    <w:rsid w:val="00912537"/>
    <w:rPr>
      <w:rFonts w:ascii="Arial" w:eastAsia="Times New Roman" w:hAnsi="Arial" w:cs="Arial"/>
      <w:caps/>
      <w:spacing w:val="10"/>
      <w:sz w:val="16"/>
      <w:szCs w:val="16"/>
    </w:rPr>
  </w:style>
  <w:style w:type="character" w:customStyle="1" w:styleId="FooterChar">
    <w:name w:val="Footer Char"/>
    <w:basedOn w:val="DefaultParagraphFont"/>
    <w:link w:val="Footer"/>
    <w:uiPriority w:val="99"/>
    <w:rsid w:val="00912537"/>
    <w:rPr>
      <w:rFonts w:ascii="Arial" w:eastAsia="Times New Roman" w:hAnsi="Arial" w:cs="Arial"/>
      <w:caps/>
      <w:spacing w:val="6"/>
      <w:sz w:val="16"/>
      <w:szCs w:val="16"/>
    </w:rPr>
  </w:style>
  <w:style w:type="table" w:styleId="TableGrid">
    <w:name w:val="Table Grid"/>
    <w:basedOn w:val="TableNormal"/>
    <w:rsid w:val="006C7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872958">
      <w:bodyDiv w:val="1"/>
      <w:marLeft w:val="0"/>
      <w:marRight w:val="0"/>
      <w:marTop w:val="0"/>
      <w:marBottom w:val="0"/>
      <w:divBdr>
        <w:top w:val="none" w:sz="0" w:space="0" w:color="auto"/>
        <w:left w:val="none" w:sz="0" w:space="0" w:color="auto"/>
        <w:bottom w:val="none" w:sz="0" w:space="0" w:color="auto"/>
        <w:right w:val="none" w:sz="0" w:space="0" w:color="auto"/>
      </w:divBdr>
    </w:div>
    <w:div w:id="547298957">
      <w:bodyDiv w:val="1"/>
      <w:marLeft w:val="0"/>
      <w:marRight w:val="0"/>
      <w:marTop w:val="0"/>
      <w:marBottom w:val="0"/>
      <w:divBdr>
        <w:top w:val="none" w:sz="0" w:space="0" w:color="auto"/>
        <w:left w:val="none" w:sz="0" w:space="0" w:color="auto"/>
        <w:bottom w:val="none" w:sz="0" w:space="0" w:color="auto"/>
        <w:right w:val="none" w:sz="0" w:space="0" w:color="auto"/>
      </w:divBdr>
    </w:div>
    <w:div w:id="1295797569">
      <w:bodyDiv w:val="1"/>
      <w:marLeft w:val="0"/>
      <w:marRight w:val="0"/>
      <w:marTop w:val="0"/>
      <w:marBottom w:val="0"/>
      <w:divBdr>
        <w:top w:val="none" w:sz="0" w:space="0" w:color="auto"/>
        <w:left w:val="none" w:sz="0" w:space="0" w:color="auto"/>
        <w:bottom w:val="none" w:sz="0" w:space="0" w:color="auto"/>
        <w:right w:val="none" w:sz="0" w:space="0" w:color="auto"/>
      </w:divBdr>
    </w:div>
    <w:div w:id="1319379643">
      <w:bodyDiv w:val="1"/>
      <w:marLeft w:val="0"/>
      <w:marRight w:val="0"/>
      <w:marTop w:val="0"/>
      <w:marBottom w:val="0"/>
      <w:divBdr>
        <w:top w:val="none" w:sz="0" w:space="0" w:color="auto"/>
        <w:left w:val="none" w:sz="0" w:space="0" w:color="auto"/>
        <w:bottom w:val="none" w:sz="0" w:space="0" w:color="auto"/>
        <w:right w:val="none" w:sz="0" w:space="0" w:color="auto"/>
      </w:divBdr>
    </w:div>
    <w:div w:id="20553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cortes-ramirez\AppData\Roaming\Microsoft\Templates\Elevator%20pit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D0375-A1E1-4379-A1A1-EF156139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Elevator pitch</Template>
  <TotalTime>28</TotalTime>
  <Pages>13</Pages>
  <Words>7308</Words>
  <Characters>40563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Cortes-Ramirez</dc:creator>
  <cp:lastModifiedBy>Vicky Figueroa</cp:lastModifiedBy>
  <cp:revision>7</cp:revision>
  <cp:lastPrinted>2014-08-12T17:24:00Z</cp:lastPrinted>
  <dcterms:created xsi:type="dcterms:W3CDTF">2014-08-12T17:19:00Z</dcterms:created>
  <dcterms:modified xsi:type="dcterms:W3CDTF">2014-08-12T17:47:00Z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TC100803391033</vt:lpwstr>
  </property>
</Properties>
</file>