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firstRow="0" w:lastRow="0" w:firstColumn="0" w:lastColumn="0" w:noHBand="0" w:noVBand="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CC1307" w:rsidP="008B452B">
            <w:pPr>
              <w:snapToGrid w:val="0"/>
            </w:pPr>
            <w:r>
              <w:t>December 13,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CC1307" w:rsidP="008B452B">
            <w:pPr>
              <w:snapToGrid w:val="0"/>
            </w:pPr>
            <w:r>
              <w:t>Health &amp; Public Safety</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firstRow="0" w:lastRow="0" w:firstColumn="0" w:lastColumn="0" w:noHBand="0" w:noVBand="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F04F60" w:rsidP="008B452B">
            <w:pPr>
              <w:snapToGrid w:val="0"/>
            </w:pPr>
            <w:r>
              <w:t>EMTP 235</w:t>
            </w:r>
            <w:r w:rsidR="00CC1307">
              <w:t xml:space="preserve"> (Field I)</w:t>
            </w:r>
          </w:p>
        </w:tc>
      </w:tr>
    </w:tbl>
    <w:p w:rsidR="008B452B" w:rsidRDefault="008B452B" w:rsidP="008B452B"/>
    <w:tbl>
      <w:tblPr>
        <w:tblW w:w="0" w:type="auto"/>
        <w:tblLayout w:type="fixed"/>
        <w:tblLook w:val="0000" w:firstRow="0" w:lastRow="0" w:firstColumn="0" w:lastColumn="0" w:noHBand="0" w:noVBand="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F04F60">
              <w:t>Rick Goldsberry, RN</w:t>
            </w:r>
            <w:r>
              <w:t xml:space="preserve"> </w:t>
            </w:r>
            <w:r w:rsidR="00F04F60">
              <w:t xml:space="preserve">                 </w:t>
            </w:r>
            <w:r>
              <w:t>Others:</w:t>
            </w:r>
            <w:r w:rsidR="00F04F60">
              <w:t xml:space="preserve"> Tina Aguirre, RN, MSN</w:t>
            </w:r>
          </w:p>
          <w:p w:rsidR="00F04F60" w:rsidRDefault="00F04F60" w:rsidP="008B452B">
            <w:pPr>
              <w:snapToGrid w:val="0"/>
            </w:pPr>
            <w:r>
              <w:t>                                                                              Steve Holt, EMT-P</w:t>
            </w:r>
          </w:p>
        </w:tc>
      </w:tr>
    </w:tbl>
    <w:p w:rsidR="008B452B" w:rsidRDefault="008B452B" w:rsidP="008B452B"/>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F04F60"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F04F60"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2340"/>
        <w:gridCol w:w="2790"/>
        <w:gridCol w:w="122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753CAA">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790" w:type="dxa"/>
          </w:tcPr>
          <w:p w:rsidR="008B452B" w:rsidRDefault="008B452B" w:rsidP="008B452B">
            <w:pPr>
              <w:snapToGrid w:val="0"/>
              <w:jc w:val="center"/>
            </w:pPr>
          </w:p>
        </w:tc>
        <w:tc>
          <w:tcPr>
            <w:tcW w:w="1221" w:type="dxa"/>
          </w:tcPr>
          <w:p w:rsidR="008B452B" w:rsidRDefault="008B452B" w:rsidP="008B452B">
            <w:pPr>
              <w:snapToGrid w:val="0"/>
              <w:jc w:val="center"/>
            </w:pP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79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10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3C10CA"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79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10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r w:rsidR="00F04F60">
              <w:t xml:space="preserve"> </w:t>
            </w:r>
          </w:p>
          <w:p w:rsidR="008B452B" w:rsidRDefault="00753CAA" w:rsidP="008B452B">
            <w:r>
              <w:t>Thoroughly assessing real patients, providing care of those patients, communicating information. Critical thinking solutions to patient situations</w:t>
            </w:r>
          </w:p>
        </w:tc>
        <w:tc>
          <w:tcPr>
            <w:tcW w:w="2790" w:type="dxa"/>
            <w:tcBorders>
              <w:left w:val="single" w:sz="4" w:space="0" w:color="auto"/>
              <w:bottom w:val="single" w:sz="4" w:space="0" w:color="000000"/>
            </w:tcBorders>
          </w:tcPr>
          <w:p w:rsidR="008B452B" w:rsidRDefault="00753CAA" w:rsidP="00753CAA">
            <w:pPr>
              <w:snapToGrid w:val="0"/>
            </w:pPr>
            <w:r>
              <w:t>Daily skills evaluation and &amp; Final evaluation using a rubric by field preceptors</w:t>
            </w:r>
          </w:p>
        </w:tc>
        <w:tc>
          <w:tcPr>
            <w:tcW w:w="2109" w:type="dxa"/>
            <w:gridSpan w:val="3"/>
            <w:tcBorders>
              <w:left w:val="single" w:sz="4" w:space="0" w:color="000000"/>
              <w:bottom w:val="single" w:sz="4" w:space="0" w:color="000000"/>
              <w:right w:val="single" w:sz="4" w:space="0" w:color="000000"/>
            </w:tcBorders>
          </w:tcPr>
          <w:p w:rsidR="008B452B" w:rsidRDefault="00753CAA" w:rsidP="008B452B">
            <w:pPr>
              <w:snapToGrid w:val="0"/>
            </w:pPr>
            <w:r>
              <w:t>ISLO1, ISLO2,</w:t>
            </w:r>
          </w:p>
          <w:p w:rsidR="00753CAA" w:rsidRDefault="00753CAA" w:rsidP="008B452B">
            <w:pPr>
              <w:snapToGrid w:val="0"/>
            </w:pPr>
            <w:r>
              <w:t>ISLO3, ISLO4</w:t>
            </w:r>
          </w:p>
          <w:p w:rsidR="00753CAA" w:rsidRDefault="00753CAA" w:rsidP="008B452B">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p>
          <w:p w:rsidR="008B452B" w:rsidRDefault="00753CAA" w:rsidP="008B452B">
            <w:r>
              <w:t>Instructor evaluation of preceptor and student in the field</w:t>
            </w:r>
            <w:r w:rsidR="00BC3402">
              <w:t xml:space="preserve"> based on grading criteria in the field evaluation rubric</w:t>
            </w:r>
          </w:p>
        </w:tc>
        <w:tc>
          <w:tcPr>
            <w:tcW w:w="2790" w:type="dxa"/>
            <w:tcBorders>
              <w:left w:val="single" w:sz="4" w:space="0" w:color="auto"/>
              <w:bottom w:val="single" w:sz="4" w:space="0" w:color="000000"/>
            </w:tcBorders>
          </w:tcPr>
          <w:p w:rsidR="008B452B" w:rsidRDefault="00753CAA" w:rsidP="00753CAA">
            <w:pPr>
              <w:snapToGrid w:val="0"/>
            </w:pPr>
            <w:r>
              <w:t>Major shift evaluations. Every 5</w:t>
            </w:r>
            <w:r w:rsidRPr="00753CAA">
              <w:rPr>
                <w:vertAlign w:val="superscript"/>
              </w:rPr>
              <w:t>th</w:t>
            </w:r>
            <w:r>
              <w:t xml:space="preserve"> shift evaluated by IVC EMS instructor</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753CAA" w:rsidRDefault="00753CAA" w:rsidP="00753CAA">
            <w:pPr>
              <w:snapToGrid w:val="0"/>
            </w:pPr>
            <w:r>
              <w:t>ISLO3, ISLO4</w:t>
            </w:r>
          </w:p>
          <w:p w:rsidR="008B452B" w:rsidRDefault="00753CAA" w:rsidP="00753CAA">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p>
          <w:p w:rsidR="008B452B" w:rsidRDefault="00BC3402" w:rsidP="008B452B">
            <w:r>
              <w:t>Evaluation of competency in 11 criteria that establish professional behavior</w:t>
            </w:r>
          </w:p>
        </w:tc>
        <w:tc>
          <w:tcPr>
            <w:tcW w:w="2790" w:type="dxa"/>
            <w:tcBorders>
              <w:left w:val="single" w:sz="4" w:space="0" w:color="auto"/>
              <w:bottom w:val="single" w:sz="4" w:space="0" w:color="000000"/>
            </w:tcBorders>
          </w:tcPr>
          <w:p w:rsidR="008B452B" w:rsidRDefault="00753CAA" w:rsidP="008B452B">
            <w:pPr>
              <w:snapToGrid w:val="0"/>
            </w:pPr>
            <w:r>
              <w:t>Global A</w:t>
            </w:r>
            <w:r w:rsidR="00BC3402">
              <w:t>ffective Professional Behavior E</w:t>
            </w:r>
            <w:r>
              <w:t xml:space="preserve">valuation </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8B452B" w:rsidRDefault="00753CAA" w:rsidP="00753CAA">
            <w:pPr>
              <w:snapToGrid w:val="0"/>
            </w:pPr>
            <w:r>
              <w:t>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8"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lastRenderedPageBreak/>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CC1307">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BC3402">
              <w:rPr>
                <w:rFonts w:ascii="Arial" w:eastAsia="MS Mincho" w:hAnsi="Arial" w:cs="Arial"/>
                <w:sz w:val="22"/>
                <w:szCs w:val="22"/>
              </w:rPr>
              <w:t>EMTP 235</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BC3402">
              <w:rPr>
                <w:rFonts w:ascii="Arial" w:eastAsia="MS Mincho" w:hAnsi="Arial" w:cs="Arial"/>
                <w:b/>
                <w:sz w:val="22"/>
                <w:szCs w:val="22"/>
              </w:rPr>
              <w:t xml:space="preserve">  </w:t>
            </w:r>
            <w:r w:rsidR="00CC1307">
              <w:rPr>
                <w:rFonts w:ascii="Arial" w:eastAsia="MS Mincho" w:hAnsi="Arial" w:cs="Arial"/>
                <w:b/>
                <w:sz w:val="22"/>
                <w:szCs w:val="22"/>
              </w:rPr>
              <w:t>December 13, 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CC1307" w:rsidRDefault="00BC3402" w:rsidP="008B452B">
            <w:pPr>
              <w:keepNext/>
              <w:spacing w:after="120"/>
              <w:rPr>
                <w:rFonts w:ascii="Arial" w:eastAsia="MS Mincho" w:hAnsi="Arial" w:cs="Arial"/>
                <w:sz w:val="22"/>
                <w:szCs w:val="22"/>
              </w:rPr>
            </w:pPr>
            <w:r>
              <w:rPr>
                <w:rFonts w:ascii="Arial" w:eastAsia="MS Mincho" w:hAnsi="Arial" w:cs="Arial"/>
                <w:sz w:val="22"/>
                <w:szCs w:val="22"/>
              </w:rPr>
              <w:t xml:space="preserve">Rick Goldsberry, RN- Steven Holt, EMT-P </w:t>
            </w:r>
            <w:r w:rsidR="00CC1307">
              <w:rPr>
                <w:rFonts w:ascii="Arial" w:eastAsia="MS Mincho" w:hAnsi="Arial" w:cs="Arial"/>
                <w:sz w:val="22"/>
                <w:szCs w:val="22"/>
              </w:rPr>
              <w:t xml:space="preserve">Judy Cruz, RN </w:t>
            </w:r>
            <w:r>
              <w:rPr>
                <w:rFonts w:ascii="Arial" w:eastAsia="MS Mincho" w:hAnsi="Arial" w:cs="Arial"/>
                <w:sz w:val="22"/>
                <w:szCs w:val="22"/>
              </w:rPr>
              <w:t xml:space="preserve">&amp; </w:t>
            </w:r>
            <w:r w:rsidR="00CC1307">
              <w:rPr>
                <w:rFonts w:ascii="Arial" w:eastAsia="MS Mincho" w:hAnsi="Arial" w:cs="Arial"/>
                <w:sz w:val="22"/>
                <w:szCs w:val="22"/>
              </w:rPr>
              <w:t>Licensed EMT-P Preceptors</w:t>
            </w:r>
          </w:p>
          <w:p w:rsidR="008B452B" w:rsidRPr="00FB72C0" w:rsidRDefault="00BC3402" w:rsidP="008B452B">
            <w:pPr>
              <w:keepNext/>
              <w:rPr>
                <w:rFonts w:ascii="Arial" w:eastAsia="MS Mincho" w:hAnsi="Arial" w:cs="Arial"/>
                <w:sz w:val="22"/>
                <w:szCs w:val="22"/>
              </w:rPr>
            </w:pPr>
            <w:r>
              <w:rPr>
                <w:rFonts w:ascii="Arial" w:eastAsia="MS Mincho" w:hAnsi="Arial" w:cs="Arial"/>
                <w:sz w:val="22"/>
                <w:szCs w:val="22"/>
              </w:rPr>
              <w:t>Tina Aguirre, RN, MSN</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CC1307" w:rsidRPr="00CC1307" w:rsidRDefault="006A6446" w:rsidP="008B452B">
            <w:pPr>
              <w:keepNext/>
              <w:rPr>
                <w:rFonts w:ascii="Arial" w:eastAsia="MS Mincho" w:hAnsi="Arial" w:cs="Arial"/>
                <w:sz w:val="22"/>
                <w:szCs w:val="22"/>
              </w:rPr>
            </w:pPr>
            <w:r w:rsidRPr="006A6446">
              <w:rPr>
                <w:rFonts w:ascii="Arial" w:eastAsia="MS Mincho" w:hAnsi="Arial" w:cs="Arial"/>
                <w:b/>
                <w:sz w:val="22"/>
                <w:szCs w:val="22"/>
              </w:rPr>
              <w:t>Outcome 1:</w:t>
            </w:r>
            <w:r w:rsidR="00CC1307">
              <w:rPr>
                <w:rFonts w:ascii="Arial" w:eastAsia="MS Mincho" w:hAnsi="Arial" w:cs="Arial"/>
                <w:b/>
                <w:sz w:val="22"/>
                <w:szCs w:val="22"/>
              </w:rPr>
              <w:t xml:space="preserve"> </w:t>
            </w:r>
            <w:r w:rsidR="00CC1307" w:rsidRPr="00CC1307">
              <w:rPr>
                <w:rFonts w:ascii="Arial" w:eastAsia="MS Mincho" w:hAnsi="Arial" w:cs="Arial"/>
                <w:sz w:val="22"/>
                <w:szCs w:val="22"/>
              </w:rPr>
              <w:t>Each intern is</w:t>
            </w:r>
            <w:r w:rsidR="00CC1307">
              <w:rPr>
                <w:rFonts w:ascii="Arial" w:eastAsia="MS Mincho" w:hAnsi="Arial" w:cs="Arial"/>
                <w:b/>
                <w:sz w:val="22"/>
                <w:szCs w:val="22"/>
              </w:rPr>
              <w:t xml:space="preserve"> </w:t>
            </w:r>
            <w:r w:rsidR="00CC1307" w:rsidRPr="00CC1307">
              <w:rPr>
                <w:rFonts w:ascii="Arial" w:eastAsia="MS Mincho" w:hAnsi="Arial" w:cs="Arial"/>
                <w:sz w:val="22"/>
                <w:szCs w:val="22"/>
              </w:rPr>
              <w:t>supervised and</w:t>
            </w:r>
            <w:r w:rsidR="00CC1307">
              <w:rPr>
                <w:rFonts w:ascii="Arial" w:eastAsia="MS Mincho" w:hAnsi="Arial" w:cs="Arial"/>
                <w:b/>
                <w:sz w:val="22"/>
                <w:szCs w:val="22"/>
              </w:rPr>
              <w:t xml:space="preserve"> </w:t>
            </w:r>
            <w:r w:rsidR="00CC1307" w:rsidRPr="00CC1307">
              <w:rPr>
                <w:rFonts w:ascii="Arial" w:eastAsia="MS Mincho" w:hAnsi="Arial" w:cs="Arial"/>
                <w:sz w:val="22"/>
                <w:szCs w:val="22"/>
              </w:rPr>
              <w:t>evaluated by a trained p</w:t>
            </w:r>
            <w:r w:rsidR="00CC1307">
              <w:rPr>
                <w:rFonts w:ascii="Arial" w:eastAsia="MS Mincho" w:hAnsi="Arial" w:cs="Arial"/>
                <w:sz w:val="22"/>
                <w:szCs w:val="22"/>
              </w:rPr>
              <w:t>aramedic field preceptor in actual real patient situations They are evaluated in 5 areas: Scene management, Assessment &amp; treatment, Communication, leadership and treatment skills.</w:t>
            </w:r>
            <w:r w:rsidR="00956981">
              <w:rPr>
                <w:rFonts w:ascii="Arial" w:eastAsia="MS Mincho" w:hAnsi="Arial" w:cs="Arial"/>
                <w:sz w:val="22"/>
                <w:szCs w:val="22"/>
              </w:rPr>
              <w:t xml:space="preserve"> In the first Field section we expect to see progress toward entry level. All interns were successful in their progression during Field I</w:t>
            </w:r>
          </w:p>
          <w:p w:rsidR="006A6446" w:rsidRPr="00CC1307" w:rsidRDefault="006A6446" w:rsidP="008B452B">
            <w:pPr>
              <w:keepNext/>
              <w:rPr>
                <w:rFonts w:ascii="Arial" w:eastAsia="MS Mincho" w:hAnsi="Arial" w:cs="Arial"/>
                <w:b/>
                <w:sz w:val="22"/>
                <w:szCs w:val="22"/>
              </w:rPr>
            </w:pPr>
            <w:r w:rsidRPr="006A6446">
              <w:rPr>
                <w:rFonts w:ascii="Arial" w:eastAsia="MS Mincho" w:hAnsi="Arial" w:cs="Arial"/>
                <w:b/>
                <w:sz w:val="22"/>
                <w:szCs w:val="22"/>
              </w:rPr>
              <w:t>Outcome 2:</w:t>
            </w:r>
            <w:r w:rsidR="00CC1307" w:rsidRPr="00CC1307">
              <w:rPr>
                <w:rFonts w:ascii="Arial" w:eastAsia="MS Mincho" w:hAnsi="Arial" w:cs="Arial"/>
                <w:sz w:val="22"/>
                <w:szCs w:val="22"/>
              </w:rPr>
              <w:t xml:space="preserve"> In th</w:t>
            </w:r>
            <w:r w:rsidR="00CC1307">
              <w:rPr>
                <w:rFonts w:ascii="Arial" w:eastAsia="MS Mincho" w:hAnsi="Arial" w:cs="Arial"/>
                <w:sz w:val="22"/>
                <w:szCs w:val="22"/>
              </w:rPr>
              <w:t>is portion of the field training interns are graded using an established grading rubric. They are expected to perform at a paramedic entry level and are graded in that manner. Initially many are not at entry level and receive low evaluations but as they learn and progress their evaluations improve. All interns were performing as expected during this portion of their training.</w:t>
            </w:r>
          </w:p>
          <w:p w:rsidR="006A6446" w:rsidRPr="00956981" w:rsidRDefault="006A6446" w:rsidP="008B452B">
            <w:pPr>
              <w:keepNext/>
              <w:rPr>
                <w:rFonts w:ascii="Arial" w:eastAsia="MS Mincho" w:hAnsi="Arial" w:cs="Arial"/>
                <w:sz w:val="22"/>
                <w:szCs w:val="22"/>
              </w:rPr>
            </w:pPr>
            <w:r w:rsidRPr="006A6446">
              <w:rPr>
                <w:rFonts w:ascii="Arial" w:eastAsia="MS Mincho" w:hAnsi="Arial" w:cs="Arial"/>
                <w:b/>
                <w:sz w:val="22"/>
                <w:szCs w:val="22"/>
              </w:rPr>
              <w:t>Outcome 3:</w:t>
            </w:r>
            <w:r w:rsidR="00956981">
              <w:rPr>
                <w:rFonts w:ascii="Arial" w:eastAsia="MS Mincho" w:hAnsi="Arial" w:cs="Arial"/>
                <w:b/>
                <w:sz w:val="22"/>
                <w:szCs w:val="22"/>
              </w:rPr>
              <w:t xml:space="preserve"> </w:t>
            </w:r>
            <w:r w:rsidR="00956981" w:rsidRPr="00956981">
              <w:rPr>
                <w:rFonts w:ascii="Arial" w:eastAsia="MS Mincho" w:hAnsi="Arial" w:cs="Arial"/>
                <w:sz w:val="22"/>
                <w:szCs w:val="22"/>
              </w:rPr>
              <w:t>Global Affective Professional Behaviors evaluations were completed on all interns in this class and all are no</w:t>
            </w:r>
            <w:r w:rsidR="00956981">
              <w:rPr>
                <w:rFonts w:ascii="Arial" w:eastAsia="MS Mincho" w:hAnsi="Arial" w:cs="Arial"/>
                <w:sz w:val="22"/>
                <w:szCs w:val="22"/>
              </w:rPr>
              <w:t xml:space="preserve">w found to be competent for </w:t>
            </w:r>
            <w:r w:rsidR="00956981" w:rsidRPr="00956981">
              <w:rPr>
                <w:rFonts w:ascii="Arial" w:eastAsia="MS Mincho" w:hAnsi="Arial" w:cs="Arial"/>
                <w:sz w:val="22"/>
                <w:szCs w:val="22"/>
              </w:rPr>
              <w:t>an entry level paramedic.</w:t>
            </w:r>
          </w:p>
          <w:p w:rsidR="008B452B" w:rsidRPr="00FB72C0" w:rsidRDefault="008B452B" w:rsidP="008B452B">
            <w:pPr>
              <w:keepNext/>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956981" w:rsidP="008B452B">
            <w:pPr>
              <w:keepNext/>
              <w:spacing w:before="240" w:after="120"/>
              <w:rPr>
                <w:rFonts w:ascii="Arial" w:eastAsia="MS Mincho" w:hAnsi="Arial" w:cs="Arial"/>
                <w:sz w:val="22"/>
                <w:szCs w:val="22"/>
              </w:rPr>
            </w:pPr>
            <w:r>
              <w:rPr>
                <w:rFonts w:ascii="Arial" w:eastAsia="MS Mincho" w:hAnsi="Arial" w:cs="Arial"/>
                <w:sz w:val="22"/>
                <w:szCs w:val="22"/>
              </w:rPr>
              <w:t xml:space="preserve">We will begin rotating all interns to agencies that are other than their own employer so that they can experience different agencies first hand. </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BC3402"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8100" w:type="dxa"/>
          </w:tcPr>
          <w:p w:rsidR="008B452B" w:rsidRPr="00FB72C0" w:rsidRDefault="00956981" w:rsidP="008B452B">
            <w:pPr>
              <w:keepNext/>
              <w:spacing w:before="240" w:after="120"/>
              <w:rPr>
                <w:rFonts w:ascii="Arial" w:eastAsia="MS Mincho" w:hAnsi="Arial" w:cs="Arial"/>
                <w:sz w:val="22"/>
                <w:szCs w:val="22"/>
              </w:rPr>
            </w:pPr>
            <w:r>
              <w:rPr>
                <w:rFonts w:ascii="Arial" w:eastAsia="MS Mincho" w:hAnsi="Arial" w:cs="Arial"/>
                <w:sz w:val="22"/>
                <w:szCs w:val="22"/>
              </w:rPr>
              <w:t>Yes, SLO’s are an effective way to promote improvement in outcomes for our students.</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B452B" w:rsidP="008B452B">
            <w:pPr>
              <w:keepNext/>
              <w:spacing w:before="240" w:after="120"/>
              <w:rPr>
                <w:rFonts w:ascii="Arial" w:eastAsia="MS Mincho" w:hAnsi="Arial" w:cs="Arial"/>
                <w:sz w:val="22"/>
                <w:szCs w:val="22"/>
              </w:rPr>
            </w:pPr>
          </w:p>
        </w:tc>
      </w:tr>
    </w:tbl>
    <w:tbl>
      <w:tblPr>
        <w:tblW w:w="0" w:type="auto"/>
        <w:tblLayout w:type="fixed"/>
        <w:tblLook w:val="0000" w:firstRow="0" w:lastRow="0" w:firstColumn="0" w:lastColumn="0" w:noHBand="0" w:noVBand="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bookmarkStart w:id="0" w:name="_GoBack"/>
      <w:bookmarkEnd w:id="0"/>
    </w:p>
    <w:sectPr w:rsidR="008B452B" w:rsidRPr="002A7F76" w:rsidSect="008B452B">
      <w:footerReference w:type="default" r:id="rId9"/>
      <w:footnotePr>
        <w:pos w:val="beneathText"/>
      </w:footnotePr>
      <w:pgSz w:w="12240" w:h="15840"/>
      <w:pgMar w:top="432"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15" w:rsidRDefault="00261115">
      <w:r>
        <w:separator/>
      </w:r>
    </w:p>
  </w:endnote>
  <w:endnote w:type="continuationSeparator" w:id="0">
    <w:p w:rsidR="00261115" w:rsidRDefault="0026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2B" w:rsidRDefault="003C10CA">
    <w:pPr>
      <w:pStyle w:val="Footer"/>
      <w:jc w:val="right"/>
    </w:pPr>
    <w:r>
      <w:fldChar w:fldCharType="begin"/>
    </w:r>
    <w:r>
      <w:instrText xml:space="preserve"> DATE \@ "M/d/</w:instrText>
    </w:r>
    <w:r>
      <w:instrText xml:space="preserve">yyyy h:mm am/pm" </w:instrText>
    </w:r>
    <w:r>
      <w:fldChar w:fldCharType="separate"/>
    </w:r>
    <w:r>
      <w:rPr>
        <w:noProof/>
      </w:rPr>
      <w:t>9/18/2012 8:44 AM</w:t>
    </w:r>
    <w:r>
      <w:rPr>
        <w:noProof/>
      </w:rPr>
      <w:fldChar w:fldCharType="end"/>
    </w:r>
    <w:r w:rsidR="008B452B">
      <w:t xml:space="preserve">              </w:t>
    </w:r>
    <w:r>
      <w:fldChar w:fldCharType="begin"/>
    </w:r>
    <w:r>
      <w:instrText xml:space="preserve"> PAGE   \* MERGEFORMAT </w:instrText>
    </w:r>
    <w:r>
      <w:fldChar w:fldCharType="separate"/>
    </w:r>
    <w:r>
      <w:rPr>
        <w:noProof/>
      </w:rPr>
      <w:t>1</w:t>
    </w:r>
    <w:r>
      <w:rPr>
        <w:noProof/>
      </w:rPr>
      <w:fldChar w:fldCharType="end"/>
    </w:r>
  </w:p>
  <w:p w:rsidR="008B452B" w:rsidRDefault="008B4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15" w:rsidRDefault="00261115">
      <w:r>
        <w:separator/>
      </w:r>
    </w:p>
  </w:footnote>
  <w:footnote w:type="continuationSeparator" w:id="0">
    <w:p w:rsidR="00261115" w:rsidRDefault="0026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B452B"/>
    <w:rsid w:val="000274D8"/>
    <w:rsid w:val="00037429"/>
    <w:rsid w:val="000A781C"/>
    <w:rsid w:val="00171A0B"/>
    <w:rsid w:val="001F744A"/>
    <w:rsid w:val="00233374"/>
    <w:rsid w:val="00261115"/>
    <w:rsid w:val="00393640"/>
    <w:rsid w:val="003C10CA"/>
    <w:rsid w:val="003F4674"/>
    <w:rsid w:val="00496EA0"/>
    <w:rsid w:val="004F0B38"/>
    <w:rsid w:val="005159C0"/>
    <w:rsid w:val="00547520"/>
    <w:rsid w:val="00611C1D"/>
    <w:rsid w:val="006A6446"/>
    <w:rsid w:val="006E6DEE"/>
    <w:rsid w:val="006F40B0"/>
    <w:rsid w:val="00753CAA"/>
    <w:rsid w:val="008B452B"/>
    <w:rsid w:val="008B6009"/>
    <w:rsid w:val="008F4C33"/>
    <w:rsid w:val="00956635"/>
    <w:rsid w:val="00956981"/>
    <w:rsid w:val="009A3A3F"/>
    <w:rsid w:val="00A41E91"/>
    <w:rsid w:val="00AE0559"/>
    <w:rsid w:val="00AF694C"/>
    <w:rsid w:val="00BC3402"/>
    <w:rsid w:val="00BC7936"/>
    <w:rsid w:val="00C53D9D"/>
    <w:rsid w:val="00C65FB4"/>
    <w:rsid w:val="00CC1307"/>
    <w:rsid w:val="00CD5352"/>
    <w:rsid w:val="00D810DF"/>
    <w:rsid w:val="00E50CF8"/>
    <w:rsid w:val="00EC0ECE"/>
    <w:rsid w:val="00F04F60"/>
    <w:rsid w:val="00FB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pfister@imperia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Tina</cp:lastModifiedBy>
  <cp:revision>5</cp:revision>
  <cp:lastPrinted>2010-12-13T21:10:00Z</cp:lastPrinted>
  <dcterms:created xsi:type="dcterms:W3CDTF">2010-12-13T21:10:00Z</dcterms:created>
  <dcterms:modified xsi:type="dcterms:W3CDTF">2012-09-18T15:44:00Z</dcterms:modified>
</cp:coreProperties>
</file>