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2B1CCE" w:rsidTr="008B452B">
        <w:tc>
          <w:tcPr>
            <w:tcW w:w="2088" w:type="dxa"/>
          </w:tcPr>
          <w:p w:rsidR="002B1CCE" w:rsidRDefault="002B1CCE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CCE" w:rsidRDefault="002B1CCE" w:rsidP="00EA37BB">
            <w:pPr>
              <w:snapToGrid w:val="0"/>
            </w:pPr>
            <w:r>
              <w:t>March 3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B1CCE" w:rsidRDefault="002B1CCE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B1CCE" w:rsidRDefault="002B1CCE" w:rsidP="008B452B">
            <w:pPr>
              <w:snapToGrid w:val="0"/>
            </w:pPr>
          </w:p>
        </w:tc>
      </w:tr>
      <w:tr w:rsidR="002B1CCE" w:rsidTr="008B452B">
        <w:tc>
          <w:tcPr>
            <w:tcW w:w="2088" w:type="dxa"/>
          </w:tcPr>
          <w:p w:rsidR="002B1CCE" w:rsidRDefault="002B1CCE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CCE" w:rsidRDefault="002B1CCE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B1CCE" w:rsidRDefault="002B1CCE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B1CCE" w:rsidRDefault="002B1CCE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Introduction to Chemistry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377AAC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  <w:r w:rsidR="00625702">
              <w:t xml:space="preserve"> Investigate </w:t>
            </w: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625702" w:rsidP="00625702">
            <w:pPr>
              <w:snapToGrid w:val="0"/>
            </w:pPr>
            <w:r>
              <w:t>Public speaking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  <w:r w:rsidR="00625702">
              <w:t xml:space="preserve"> Summarize</w:t>
            </w: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Public speaking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  <w:r w:rsidR="00625702">
              <w:t xml:space="preserve"> Presentation</w:t>
            </w: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Public speaking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ISLO1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7"/>
        <w:gridCol w:w="6442"/>
      </w:tblGrid>
      <w:tr w:rsidR="008B452B" w:rsidRPr="00C05341" w:rsidTr="00692570">
        <w:trPr>
          <w:trHeight w:val="802"/>
        </w:trPr>
        <w:tc>
          <w:tcPr>
            <w:tcW w:w="4407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42" w:type="dxa"/>
          </w:tcPr>
          <w:p w:rsidR="008B452B" w:rsidRPr="00140E34" w:rsidRDefault="006A6446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140E34">
              <w:rPr>
                <w:rFonts w:ascii="Arial" w:eastAsia="MS Mincho" w:hAnsi="Arial" w:cs="Arial"/>
                <w:sz w:val="22"/>
                <w:szCs w:val="22"/>
              </w:rPr>
              <w:t>Chemistry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92570">
              <w:rPr>
                <w:rFonts w:ascii="Arial" w:eastAsia="MS Mincho" w:hAnsi="Arial" w:cs="Arial"/>
                <w:sz w:val="22"/>
                <w:szCs w:val="22"/>
              </w:rPr>
              <w:t>Spring 2009, Summer 2009, Fall 2009</w:t>
            </w:r>
          </w:p>
        </w:tc>
      </w:tr>
      <w:tr w:rsidR="008B452B" w:rsidRPr="00C05341" w:rsidTr="00692570">
        <w:trPr>
          <w:trHeight w:val="816"/>
        </w:trPr>
        <w:tc>
          <w:tcPr>
            <w:tcW w:w="4407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6442" w:type="dxa"/>
          </w:tcPr>
          <w:p w:rsidR="008B452B" w:rsidRPr="00FB72C0" w:rsidRDefault="0069257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181</w:t>
            </w:r>
          </w:p>
        </w:tc>
      </w:tr>
      <w:tr w:rsidR="008B452B" w:rsidRPr="00C05341" w:rsidTr="00692570">
        <w:trPr>
          <w:trHeight w:val="2648"/>
        </w:trPr>
        <w:tc>
          <w:tcPr>
            <w:tcW w:w="4407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6442" w:type="dxa"/>
          </w:tcPr>
          <w:p w:rsidR="006A6446" w:rsidRDefault="00140E3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1,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Outcome 2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and Outcome 3: </w:t>
            </w:r>
            <w:r>
              <w:rPr>
                <w:rFonts w:ascii="Arial" w:eastAsia="MS Mincho" w:hAnsi="Arial" w:cs="Arial"/>
                <w:sz w:val="22"/>
                <w:szCs w:val="22"/>
              </w:rPr>
              <w:t>Each student received a score-card on how well they preformed each of the three SLO outcomes.  A total score was recorded for each student.  The points from each outcome were combined into a score reflecting their overall performance, and how well they investigated, summarized and presented their topic.</w:t>
            </w:r>
            <w:r w:rsidR="001D4A6E">
              <w:rPr>
                <w:rFonts w:ascii="Arial" w:eastAsia="MS Mincho" w:hAnsi="Arial" w:cs="Arial"/>
                <w:sz w:val="22"/>
                <w:szCs w:val="22"/>
              </w:rPr>
              <w:t xml:space="preserve">  The average score for all 3</w:t>
            </w:r>
            <w:r w:rsidR="00692570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1D4A6E">
              <w:rPr>
                <w:rFonts w:ascii="Arial" w:eastAsia="MS Mincho" w:hAnsi="Arial" w:cs="Arial"/>
                <w:sz w:val="22"/>
                <w:szCs w:val="22"/>
              </w:rPr>
              <w:t xml:space="preserve"> students </w:t>
            </w:r>
            <w:r w:rsidR="00692570">
              <w:rPr>
                <w:rFonts w:ascii="Arial" w:eastAsia="MS Mincho" w:hAnsi="Arial" w:cs="Arial"/>
                <w:sz w:val="22"/>
                <w:szCs w:val="22"/>
              </w:rPr>
              <w:t>for all 181 students</w:t>
            </w:r>
            <w:r w:rsidR="001D4A6E">
              <w:rPr>
                <w:rFonts w:ascii="Arial" w:eastAsia="MS Mincho" w:hAnsi="Arial" w:cs="Arial"/>
                <w:sz w:val="22"/>
                <w:szCs w:val="22"/>
              </w:rPr>
              <w:t xml:space="preserve">.  Each student’s SLO score represented </w:t>
            </w:r>
            <w:r w:rsidR="00692570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1D4A6E">
              <w:rPr>
                <w:rFonts w:ascii="Arial" w:eastAsia="MS Mincho" w:hAnsi="Arial" w:cs="Arial"/>
                <w:sz w:val="22"/>
                <w:szCs w:val="22"/>
              </w:rPr>
              <w:t>% of their total score, or equivalent to 1/5 of an exam.</w:t>
            </w:r>
          </w:p>
          <w:p w:rsidR="008B452B" w:rsidRPr="00FB72C0" w:rsidRDefault="008B452B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692570">
        <w:trPr>
          <w:trHeight w:val="2620"/>
        </w:trPr>
        <w:tc>
          <w:tcPr>
            <w:tcW w:w="4407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42" w:type="dxa"/>
          </w:tcPr>
          <w:p w:rsidR="008B452B" w:rsidRPr="00CA23F6" w:rsidRDefault="00692570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Am switching this SLO to an exam problem.  There are three instructors teaching this course, and grading in a similar fashion is difficult.  </w:t>
            </w:r>
            <w:r w:rsidR="008B452B"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B452B" w:rsidRPr="00C05341" w:rsidTr="00692570">
        <w:trPr>
          <w:trHeight w:val="2108"/>
        </w:trPr>
        <w:tc>
          <w:tcPr>
            <w:tcW w:w="4407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42" w:type="dxa"/>
          </w:tcPr>
          <w:p w:rsidR="008B452B" w:rsidRPr="00FB72C0" w:rsidRDefault="0069257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Switching to a single exam question.</w:t>
            </w:r>
            <w:r w:rsidR="00D637A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692570">
        <w:trPr>
          <w:trHeight w:val="1387"/>
        </w:trPr>
        <w:tc>
          <w:tcPr>
            <w:tcW w:w="4407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442" w:type="dxa"/>
          </w:tcPr>
          <w:p w:rsidR="008B452B" w:rsidRPr="00FB72C0" w:rsidRDefault="00692570" w:rsidP="00DA25E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range in quality is amazing, from very high to very low.  A lot is based on language, but has nothing to do where their born.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B3" w:rsidRDefault="002114B3">
      <w:r>
        <w:separator/>
      </w:r>
    </w:p>
  </w:endnote>
  <w:endnote w:type="continuationSeparator" w:id="0">
    <w:p w:rsidR="002114B3" w:rsidRDefault="0021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377AAC">
    <w:pPr>
      <w:pStyle w:val="Footer"/>
      <w:jc w:val="right"/>
    </w:pPr>
    <w:fldSimple w:instr=" DATE \@ &quot;M/d/yyyy h:mm am/pm&quot; ">
      <w:r w:rsidR="002B1CCE">
        <w:rPr>
          <w:noProof/>
        </w:rPr>
        <w:t>3/2/2010 4:22 PM</w:t>
      </w:r>
    </w:fldSimple>
    <w:r w:rsidR="008B452B">
      <w:t xml:space="preserve">              </w:t>
    </w:r>
    <w:fldSimple w:instr=" PAGE   \* MERGEFORMAT ">
      <w:r w:rsidR="00692570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B3" w:rsidRDefault="002114B3">
      <w:r>
        <w:separator/>
      </w:r>
    </w:p>
  </w:footnote>
  <w:footnote w:type="continuationSeparator" w:id="0">
    <w:p w:rsidR="002114B3" w:rsidRDefault="0021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40E34"/>
    <w:rsid w:val="001D4A6E"/>
    <w:rsid w:val="001F744A"/>
    <w:rsid w:val="002114B3"/>
    <w:rsid w:val="002B1CCE"/>
    <w:rsid w:val="00377AAC"/>
    <w:rsid w:val="00393640"/>
    <w:rsid w:val="003E70ED"/>
    <w:rsid w:val="003F4674"/>
    <w:rsid w:val="00410E28"/>
    <w:rsid w:val="004F0B38"/>
    <w:rsid w:val="00547520"/>
    <w:rsid w:val="00625702"/>
    <w:rsid w:val="00692570"/>
    <w:rsid w:val="006A6446"/>
    <w:rsid w:val="008B452B"/>
    <w:rsid w:val="008B6009"/>
    <w:rsid w:val="00A41E91"/>
    <w:rsid w:val="00AF694C"/>
    <w:rsid w:val="00C53D9D"/>
    <w:rsid w:val="00D637A6"/>
    <w:rsid w:val="00D810DF"/>
    <w:rsid w:val="00DA25E1"/>
    <w:rsid w:val="00DA326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</cp:lastModifiedBy>
  <cp:revision>9</cp:revision>
  <dcterms:created xsi:type="dcterms:W3CDTF">2009-03-19T18:17:00Z</dcterms:created>
  <dcterms:modified xsi:type="dcterms:W3CDTF">2010-03-03T00:42:00Z</dcterms:modified>
</cp:coreProperties>
</file>