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w:t>
      </w:r>
      <w:r w:rsidR="00135618">
        <w:rPr>
          <w:rFonts w:ascii="Arial" w:hAnsi="Arial" w:cs="Arial"/>
          <w:b/>
          <w:sz w:val="18"/>
          <w:szCs w:val="18"/>
        </w:rPr>
        <w:t>10</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4211DA" w:rsidP="003E59BE">
            <w:pPr>
              <w:snapToGrid w:val="0"/>
              <w:rPr>
                <w:rFonts w:ascii="Arial" w:hAnsi="Arial" w:cs="Arial"/>
                <w:b/>
              </w:rPr>
            </w:pPr>
            <w:r>
              <w:rPr>
                <w:rFonts w:ascii="Arial" w:hAnsi="Arial" w:cs="Arial"/>
                <w:b/>
              </w:rPr>
              <w:t>2012-03-29</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4211DA" w:rsidP="003E59BE">
            <w:pPr>
              <w:snapToGrid w:val="0"/>
              <w:rPr>
                <w:rFonts w:ascii="Arial" w:hAnsi="Arial" w:cs="Arial"/>
                <w:b/>
              </w:rPr>
            </w:pPr>
            <w:r>
              <w:rPr>
                <w:rFonts w:ascii="Arial" w:hAnsi="Arial" w:cs="Arial"/>
                <w:b/>
              </w:rPr>
              <w:t>IVC FOUNDATION OFFICE</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4211DA" w:rsidP="003E59BE">
            <w:pPr>
              <w:snapToGrid w:val="0"/>
              <w:rPr>
                <w:rFonts w:ascii="Arial" w:hAnsi="Arial" w:cs="Arial"/>
                <w:b/>
              </w:rPr>
            </w:pPr>
            <w:r>
              <w:rPr>
                <w:rFonts w:ascii="Arial" w:hAnsi="Arial" w:cs="Arial"/>
                <w:b/>
              </w:rPr>
              <w:t xml:space="preserve">Lead:   </w:t>
            </w:r>
            <w:smartTag w:uri="urn:schemas:contacts" w:element="GivenName">
              <w:r>
                <w:rPr>
                  <w:rFonts w:ascii="Arial" w:hAnsi="Arial" w:cs="Arial"/>
                  <w:b/>
                </w:rPr>
                <w:t>Todd</w:t>
              </w:r>
            </w:smartTag>
            <w:r>
              <w:rPr>
                <w:rFonts w:ascii="Arial" w:hAnsi="Arial" w:cs="Arial"/>
                <w:b/>
              </w:rPr>
              <w:t xml:space="preserve"> </w:t>
            </w:r>
            <w:smartTag w:uri="urn:schemas:contacts" w:element="Sn">
              <w:r>
                <w:rPr>
                  <w:rFonts w:ascii="Arial" w:hAnsi="Arial" w:cs="Arial"/>
                  <w:b/>
                </w:rPr>
                <w:t>Evangelist</w:t>
              </w:r>
            </w:smartTag>
            <w:r w:rsidR="00A30C80" w:rsidRPr="009C5BA0">
              <w:rPr>
                <w:rFonts w:ascii="Arial" w:hAnsi="Arial" w:cs="Arial"/>
                <w:b/>
              </w:rPr>
              <w:t xml:space="preserve">                     Others:</w:t>
            </w:r>
            <w:r>
              <w:rPr>
                <w:rFonts w:ascii="Arial" w:hAnsi="Arial" w:cs="Arial"/>
                <w:b/>
              </w:rPr>
              <w:t xml:space="preserve">   </w:t>
            </w:r>
            <w:smartTag w:uri="urn:schemas-microsoft-com:office:smarttags" w:element="PersonName">
              <w:smartTag w:uri="urn:schemas:contacts" w:element="GivenName">
                <w:r>
                  <w:rPr>
                    <w:rFonts w:ascii="Arial" w:hAnsi="Arial" w:cs="Arial"/>
                    <w:b/>
                  </w:rPr>
                  <w:t>Monica</w:t>
                </w:r>
              </w:smartTag>
              <w:r>
                <w:rPr>
                  <w:rFonts w:ascii="Arial" w:hAnsi="Arial" w:cs="Arial"/>
                  <w:b/>
                </w:rPr>
                <w:t xml:space="preserve"> </w:t>
              </w:r>
              <w:smartTag w:uri="urn:schemas:contacts" w:element="Sn">
                <w:r>
                  <w:rPr>
                    <w:rFonts w:ascii="Arial" w:hAnsi="Arial" w:cs="Arial"/>
                    <w:b/>
                  </w:rPr>
                  <w:t>Rogers</w:t>
                </w:r>
              </w:smartTag>
            </w:smartTag>
          </w:p>
          <w:p w:rsidR="009C5BA0" w:rsidRDefault="009C5BA0" w:rsidP="003E59BE">
            <w:pPr>
              <w:snapToGrid w:val="0"/>
              <w:rPr>
                <w:rFonts w:ascii="Arial" w:hAnsi="Arial" w:cs="Arial"/>
                <w:b/>
              </w:rPr>
            </w:pP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Default="004F72DC" w:rsidP="00F14657">
            <w:pPr>
              <w:snapToGrid w:val="0"/>
              <w:rPr>
                <w:rFonts w:ascii="Arial" w:hAnsi="Arial" w:cs="Arial"/>
                <w:b/>
              </w:rPr>
            </w:pPr>
          </w:p>
          <w:p w:rsidR="004F72DC" w:rsidRDefault="004211DA" w:rsidP="00F14657">
            <w:pPr>
              <w:snapToGrid w:val="0"/>
              <w:rPr>
                <w:rFonts w:ascii="Arial" w:hAnsi="Arial" w:cs="Arial"/>
                <w:b/>
              </w:rPr>
            </w:pPr>
            <w:r>
              <w:rPr>
                <w:rFonts w:ascii="Arial" w:hAnsi="Arial" w:cs="Arial"/>
                <w:b/>
              </w:rPr>
              <w:t>Develop community resources which will enhance educational opportunities for the students of Imperial Valley College.</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F024F0"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6350" r="1143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Default="00DC642F" w:rsidP="00DC642F">
                            <w:pPr>
                              <w:ind w:right="-540"/>
                            </w:pPr>
                            <w:r>
                              <w:rPr>
                                <w:b/>
                              </w:rPr>
                              <w:t>__</w:t>
                            </w:r>
                            <w:r w:rsidR="004211DA" w:rsidRPr="004211DA">
                              <w:rPr>
                                <w:u w:val="single"/>
                              </w:rPr>
                              <w:t>x</w:t>
                            </w:r>
                            <w:r>
                              <w:rPr>
                                <w:b/>
                              </w:rPr>
                              <w:t>_I</w:t>
                            </w:r>
                            <w:r w:rsidRPr="00443C75">
                              <w:rPr>
                                <w:b/>
                              </w:rPr>
                              <w:t>SLO1</w:t>
                            </w:r>
                            <w:r w:rsidRPr="00443C75">
                              <w:t xml:space="preserve"> = communication skills; </w:t>
                            </w:r>
                            <w:r>
                              <w:t>_</w:t>
                            </w:r>
                            <w:r w:rsidR="004211DA">
                              <w:rPr>
                                <w:u w:val="single"/>
                              </w:rPr>
                              <w:t>x</w:t>
                            </w:r>
                            <w:r>
                              <w:t>__I</w:t>
                            </w:r>
                            <w:r w:rsidRPr="00443C75">
                              <w:rPr>
                                <w:b/>
                              </w:rPr>
                              <w:t>SLO2</w:t>
                            </w:r>
                            <w:r w:rsidRPr="00443C75">
                              <w:t xml:space="preserve"> = critical thinking skills; </w:t>
                            </w:r>
                            <w:r>
                              <w:t>_</w:t>
                            </w:r>
                            <w:r w:rsidR="004211DA">
                              <w:rPr>
                                <w:u w:val="single"/>
                              </w:rPr>
                              <w:t>x</w:t>
                            </w:r>
                            <w:r>
                              <w:t>__</w:t>
                            </w:r>
                            <w:r>
                              <w:rPr>
                                <w:b/>
                              </w:rPr>
                              <w:t>I</w:t>
                            </w:r>
                            <w:r w:rsidRPr="00443C75">
                              <w:rPr>
                                <w:b/>
                              </w:rPr>
                              <w:t>SLO3</w:t>
                            </w:r>
                            <w:r w:rsidRPr="00443C75">
                              <w:t xml:space="preserve"> = personal responsibility; </w:t>
                            </w:r>
                          </w:p>
                          <w:p w:rsidR="000C6CBA" w:rsidRDefault="00DC642F" w:rsidP="00DC642F">
                            <w:pPr>
                              <w:ind w:right="-540"/>
                            </w:pPr>
                            <w:r>
                              <w:t>_</w:t>
                            </w:r>
                            <w:r w:rsidR="004211DA">
                              <w:rPr>
                                <w:u w:val="single"/>
                              </w:rPr>
                              <w:t>x</w:t>
                            </w:r>
                            <w:r>
                              <w:t>__I</w:t>
                            </w:r>
                            <w:r w:rsidRPr="00443C75">
                              <w:rPr>
                                <w:b/>
                              </w:rPr>
                              <w:t>SLO4</w:t>
                            </w:r>
                            <w:r w:rsidRPr="00443C75">
                              <w:t xml:space="preserve"> = information literacy; </w:t>
                            </w:r>
                            <w:r>
                              <w:t>__</w:t>
                            </w:r>
                            <w:r w:rsidR="004211DA">
                              <w:rPr>
                                <w:u w:val="single"/>
                              </w:rPr>
                              <w:t>x</w:t>
                            </w:r>
                            <w:r>
                              <w:t>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Default="00DC642F" w:rsidP="00DC642F">
                      <w:pPr>
                        <w:ind w:right="-540"/>
                      </w:pPr>
                      <w:r>
                        <w:rPr>
                          <w:b/>
                        </w:rPr>
                        <w:t>__</w:t>
                      </w:r>
                      <w:r w:rsidR="004211DA" w:rsidRPr="004211DA">
                        <w:rPr>
                          <w:u w:val="single"/>
                        </w:rPr>
                        <w:t>x</w:t>
                      </w:r>
                      <w:r>
                        <w:rPr>
                          <w:b/>
                        </w:rPr>
                        <w:t>_I</w:t>
                      </w:r>
                      <w:r w:rsidRPr="00443C75">
                        <w:rPr>
                          <w:b/>
                        </w:rPr>
                        <w:t>SLO1</w:t>
                      </w:r>
                      <w:r w:rsidRPr="00443C75">
                        <w:t xml:space="preserve"> = communication skills; </w:t>
                      </w:r>
                      <w:r>
                        <w:t>_</w:t>
                      </w:r>
                      <w:r w:rsidR="004211DA">
                        <w:rPr>
                          <w:u w:val="single"/>
                        </w:rPr>
                        <w:t>x</w:t>
                      </w:r>
                      <w:r>
                        <w:t>__I</w:t>
                      </w:r>
                      <w:r w:rsidRPr="00443C75">
                        <w:rPr>
                          <w:b/>
                        </w:rPr>
                        <w:t>SLO2</w:t>
                      </w:r>
                      <w:r w:rsidRPr="00443C75">
                        <w:t xml:space="preserve"> = critical thinking skills; </w:t>
                      </w:r>
                      <w:r>
                        <w:t>_</w:t>
                      </w:r>
                      <w:r w:rsidR="004211DA">
                        <w:rPr>
                          <w:u w:val="single"/>
                        </w:rPr>
                        <w:t>x</w:t>
                      </w:r>
                      <w:r>
                        <w:t>__</w:t>
                      </w:r>
                      <w:r>
                        <w:rPr>
                          <w:b/>
                        </w:rPr>
                        <w:t>I</w:t>
                      </w:r>
                      <w:r w:rsidRPr="00443C75">
                        <w:rPr>
                          <w:b/>
                        </w:rPr>
                        <w:t>SLO3</w:t>
                      </w:r>
                      <w:r w:rsidRPr="00443C75">
                        <w:t xml:space="preserve"> = personal responsibility; </w:t>
                      </w:r>
                    </w:p>
                    <w:p w:rsidR="000C6CBA" w:rsidRDefault="00DC642F" w:rsidP="00DC642F">
                      <w:pPr>
                        <w:ind w:right="-540"/>
                      </w:pPr>
                      <w:r>
                        <w:t>_</w:t>
                      </w:r>
                      <w:r w:rsidR="004211DA">
                        <w:rPr>
                          <w:u w:val="single"/>
                        </w:rPr>
                        <w:t>x</w:t>
                      </w:r>
                      <w:r>
                        <w:t>__I</w:t>
                      </w:r>
                      <w:r w:rsidRPr="00443C75">
                        <w:rPr>
                          <w:b/>
                        </w:rPr>
                        <w:t>SLO4</w:t>
                      </w:r>
                      <w:r w:rsidRPr="00443C75">
                        <w:t xml:space="preserve"> = information literacy; </w:t>
                      </w:r>
                      <w:r>
                        <w:t>__</w:t>
                      </w:r>
                      <w:r w:rsidR="004211DA">
                        <w:rPr>
                          <w:u w:val="single"/>
                        </w:rPr>
                        <w:t>x</w:t>
                      </w:r>
                      <w:r>
                        <w:t>_I</w:t>
                      </w:r>
                      <w:r w:rsidRPr="00443C75">
                        <w:rPr>
                          <w:b/>
                        </w:rPr>
                        <w:t>SLO5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lastRenderedPageBreak/>
        <w:t>Service Areas</w:t>
      </w:r>
      <w:r>
        <w:rPr>
          <w:rFonts w:ascii="Arial" w:hAnsi="Arial" w:cs="Arial"/>
          <w:b/>
          <w:sz w:val="24"/>
          <w:szCs w:val="24"/>
        </w:rPr>
        <w:t xml:space="preserve"> (Student Services, Financial Aid, Student Affairs, etc.):  Please analyze at least one Outcome per year.</w:t>
      </w:r>
    </w:p>
    <w:p w:rsidR="00A30C80" w:rsidRPr="00F14657" w:rsidRDefault="00A30C80" w:rsidP="00A30C80">
      <w:pPr>
        <w:rPr>
          <w:rFonts w:ascii="Arial" w:hAnsi="Arial" w:cs="Arial"/>
          <w:sz w:val="24"/>
          <w:szCs w:val="24"/>
        </w:rPr>
      </w:pPr>
      <w:r w:rsidRPr="00F14657">
        <w:rPr>
          <w:rFonts w:ascii="Arial" w:hAnsi="Arial" w:cs="Arial"/>
          <w:sz w:val="24"/>
          <w:szCs w:val="24"/>
        </w:rPr>
        <w:t>1.Outcome #1:</w:t>
      </w:r>
      <w:r w:rsidR="004211DA">
        <w:rPr>
          <w:rFonts w:ascii="Arial" w:hAnsi="Arial" w:cs="Arial"/>
          <w:sz w:val="24"/>
          <w:szCs w:val="24"/>
        </w:rPr>
        <w:t xml:space="preserve">  Expand the Foundation Board of Directors by recruiting 4 new board members this fiscal year.</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4211DA">
        <w:rPr>
          <w:rFonts w:ascii="Arial" w:hAnsi="Arial" w:cs="Arial"/>
          <w:sz w:val="24"/>
          <w:szCs w:val="24"/>
        </w:rPr>
        <w:t xml:space="preserve"> </w:t>
      </w:r>
      <w:smartTag w:uri="urn:schemas-microsoft-com:office:smarttags" w:element="date">
        <w:smartTagPr>
          <w:attr w:name="Year" w:val="2012"/>
          <w:attr w:name="Day" w:val="30"/>
          <w:attr w:name="Month" w:val="6"/>
          <w:attr w:name="ls" w:val="trans"/>
        </w:smartTagPr>
        <w:r w:rsidR="004211DA">
          <w:rPr>
            <w:rFonts w:ascii="Arial" w:hAnsi="Arial" w:cs="Arial"/>
            <w:sz w:val="24"/>
            <w:szCs w:val="24"/>
          </w:rPr>
          <w:t>6/30/2012</w:t>
        </w:r>
      </w:smartTag>
      <w:r w:rsidRPr="00F14657">
        <w:rPr>
          <w:rFonts w:ascii="Arial" w:hAnsi="Arial" w:cs="Arial"/>
          <w:sz w:val="24"/>
          <w:szCs w:val="24"/>
        </w:rPr>
        <w:tab/>
        <w:t xml:space="preserve"> </w:t>
      </w:r>
      <w:r w:rsidRPr="00F14657">
        <w:rPr>
          <w:rFonts w:ascii="Arial" w:hAnsi="Arial" w:cs="Arial"/>
          <w:sz w:val="24"/>
          <w:szCs w:val="24"/>
        </w:rPr>
        <w:tab/>
        <w:t>Way(s) to assess:</w:t>
      </w:r>
      <w:r w:rsidR="004211DA">
        <w:rPr>
          <w:rFonts w:ascii="Arial" w:hAnsi="Arial" w:cs="Arial"/>
          <w:sz w:val="24"/>
          <w:szCs w:val="24"/>
        </w:rPr>
        <w:t xml:space="preserve">  Determine the number of new board members brought onto the IVC Foundation board during the FY 2011-2012.</w:t>
      </w:r>
    </w:p>
    <w:p w:rsidR="00A30C80" w:rsidRPr="00F14657" w:rsidRDefault="00A30C80" w:rsidP="00A30C80">
      <w:pPr>
        <w:rPr>
          <w:rFonts w:ascii="Arial" w:hAnsi="Arial" w:cs="Arial"/>
          <w:sz w:val="24"/>
          <w:szCs w:val="24"/>
        </w:rPr>
      </w:pPr>
      <w:r w:rsidRPr="00F14657">
        <w:rPr>
          <w:rFonts w:ascii="Arial" w:hAnsi="Arial" w:cs="Arial"/>
          <w:sz w:val="24"/>
          <w:szCs w:val="24"/>
        </w:rPr>
        <w:t>2.Outcome #2:</w:t>
      </w:r>
      <w:r w:rsidR="00142C7A">
        <w:rPr>
          <w:rFonts w:ascii="Arial" w:hAnsi="Arial" w:cs="Arial"/>
          <w:sz w:val="24"/>
          <w:szCs w:val="24"/>
        </w:rPr>
        <w:t xml:space="preserve">  Create and launch an Annual Fund campaign</w:t>
      </w:r>
      <w:r w:rsidR="004211DA">
        <w:rPr>
          <w:rFonts w:ascii="Arial" w:hAnsi="Arial" w:cs="Arial"/>
          <w:sz w:val="24"/>
          <w:szCs w:val="24"/>
        </w:rPr>
        <w:t xml:space="preserve"> target</w:t>
      </w:r>
      <w:r w:rsidR="00142C7A">
        <w:rPr>
          <w:rFonts w:ascii="Arial" w:hAnsi="Arial" w:cs="Arial"/>
          <w:sz w:val="24"/>
          <w:szCs w:val="24"/>
        </w:rPr>
        <w:t>ing</w:t>
      </w:r>
      <w:r w:rsidR="004211DA">
        <w:rPr>
          <w:rFonts w:ascii="Arial" w:hAnsi="Arial" w:cs="Arial"/>
          <w:sz w:val="24"/>
          <w:szCs w:val="24"/>
        </w:rPr>
        <w:t xml:space="preserve"> IVC Alumni &amp; Friends</w:t>
      </w:r>
      <w:r w:rsidR="00142C7A">
        <w:rPr>
          <w:rFonts w:ascii="Arial" w:hAnsi="Arial" w:cs="Arial"/>
          <w:sz w:val="24"/>
          <w:szCs w:val="24"/>
        </w:rPr>
        <w:t>.</w:t>
      </w:r>
    </w:p>
    <w:p w:rsidR="00A30C80" w:rsidRDefault="00A30C80" w:rsidP="00A30C80">
      <w:pPr>
        <w:rPr>
          <w:rFonts w:ascii="Arial" w:hAnsi="Arial" w:cs="Arial"/>
          <w:sz w:val="24"/>
          <w:szCs w:val="24"/>
        </w:rPr>
      </w:pPr>
      <w:r w:rsidRPr="00F14657">
        <w:rPr>
          <w:rFonts w:ascii="Arial" w:hAnsi="Arial" w:cs="Arial"/>
          <w:sz w:val="24"/>
          <w:szCs w:val="24"/>
        </w:rPr>
        <w:t>Est. Completion Date:</w:t>
      </w:r>
      <w:r w:rsidR="00142C7A">
        <w:rPr>
          <w:rFonts w:ascii="Arial" w:hAnsi="Arial" w:cs="Arial"/>
          <w:sz w:val="24"/>
          <w:szCs w:val="24"/>
        </w:rPr>
        <w:t xml:space="preserve"> </w:t>
      </w:r>
      <w:smartTag w:uri="urn:schemas-microsoft-com:office:smarttags" w:element="date">
        <w:smartTagPr>
          <w:attr w:name="Year" w:val="2012"/>
          <w:attr w:name="Day" w:val="30"/>
          <w:attr w:name="Month" w:val="6"/>
          <w:attr w:name="ls" w:val="trans"/>
        </w:smartTagPr>
        <w:r w:rsidR="00142C7A">
          <w:rPr>
            <w:rFonts w:ascii="Arial" w:hAnsi="Arial" w:cs="Arial"/>
            <w:sz w:val="24"/>
            <w:szCs w:val="24"/>
          </w:rPr>
          <w:t>6/30/2012</w:t>
        </w:r>
      </w:smartTag>
      <w:r w:rsidRPr="00F14657">
        <w:rPr>
          <w:rFonts w:ascii="Arial" w:hAnsi="Arial" w:cs="Arial"/>
          <w:sz w:val="24"/>
          <w:szCs w:val="24"/>
        </w:rPr>
        <w:tab/>
      </w:r>
      <w:r w:rsidRPr="00F14657">
        <w:rPr>
          <w:rFonts w:ascii="Arial" w:hAnsi="Arial" w:cs="Arial"/>
          <w:sz w:val="24"/>
          <w:szCs w:val="24"/>
        </w:rPr>
        <w:tab/>
        <w:t>Way(s) to assess:</w:t>
      </w:r>
      <w:r w:rsidR="00142C7A">
        <w:rPr>
          <w:rFonts w:ascii="Arial" w:hAnsi="Arial" w:cs="Arial"/>
          <w:sz w:val="24"/>
          <w:szCs w:val="24"/>
        </w:rPr>
        <w:t xml:space="preserve">  </w:t>
      </w:r>
      <w:r w:rsidR="009B2CBD">
        <w:rPr>
          <w:rFonts w:ascii="Arial" w:hAnsi="Arial" w:cs="Arial"/>
          <w:sz w:val="24"/>
          <w:szCs w:val="24"/>
        </w:rPr>
        <w:t>The</w:t>
      </w:r>
      <w:r w:rsidR="00142C7A">
        <w:rPr>
          <w:rFonts w:ascii="Arial" w:hAnsi="Arial" w:cs="Arial"/>
          <w:sz w:val="24"/>
          <w:szCs w:val="24"/>
        </w:rPr>
        <w:t xml:space="preserve"> campaign</w:t>
      </w:r>
      <w:r w:rsidR="009B2CBD">
        <w:rPr>
          <w:rFonts w:ascii="Arial" w:hAnsi="Arial" w:cs="Arial"/>
          <w:sz w:val="24"/>
          <w:szCs w:val="24"/>
        </w:rPr>
        <w:t>’s success</w:t>
      </w:r>
      <w:r w:rsidR="00142C7A">
        <w:rPr>
          <w:rFonts w:ascii="Arial" w:hAnsi="Arial" w:cs="Arial"/>
          <w:sz w:val="24"/>
          <w:szCs w:val="24"/>
        </w:rPr>
        <w:t xml:space="preserve"> we w</w:t>
      </w:r>
      <w:r w:rsidR="009B2CBD">
        <w:rPr>
          <w:rFonts w:ascii="Arial" w:hAnsi="Arial" w:cs="Arial"/>
          <w:sz w:val="24"/>
          <w:szCs w:val="24"/>
        </w:rPr>
        <w:t>ill</w:t>
      </w:r>
      <w:r w:rsidR="00142C7A">
        <w:rPr>
          <w:rFonts w:ascii="Arial" w:hAnsi="Arial" w:cs="Arial"/>
          <w:sz w:val="24"/>
          <w:szCs w:val="24"/>
        </w:rPr>
        <w:t>:</w:t>
      </w:r>
    </w:p>
    <w:p w:rsidR="00142C7A" w:rsidRPr="00142C7A" w:rsidRDefault="009B2CBD" w:rsidP="00142C7A">
      <w:pPr>
        <w:pStyle w:val="ListParagraph"/>
        <w:numPr>
          <w:ilvl w:val="0"/>
          <w:numId w:val="6"/>
        </w:numPr>
        <w:rPr>
          <w:rFonts w:ascii="Arial" w:hAnsi="Arial" w:cs="Arial"/>
          <w:sz w:val="24"/>
          <w:szCs w:val="24"/>
        </w:rPr>
      </w:pPr>
      <w:r>
        <w:rPr>
          <w:rFonts w:ascii="Arial" w:hAnsi="Arial" w:cs="Arial"/>
          <w:sz w:val="24"/>
          <w:szCs w:val="24"/>
        </w:rPr>
        <w:t>Create</w:t>
      </w:r>
      <w:r w:rsidR="00142C7A" w:rsidRPr="00142C7A">
        <w:rPr>
          <w:rFonts w:ascii="Arial" w:hAnsi="Arial" w:cs="Arial"/>
          <w:sz w:val="24"/>
          <w:szCs w:val="24"/>
        </w:rPr>
        <w:t xml:space="preserve"> Online Giving tools that allow donors to self identify as Alumni &amp; Friends and donate towards the Annual Fund.</w:t>
      </w:r>
    </w:p>
    <w:p w:rsidR="00142C7A" w:rsidRDefault="00142C7A" w:rsidP="00142C7A">
      <w:pPr>
        <w:pStyle w:val="ListParagraph"/>
        <w:numPr>
          <w:ilvl w:val="0"/>
          <w:numId w:val="6"/>
        </w:numPr>
        <w:rPr>
          <w:rFonts w:ascii="Arial" w:hAnsi="Arial" w:cs="Arial"/>
          <w:sz w:val="24"/>
          <w:szCs w:val="24"/>
        </w:rPr>
      </w:pPr>
      <w:r>
        <w:rPr>
          <w:rFonts w:ascii="Arial" w:hAnsi="Arial" w:cs="Arial"/>
          <w:sz w:val="24"/>
          <w:szCs w:val="24"/>
        </w:rPr>
        <w:t>Incorporated the terms “IVC Alumni &amp; Friends” and “Annual Fund” into our monthly appeals (via direct mail appeal letters, e-newsletters, Foundations newsletter &amp; social media campaigns).</w:t>
      </w:r>
    </w:p>
    <w:p w:rsidR="00142C7A" w:rsidRDefault="00142C7A" w:rsidP="00142C7A">
      <w:pPr>
        <w:pStyle w:val="ListParagraph"/>
        <w:numPr>
          <w:ilvl w:val="0"/>
          <w:numId w:val="6"/>
        </w:numPr>
        <w:rPr>
          <w:rFonts w:ascii="Arial" w:hAnsi="Arial" w:cs="Arial"/>
          <w:sz w:val="24"/>
          <w:szCs w:val="24"/>
        </w:rPr>
      </w:pPr>
      <w:r>
        <w:rPr>
          <w:rFonts w:ascii="Arial" w:hAnsi="Arial" w:cs="Arial"/>
          <w:sz w:val="24"/>
          <w:szCs w:val="24"/>
        </w:rPr>
        <w:t xml:space="preserve">Tagged over </w:t>
      </w:r>
      <w:r w:rsidR="009B2CBD">
        <w:rPr>
          <w:rFonts w:ascii="Arial" w:hAnsi="Arial" w:cs="Arial"/>
          <w:sz w:val="24"/>
          <w:szCs w:val="24"/>
        </w:rPr>
        <w:t xml:space="preserve">different </w:t>
      </w:r>
      <w:r>
        <w:rPr>
          <w:rFonts w:ascii="Arial" w:hAnsi="Arial" w:cs="Arial"/>
          <w:sz w:val="24"/>
          <w:szCs w:val="24"/>
        </w:rPr>
        <w:t>100 donors as giving to the Annual Fund in FY 2011-2012</w:t>
      </w:r>
      <w:r w:rsidR="009B2CBD">
        <w:rPr>
          <w:rFonts w:ascii="Arial" w:hAnsi="Arial" w:cs="Arial"/>
          <w:sz w:val="24"/>
          <w:szCs w:val="24"/>
        </w:rPr>
        <w:t>.</w:t>
      </w:r>
    </w:p>
    <w:p w:rsidR="00142C7A" w:rsidRPr="00142C7A" w:rsidRDefault="00142C7A" w:rsidP="009B2CBD">
      <w:pPr>
        <w:pStyle w:val="ListParagraph"/>
        <w:rPr>
          <w:rFonts w:ascii="Arial" w:hAnsi="Arial" w:cs="Arial"/>
          <w:sz w:val="24"/>
          <w:szCs w:val="24"/>
        </w:rPr>
      </w:pPr>
    </w:p>
    <w:p w:rsidR="00A30C80" w:rsidRPr="00F14657" w:rsidRDefault="00A30C80" w:rsidP="00A30C80">
      <w:pPr>
        <w:rPr>
          <w:rFonts w:ascii="Arial" w:hAnsi="Arial" w:cs="Arial"/>
          <w:sz w:val="24"/>
          <w:szCs w:val="24"/>
        </w:rPr>
      </w:pPr>
      <w:r w:rsidRPr="00F14657">
        <w:rPr>
          <w:rFonts w:ascii="Arial" w:hAnsi="Arial" w:cs="Arial"/>
          <w:sz w:val="24"/>
          <w:szCs w:val="24"/>
        </w:rPr>
        <w:t>3.Outcome #3:</w:t>
      </w:r>
      <w:r w:rsidR="009B2CBD">
        <w:rPr>
          <w:rFonts w:ascii="Arial" w:hAnsi="Arial" w:cs="Arial"/>
          <w:sz w:val="24"/>
          <w:szCs w:val="24"/>
        </w:rPr>
        <w:t xml:space="preserve">  Continue the IVC Student Ambassador team.</w:t>
      </w:r>
    </w:p>
    <w:p w:rsidR="00A30C80" w:rsidRPr="00F14657" w:rsidRDefault="009B2CBD" w:rsidP="00A30C80">
      <w:pPr>
        <w:rPr>
          <w:rFonts w:ascii="Arial" w:hAnsi="Arial" w:cs="Arial"/>
          <w:sz w:val="24"/>
          <w:szCs w:val="24"/>
        </w:rPr>
      </w:pPr>
      <w:r>
        <w:rPr>
          <w:rFonts w:ascii="Arial" w:hAnsi="Arial" w:cs="Arial"/>
          <w:sz w:val="24"/>
          <w:szCs w:val="24"/>
        </w:rPr>
        <w:t xml:space="preserve">Est. Completion Date:  </w:t>
      </w:r>
      <w:smartTag w:uri="urn:schemas-microsoft-com:office:smarttags" w:element="date">
        <w:smartTagPr>
          <w:attr w:name="Year" w:val="2012"/>
          <w:attr w:name="Day" w:val="30"/>
          <w:attr w:name="Month" w:val="6"/>
          <w:attr w:name="ls" w:val="trans"/>
        </w:smartTagPr>
        <w:r>
          <w:rPr>
            <w:rFonts w:ascii="Arial" w:hAnsi="Arial" w:cs="Arial"/>
            <w:sz w:val="24"/>
            <w:szCs w:val="24"/>
          </w:rPr>
          <w:t>6/30/2012</w:t>
        </w:r>
      </w:smartTag>
      <w:r>
        <w:rPr>
          <w:rFonts w:ascii="Arial" w:hAnsi="Arial" w:cs="Arial"/>
          <w:sz w:val="24"/>
          <w:szCs w:val="24"/>
        </w:rPr>
        <w:tab/>
      </w:r>
      <w:r w:rsidR="00A30C80" w:rsidRPr="00F14657">
        <w:rPr>
          <w:rFonts w:ascii="Arial" w:hAnsi="Arial" w:cs="Arial"/>
          <w:sz w:val="24"/>
          <w:szCs w:val="24"/>
        </w:rPr>
        <w:tab/>
        <w:t>Way(s) to assess:</w:t>
      </w:r>
      <w:r>
        <w:rPr>
          <w:rFonts w:ascii="Arial" w:hAnsi="Arial" w:cs="Arial"/>
          <w:sz w:val="24"/>
          <w:szCs w:val="24"/>
        </w:rPr>
        <w:t xml:space="preserve">  Confirm that the Student Ambassador team is properly recruited and managed for the FY of 2011-2012.</w:t>
      </w:r>
    </w:p>
    <w:p w:rsidR="00DC642F" w:rsidRPr="00F14657" w:rsidRDefault="00DC642F" w:rsidP="00B277EC">
      <w:pPr>
        <w:rPr>
          <w:rFonts w:ascii="Arial" w:hAnsi="Arial" w:cs="Arial"/>
          <w:b/>
          <w:sz w:val="24"/>
          <w:szCs w:val="24"/>
        </w:rPr>
      </w:pP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A30C80" w:rsidP="003E59BE">
            <w:pPr>
              <w:snapToGrid w:val="0"/>
              <w:rPr>
                <w:b/>
              </w:rPr>
            </w:pP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3E59BE">
            <w:pPr>
              <w:snapToGrid w:val="0"/>
              <w:rPr>
                <w:b/>
              </w:rPr>
            </w:pPr>
            <w:r w:rsidRPr="009C5BA0">
              <w:rPr>
                <w:b/>
              </w:rPr>
              <w:t>Lead:                                    Others:</w:t>
            </w: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E660E2" w:rsidRPr="00E72847" w:rsidRDefault="00E660E2"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lastRenderedPageBreak/>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977B53" w:rsidRPr="00AA3D3C"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Pr="00E72847" w:rsidRDefault="00977B53" w:rsidP="00977B53">
      <w:pPr>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lastRenderedPageBreak/>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AA3D3C" w:rsidRDefault="00AA3D3C" w:rsidP="00977B53">
      <w:pPr>
        <w:rPr>
          <w:rFonts w:ascii="Arial" w:hAnsi="Arial" w:cs="Arial"/>
          <w:b/>
          <w:sz w:val="24"/>
          <w:szCs w:val="24"/>
          <w:u w:val="single"/>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lastRenderedPageBreak/>
        <w:t>Once Section II is completed, please send e-copy &amp; mail hard copy to SLO Coordinator.  Thank you very much for taking part in outcomes and assessments.</w:t>
      </w:r>
    </w:p>
    <w:sectPr w:rsidR="00604882"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1D" w:rsidRDefault="00BB701D" w:rsidP="00F14657">
      <w:pPr>
        <w:spacing w:after="0" w:line="240" w:lineRule="auto"/>
      </w:pPr>
      <w:r>
        <w:separator/>
      </w:r>
    </w:p>
  </w:endnote>
  <w:endnote w:type="continuationSeparator" w:id="0">
    <w:p w:rsidR="00BB701D" w:rsidRDefault="00BB701D"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BB701D">
    <w:pPr>
      <w:pStyle w:val="Footer"/>
      <w:jc w:val="right"/>
    </w:pPr>
    <w:r>
      <w:fldChar w:fldCharType="begin"/>
    </w:r>
    <w:r>
      <w:instrText xml:space="preserve"> PAGE   \* MERGEFORMAT </w:instrText>
    </w:r>
    <w:r>
      <w:fldChar w:fldCharType="separate"/>
    </w:r>
    <w:r w:rsidR="00F024F0">
      <w:rPr>
        <w:noProof/>
      </w:rPr>
      <w:t>1</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1D" w:rsidRDefault="00BB701D" w:rsidP="00F14657">
      <w:pPr>
        <w:spacing w:after="0" w:line="240" w:lineRule="auto"/>
      </w:pPr>
      <w:r>
        <w:separator/>
      </w:r>
    </w:p>
  </w:footnote>
  <w:footnote w:type="continuationSeparator" w:id="0">
    <w:p w:rsidR="00BB701D" w:rsidRDefault="00BB701D"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30555EB"/>
    <w:multiLevelType w:val="hybridMultilevel"/>
    <w:tmpl w:val="A45E4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C6CBA"/>
    <w:rsid w:val="001271BD"/>
    <w:rsid w:val="00135618"/>
    <w:rsid w:val="00142C7A"/>
    <w:rsid w:val="00220789"/>
    <w:rsid w:val="003269EE"/>
    <w:rsid w:val="003C6050"/>
    <w:rsid w:val="003E59BE"/>
    <w:rsid w:val="004211DA"/>
    <w:rsid w:val="00443C75"/>
    <w:rsid w:val="004F72DC"/>
    <w:rsid w:val="00535B67"/>
    <w:rsid w:val="00604882"/>
    <w:rsid w:val="007A7644"/>
    <w:rsid w:val="00977B53"/>
    <w:rsid w:val="009B2CBD"/>
    <w:rsid w:val="009C5BA0"/>
    <w:rsid w:val="00A30C80"/>
    <w:rsid w:val="00AA3D3C"/>
    <w:rsid w:val="00AE20B5"/>
    <w:rsid w:val="00B277EC"/>
    <w:rsid w:val="00BB701D"/>
    <w:rsid w:val="00BF75D4"/>
    <w:rsid w:val="00CA0601"/>
    <w:rsid w:val="00CC6BB7"/>
    <w:rsid w:val="00DC3EB3"/>
    <w:rsid w:val="00DC642F"/>
    <w:rsid w:val="00E660E2"/>
    <w:rsid w:val="00E72847"/>
    <w:rsid w:val="00F024F0"/>
    <w:rsid w:val="00F14657"/>
    <w:rsid w:val="00F26FC9"/>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5999D-75C9-47C1-9D06-C1B4D6E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Evangelist</dc:creator>
  <cp:lastModifiedBy>Toni Pfister</cp:lastModifiedBy>
  <cp:revision>2</cp:revision>
  <cp:lastPrinted>2009-09-30T19:32:00Z</cp:lastPrinted>
  <dcterms:created xsi:type="dcterms:W3CDTF">2012-06-05T19:00:00Z</dcterms:created>
  <dcterms:modified xsi:type="dcterms:W3CDTF">2012-06-05T19:00:00Z</dcterms:modified>
</cp:coreProperties>
</file>