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C80" w:rsidRPr="00F14657" w:rsidRDefault="00A30C80" w:rsidP="00A30C80">
      <w:pPr>
        <w:jc w:val="center"/>
        <w:rPr>
          <w:rFonts w:ascii="Arial" w:hAnsi="Arial" w:cs="Arial"/>
          <w:b/>
          <w:sz w:val="24"/>
          <w:szCs w:val="24"/>
        </w:rPr>
      </w:pPr>
      <w:bookmarkStart w:id="0" w:name="_GoBack"/>
      <w:bookmarkEnd w:id="0"/>
      <w:r w:rsidRPr="00F14657">
        <w:rPr>
          <w:rFonts w:ascii="Arial" w:hAnsi="Arial" w:cs="Arial"/>
          <w:b/>
          <w:sz w:val="24"/>
          <w:szCs w:val="24"/>
        </w:rPr>
        <w:t>Service Area Outcomes</w:t>
      </w:r>
      <w:r w:rsidR="00F14657">
        <w:rPr>
          <w:rFonts w:ascii="Arial" w:hAnsi="Arial" w:cs="Arial"/>
          <w:b/>
          <w:sz w:val="24"/>
          <w:szCs w:val="24"/>
        </w:rPr>
        <w:t xml:space="preserve"> (SAOs)</w:t>
      </w:r>
    </w:p>
    <w:p w:rsidR="00FE6AD5" w:rsidRPr="00F14657" w:rsidRDefault="00FE6AD5" w:rsidP="00FE6AD5">
      <w:pPr>
        <w:jc w:val="center"/>
        <w:rPr>
          <w:rFonts w:ascii="Arial" w:hAnsi="Arial" w:cs="Arial"/>
          <w:b/>
          <w:sz w:val="24"/>
          <w:szCs w:val="24"/>
        </w:rPr>
      </w:pPr>
      <w:r w:rsidRPr="00F14657">
        <w:rPr>
          <w:rFonts w:ascii="Arial" w:hAnsi="Arial" w:cs="Arial"/>
          <w:b/>
          <w:sz w:val="24"/>
          <w:szCs w:val="24"/>
        </w:rPr>
        <w:t xml:space="preserve">Program </w:t>
      </w:r>
      <w:r w:rsidR="00535B67">
        <w:rPr>
          <w:rFonts w:ascii="Arial" w:hAnsi="Arial" w:cs="Arial"/>
          <w:b/>
          <w:sz w:val="24"/>
          <w:szCs w:val="24"/>
        </w:rPr>
        <w:t xml:space="preserve">Outcomes </w:t>
      </w:r>
      <w:r w:rsidRPr="00F14657">
        <w:rPr>
          <w:rFonts w:ascii="Arial" w:hAnsi="Arial" w:cs="Arial"/>
          <w:b/>
          <w:sz w:val="24"/>
          <w:szCs w:val="24"/>
        </w:rPr>
        <w:t>Assessment Report</w:t>
      </w:r>
      <w:r w:rsidR="00BF75D4">
        <w:rPr>
          <w:rFonts w:ascii="Arial" w:hAnsi="Arial" w:cs="Arial"/>
          <w:b/>
          <w:sz w:val="24"/>
          <w:szCs w:val="24"/>
        </w:rPr>
        <w:t xml:space="preserve"> – Phase</w:t>
      </w:r>
      <w:r w:rsidR="00977B53" w:rsidRPr="00F14657">
        <w:rPr>
          <w:rFonts w:ascii="Arial" w:hAnsi="Arial" w:cs="Arial"/>
          <w:b/>
          <w:sz w:val="24"/>
          <w:szCs w:val="24"/>
        </w:rPr>
        <w:t xml:space="preserve"> I</w:t>
      </w:r>
      <w:r w:rsidR="00DC642F" w:rsidRPr="00F14657">
        <w:rPr>
          <w:rFonts w:ascii="Arial" w:hAnsi="Arial" w:cs="Arial"/>
          <w:b/>
          <w:sz w:val="24"/>
          <w:szCs w:val="24"/>
        </w:rPr>
        <w:t xml:space="preserve"> </w:t>
      </w:r>
      <w:r w:rsidR="00DC642F" w:rsidRPr="00FF4028">
        <w:rPr>
          <w:rFonts w:ascii="Arial" w:hAnsi="Arial" w:cs="Arial"/>
          <w:b/>
          <w:sz w:val="18"/>
          <w:szCs w:val="18"/>
        </w:rPr>
        <w:t xml:space="preserve">(form in progress </w:t>
      </w:r>
      <w:r w:rsidR="00A30C80" w:rsidRPr="00FF4028">
        <w:rPr>
          <w:rFonts w:ascii="Arial" w:hAnsi="Arial" w:cs="Arial"/>
          <w:b/>
          <w:sz w:val="18"/>
          <w:szCs w:val="18"/>
        </w:rPr>
        <w:t>Oct 20</w:t>
      </w:r>
      <w:r w:rsidR="00CE1072">
        <w:rPr>
          <w:rFonts w:ascii="Arial" w:hAnsi="Arial" w:cs="Arial"/>
          <w:b/>
          <w:sz w:val="18"/>
          <w:szCs w:val="18"/>
        </w:rPr>
        <w:t>11</w:t>
      </w:r>
      <w:r w:rsidR="00DC642F" w:rsidRPr="00FF4028">
        <w:rPr>
          <w:rFonts w:ascii="Arial" w:hAnsi="Arial" w:cs="Arial"/>
          <w:b/>
          <w:sz w:val="18"/>
          <w:szCs w:val="18"/>
        </w:rPr>
        <w:t>)</w:t>
      </w:r>
    </w:p>
    <w:p w:rsidR="00A30C80" w:rsidRPr="00F14657" w:rsidRDefault="00A30C80" w:rsidP="00FE6AD5">
      <w:pPr>
        <w:jc w:val="center"/>
        <w:rPr>
          <w:rFonts w:ascii="Arial" w:hAnsi="Arial" w:cs="Arial"/>
          <w:b/>
          <w:sz w:val="24"/>
          <w:szCs w:val="24"/>
        </w:rPr>
      </w:pPr>
      <w:r w:rsidRPr="00F14657">
        <w:rPr>
          <w:rFonts w:ascii="Arial" w:hAnsi="Arial" w:cs="Arial"/>
          <w:b/>
          <w:sz w:val="24"/>
          <w:szCs w:val="24"/>
        </w:rPr>
        <w:t>“</w:t>
      </w:r>
      <w:r w:rsidR="00F14657">
        <w:rPr>
          <w:rFonts w:ascii="Arial" w:hAnsi="Arial" w:cs="Arial"/>
          <w:b/>
          <w:sz w:val="24"/>
          <w:szCs w:val="24"/>
        </w:rPr>
        <w:t xml:space="preserve">Department </w:t>
      </w:r>
      <w:r w:rsidRPr="00F14657">
        <w:rPr>
          <w:rFonts w:ascii="Arial" w:hAnsi="Arial" w:cs="Arial"/>
          <w:b/>
          <w:sz w:val="24"/>
          <w:szCs w:val="24"/>
        </w:rPr>
        <w:t>Mission Stat</w:t>
      </w:r>
      <w:r w:rsidR="00F14657">
        <w:rPr>
          <w:rFonts w:ascii="Arial" w:hAnsi="Arial" w:cs="Arial"/>
          <w:b/>
          <w:sz w:val="24"/>
          <w:szCs w:val="24"/>
        </w:rPr>
        <w:t xml:space="preserve">ement </w:t>
      </w:r>
      <w:r w:rsidR="00F14657" w:rsidRPr="00F14657">
        <w:rPr>
          <w:rFonts w:ascii="Arial" w:hAnsi="Arial" w:cs="Arial"/>
          <w:b/>
          <w:sz w:val="24"/>
          <w:szCs w:val="24"/>
          <w:u w:val="single"/>
        </w:rPr>
        <w:t>or</w:t>
      </w:r>
      <w:r w:rsidR="00F14657">
        <w:rPr>
          <w:rFonts w:ascii="Arial" w:hAnsi="Arial" w:cs="Arial"/>
          <w:b/>
          <w:sz w:val="24"/>
          <w:szCs w:val="24"/>
        </w:rPr>
        <w:t xml:space="preserve"> Program Description</w:t>
      </w:r>
      <w:r w:rsidR="00AA3D3C" w:rsidRPr="00AA3D3C">
        <w:rPr>
          <w:rFonts w:ascii="Arial" w:hAnsi="Arial" w:cs="Arial"/>
          <w:b/>
          <w:sz w:val="24"/>
          <w:szCs w:val="24"/>
        </w:rPr>
        <w:t xml:space="preserve"> </w:t>
      </w:r>
      <w:r w:rsidR="00AA3D3C">
        <w:rPr>
          <w:rFonts w:ascii="Arial" w:hAnsi="Arial" w:cs="Arial"/>
          <w:b/>
          <w:sz w:val="24"/>
          <w:szCs w:val="24"/>
        </w:rPr>
        <w:t>&amp; Identification</w:t>
      </w:r>
      <w:r w:rsidR="00AA3D3C" w:rsidRPr="00F14657">
        <w:rPr>
          <w:rFonts w:ascii="Arial" w:hAnsi="Arial" w:cs="Arial"/>
          <w:b/>
          <w:sz w:val="24"/>
          <w:szCs w:val="24"/>
        </w:rPr>
        <w:t xml:space="preserve"> of Outcome(s)</w:t>
      </w:r>
      <w:r w:rsidR="00F14657">
        <w:rPr>
          <w:rFonts w:ascii="Arial" w:hAnsi="Arial" w:cs="Arial"/>
          <w:b/>
          <w:sz w:val="24"/>
          <w:szCs w:val="24"/>
        </w:rPr>
        <w:t>”</w:t>
      </w:r>
    </w:p>
    <w:tbl>
      <w:tblPr>
        <w:tblW w:w="14080" w:type="dxa"/>
        <w:tblLayout w:type="fixed"/>
        <w:tblLook w:val="0000" w:firstRow="0" w:lastRow="0" w:firstColumn="0" w:lastColumn="0" w:noHBand="0" w:noVBand="0"/>
      </w:tblPr>
      <w:tblGrid>
        <w:gridCol w:w="2718"/>
        <w:gridCol w:w="10890"/>
        <w:gridCol w:w="236"/>
        <w:gridCol w:w="236"/>
      </w:tblGrid>
      <w:tr w:rsidR="00A30C80" w:rsidRPr="009C5BA0" w:rsidTr="00540A9D">
        <w:trPr>
          <w:trHeight w:val="602"/>
        </w:trPr>
        <w:tc>
          <w:tcPr>
            <w:tcW w:w="2718" w:type="dxa"/>
          </w:tcPr>
          <w:p w:rsidR="00A30C80" w:rsidRPr="009C5BA0" w:rsidRDefault="00A30C80" w:rsidP="004F72DC">
            <w:pPr>
              <w:snapToGrid w:val="0"/>
              <w:rPr>
                <w:rFonts w:ascii="Arial" w:hAnsi="Arial" w:cs="Arial"/>
                <w:b/>
              </w:rPr>
            </w:pPr>
            <w:r w:rsidRPr="009C5BA0">
              <w:rPr>
                <w:rFonts w:ascii="Arial" w:hAnsi="Arial" w:cs="Arial"/>
                <w:b/>
              </w:rPr>
              <w:t>Date:</w:t>
            </w:r>
          </w:p>
        </w:tc>
        <w:tc>
          <w:tcPr>
            <w:tcW w:w="10890" w:type="dxa"/>
            <w:tcBorders>
              <w:top w:val="single" w:sz="4" w:space="0" w:color="000000"/>
              <w:left w:val="single" w:sz="4" w:space="0" w:color="000000"/>
              <w:bottom w:val="single" w:sz="4" w:space="0" w:color="000000"/>
              <w:right w:val="single" w:sz="4" w:space="0" w:color="auto"/>
            </w:tcBorders>
          </w:tcPr>
          <w:p w:rsidR="00A30C80" w:rsidRPr="009C5BA0" w:rsidRDefault="00ED21F3" w:rsidP="00ED21F3">
            <w:pPr>
              <w:snapToGrid w:val="0"/>
              <w:rPr>
                <w:rFonts w:ascii="Arial" w:hAnsi="Arial" w:cs="Arial"/>
                <w:b/>
              </w:rPr>
            </w:pPr>
            <w:r>
              <w:rPr>
                <w:rFonts w:ascii="Arial" w:hAnsi="Arial" w:cs="Arial"/>
                <w:b/>
              </w:rPr>
              <w:t>10</w:t>
            </w:r>
            <w:r w:rsidR="004F440C">
              <w:rPr>
                <w:rFonts w:ascii="Arial" w:hAnsi="Arial" w:cs="Arial"/>
                <w:b/>
              </w:rPr>
              <w:t>-</w:t>
            </w:r>
            <w:r>
              <w:rPr>
                <w:rFonts w:ascii="Arial" w:hAnsi="Arial" w:cs="Arial"/>
                <w:b/>
              </w:rPr>
              <w:t>01</w:t>
            </w:r>
            <w:r w:rsidR="004F440C">
              <w:rPr>
                <w:rFonts w:ascii="Arial" w:hAnsi="Arial" w:cs="Arial"/>
                <w:b/>
              </w:rPr>
              <w:t>-2011</w:t>
            </w:r>
          </w:p>
        </w:tc>
        <w:tc>
          <w:tcPr>
            <w:tcW w:w="236" w:type="dxa"/>
            <w:tcBorders>
              <w:left w:val="single" w:sz="4" w:space="0" w:color="auto"/>
            </w:tcBorders>
          </w:tcPr>
          <w:p w:rsidR="00A30C80" w:rsidRPr="009C5BA0" w:rsidRDefault="00A30C80" w:rsidP="003E59BE">
            <w:pPr>
              <w:snapToGrid w:val="0"/>
              <w:jc w:val="right"/>
              <w:rPr>
                <w:rFonts w:ascii="Arial" w:hAnsi="Arial" w:cs="Arial"/>
                <w:b/>
              </w:rPr>
            </w:pPr>
          </w:p>
        </w:tc>
        <w:tc>
          <w:tcPr>
            <w:tcW w:w="236" w:type="dxa"/>
          </w:tcPr>
          <w:p w:rsidR="00A30C80" w:rsidRPr="009C5BA0" w:rsidRDefault="00A30C80" w:rsidP="003E59BE">
            <w:pPr>
              <w:snapToGrid w:val="0"/>
              <w:rPr>
                <w:rFonts w:ascii="Arial" w:hAnsi="Arial" w:cs="Arial"/>
                <w:b/>
              </w:rPr>
            </w:pPr>
          </w:p>
        </w:tc>
      </w:tr>
      <w:tr w:rsidR="00A30C80" w:rsidRPr="009C5BA0" w:rsidTr="00E660E2">
        <w:tc>
          <w:tcPr>
            <w:tcW w:w="2718" w:type="dxa"/>
          </w:tcPr>
          <w:p w:rsidR="00A30C80" w:rsidRPr="009C5BA0" w:rsidRDefault="00AA3D3C" w:rsidP="00AA3D3C">
            <w:pPr>
              <w:snapToGrid w:val="0"/>
              <w:rPr>
                <w:rFonts w:ascii="Arial" w:hAnsi="Arial" w:cs="Arial"/>
                <w:b/>
              </w:rPr>
            </w:pPr>
            <w:r>
              <w:rPr>
                <w:rFonts w:ascii="Arial" w:hAnsi="Arial" w:cs="Arial"/>
                <w:b/>
              </w:rPr>
              <w:t xml:space="preserve">The </w:t>
            </w:r>
            <w:r w:rsidR="009C5BA0" w:rsidRPr="009C5BA0">
              <w:rPr>
                <w:rFonts w:ascii="Arial" w:hAnsi="Arial" w:cs="Arial"/>
                <w:b/>
              </w:rPr>
              <w:t>Department</w:t>
            </w:r>
            <w:r w:rsidR="009C5BA0">
              <w:rPr>
                <w:rFonts w:ascii="Arial" w:hAnsi="Arial" w:cs="Arial"/>
                <w:b/>
              </w:rPr>
              <w:t xml:space="preserve"> Name</w:t>
            </w:r>
            <w:r w:rsidR="00A30C80" w:rsidRPr="009C5BA0">
              <w:rPr>
                <w:rFonts w:ascii="Arial" w:hAnsi="Arial" w:cs="Arial"/>
                <w:b/>
              </w:rPr>
              <w:t>:</w:t>
            </w:r>
          </w:p>
        </w:tc>
        <w:tc>
          <w:tcPr>
            <w:tcW w:w="10890" w:type="dxa"/>
            <w:tcBorders>
              <w:top w:val="single" w:sz="4" w:space="0" w:color="000000"/>
              <w:left w:val="single" w:sz="4" w:space="0" w:color="000000"/>
              <w:bottom w:val="single" w:sz="4" w:space="0" w:color="000000"/>
              <w:right w:val="single" w:sz="4" w:space="0" w:color="auto"/>
            </w:tcBorders>
          </w:tcPr>
          <w:p w:rsidR="00A30C80" w:rsidRPr="009C5BA0" w:rsidRDefault="004F440C" w:rsidP="003E59BE">
            <w:pPr>
              <w:snapToGrid w:val="0"/>
              <w:rPr>
                <w:rFonts w:ascii="Arial" w:hAnsi="Arial" w:cs="Arial"/>
                <w:b/>
              </w:rPr>
            </w:pPr>
            <w:r>
              <w:rPr>
                <w:rFonts w:ascii="Arial" w:hAnsi="Arial" w:cs="Arial"/>
                <w:b/>
              </w:rPr>
              <w:t>Financial aid Office/BFAP Program</w:t>
            </w:r>
          </w:p>
        </w:tc>
        <w:tc>
          <w:tcPr>
            <w:tcW w:w="236" w:type="dxa"/>
            <w:tcBorders>
              <w:left w:val="single" w:sz="4" w:space="0" w:color="auto"/>
            </w:tcBorders>
          </w:tcPr>
          <w:p w:rsidR="00A30C80" w:rsidRPr="009C5BA0" w:rsidRDefault="00A30C80" w:rsidP="003E59BE">
            <w:pPr>
              <w:snapToGrid w:val="0"/>
              <w:jc w:val="right"/>
              <w:rPr>
                <w:rFonts w:ascii="Arial" w:hAnsi="Arial" w:cs="Arial"/>
                <w:b/>
              </w:rPr>
            </w:pPr>
          </w:p>
        </w:tc>
        <w:tc>
          <w:tcPr>
            <w:tcW w:w="236" w:type="dxa"/>
          </w:tcPr>
          <w:p w:rsidR="00A30C80" w:rsidRPr="009C5BA0" w:rsidRDefault="00A30C80" w:rsidP="003E59BE">
            <w:pPr>
              <w:snapToGrid w:val="0"/>
              <w:rPr>
                <w:rFonts w:ascii="Arial" w:hAnsi="Arial" w:cs="Arial"/>
                <w:b/>
              </w:rPr>
            </w:pPr>
          </w:p>
        </w:tc>
      </w:tr>
    </w:tbl>
    <w:p w:rsidR="00A30C80" w:rsidRPr="009C5BA0" w:rsidRDefault="00A30C80" w:rsidP="00A30C80">
      <w:pPr>
        <w:rPr>
          <w:rFonts w:ascii="Arial" w:hAnsi="Arial" w:cs="Arial"/>
          <w:b/>
        </w:rPr>
      </w:pPr>
    </w:p>
    <w:tbl>
      <w:tblPr>
        <w:tblW w:w="13608" w:type="dxa"/>
        <w:tblLayout w:type="fixed"/>
        <w:tblLook w:val="0000" w:firstRow="0" w:lastRow="0" w:firstColumn="0" w:lastColumn="0" w:noHBand="0" w:noVBand="0"/>
      </w:tblPr>
      <w:tblGrid>
        <w:gridCol w:w="2718"/>
        <w:gridCol w:w="10890"/>
      </w:tblGrid>
      <w:tr w:rsidR="00A30C80" w:rsidRPr="009C5BA0" w:rsidTr="00E660E2">
        <w:tc>
          <w:tcPr>
            <w:tcW w:w="2718" w:type="dxa"/>
            <w:tcBorders>
              <w:right w:val="single" w:sz="4" w:space="0" w:color="auto"/>
            </w:tcBorders>
          </w:tcPr>
          <w:p w:rsidR="00A30C80" w:rsidRPr="009C5BA0" w:rsidRDefault="00A30C80" w:rsidP="004F72DC">
            <w:pPr>
              <w:snapToGrid w:val="0"/>
              <w:rPr>
                <w:rFonts w:ascii="Arial" w:hAnsi="Arial" w:cs="Arial"/>
                <w:b/>
              </w:rPr>
            </w:pPr>
            <w:r w:rsidRPr="009C5BA0">
              <w:rPr>
                <w:rFonts w:ascii="Arial" w:hAnsi="Arial" w:cs="Arial"/>
                <w:b/>
              </w:rPr>
              <w:t>Contact Person</w:t>
            </w:r>
            <w:r w:rsidR="004F72DC">
              <w:rPr>
                <w:rFonts w:ascii="Arial" w:hAnsi="Arial" w:cs="Arial"/>
                <w:b/>
              </w:rPr>
              <w:t xml:space="preserve"> &amp; </w:t>
            </w:r>
            <w:r w:rsidRPr="009C5BA0">
              <w:rPr>
                <w:rFonts w:ascii="Arial" w:hAnsi="Arial" w:cs="Arial"/>
                <w:b/>
              </w:rPr>
              <w:t>Others Involved in Process:</w:t>
            </w:r>
          </w:p>
        </w:tc>
        <w:tc>
          <w:tcPr>
            <w:tcW w:w="10890" w:type="dxa"/>
            <w:tcBorders>
              <w:top w:val="single" w:sz="4" w:space="0" w:color="auto"/>
              <w:left w:val="single" w:sz="4" w:space="0" w:color="auto"/>
              <w:bottom w:val="single" w:sz="4" w:space="0" w:color="auto"/>
              <w:right w:val="single" w:sz="4" w:space="0" w:color="auto"/>
            </w:tcBorders>
          </w:tcPr>
          <w:p w:rsidR="00A30C80" w:rsidRDefault="00A30C80" w:rsidP="003E59BE">
            <w:pPr>
              <w:snapToGrid w:val="0"/>
              <w:rPr>
                <w:rFonts w:ascii="Arial" w:hAnsi="Arial" w:cs="Arial"/>
                <w:b/>
              </w:rPr>
            </w:pPr>
            <w:r w:rsidRPr="009C5BA0">
              <w:rPr>
                <w:rFonts w:ascii="Arial" w:hAnsi="Arial" w:cs="Arial"/>
                <w:b/>
              </w:rPr>
              <w:t xml:space="preserve">Lead:    </w:t>
            </w:r>
            <w:r w:rsidR="004F440C">
              <w:rPr>
                <w:rFonts w:ascii="Arial" w:hAnsi="Arial" w:cs="Arial"/>
                <w:b/>
              </w:rPr>
              <w:t>Lisa Seals</w:t>
            </w:r>
            <w:r w:rsidRPr="009C5BA0">
              <w:rPr>
                <w:rFonts w:ascii="Arial" w:hAnsi="Arial" w:cs="Arial"/>
                <w:b/>
              </w:rPr>
              <w:t xml:space="preserve">                                Others:</w:t>
            </w:r>
            <w:r w:rsidR="004F440C">
              <w:rPr>
                <w:rFonts w:ascii="Arial" w:hAnsi="Arial" w:cs="Arial"/>
                <w:b/>
              </w:rPr>
              <w:t xml:space="preserve">  Bertha Ortega, Gail Parish, Maria Trejo, Alma Orozco, Leti Santiago, Kandy Algravez, Marissa Izarraraz, Karina Lopez, </w:t>
            </w:r>
            <w:r w:rsidR="009E1266">
              <w:rPr>
                <w:rFonts w:ascii="Arial" w:hAnsi="Arial" w:cs="Arial"/>
                <w:b/>
              </w:rPr>
              <w:t xml:space="preserve">Cesar Supnet, Juan Carlos Aguilar-Valenzuela, </w:t>
            </w:r>
            <w:r w:rsidR="004F440C">
              <w:rPr>
                <w:rFonts w:ascii="Arial" w:hAnsi="Arial" w:cs="Arial"/>
                <w:b/>
              </w:rPr>
              <w:t>Genia Maciel, Carey Fristrup.</w:t>
            </w:r>
          </w:p>
          <w:p w:rsidR="009C5BA0" w:rsidRDefault="009C5BA0" w:rsidP="003E59BE">
            <w:pPr>
              <w:snapToGrid w:val="0"/>
              <w:rPr>
                <w:rFonts w:ascii="Arial" w:hAnsi="Arial" w:cs="Arial"/>
                <w:b/>
              </w:rPr>
            </w:pPr>
          </w:p>
          <w:p w:rsidR="00F14657" w:rsidRPr="009C5BA0" w:rsidRDefault="00F14657" w:rsidP="003E59BE">
            <w:pPr>
              <w:snapToGrid w:val="0"/>
              <w:rPr>
                <w:rFonts w:ascii="Arial" w:hAnsi="Arial" w:cs="Arial"/>
                <w:b/>
              </w:rPr>
            </w:pPr>
          </w:p>
        </w:tc>
      </w:tr>
    </w:tbl>
    <w:tbl>
      <w:tblPr>
        <w:tblpPr w:leftFromText="180" w:rightFromText="180" w:vertAnchor="text" w:horzAnchor="page" w:tblpX="3862" w:tblpY="354"/>
        <w:tblW w:w="10908" w:type="dxa"/>
        <w:tblLayout w:type="fixed"/>
        <w:tblLook w:val="0000" w:firstRow="0" w:lastRow="0" w:firstColumn="0" w:lastColumn="0" w:noHBand="0" w:noVBand="0"/>
      </w:tblPr>
      <w:tblGrid>
        <w:gridCol w:w="10908"/>
      </w:tblGrid>
      <w:tr w:rsidR="004F72DC" w:rsidRPr="009C5BA0" w:rsidTr="00E660E2">
        <w:trPr>
          <w:trHeight w:val="1340"/>
        </w:trPr>
        <w:tc>
          <w:tcPr>
            <w:tcW w:w="10908" w:type="dxa"/>
            <w:tcBorders>
              <w:top w:val="single" w:sz="4" w:space="0" w:color="auto"/>
              <w:left w:val="single" w:sz="4" w:space="0" w:color="auto"/>
              <w:bottom w:val="single" w:sz="4" w:space="0" w:color="auto"/>
              <w:right w:val="single" w:sz="4" w:space="0" w:color="auto"/>
            </w:tcBorders>
          </w:tcPr>
          <w:p w:rsidR="004F72DC" w:rsidRPr="00540A9D" w:rsidRDefault="00540A9D" w:rsidP="00540A9D">
            <w:pPr>
              <w:rPr>
                <w:rFonts w:ascii="Arial" w:hAnsi="Arial" w:cs="Arial"/>
                <w:b/>
              </w:rPr>
            </w:pPr>
            <w:r w:rsidRPr="00540A9D">
              <w:rPr>
                <w:rFonts w:ascii="Arial" w:hAnsi="Arial" w:cs="Arial"/>
                <w:b/>
              </w:rPr>
              <w:t>To ensure access and eliminate financial barriers to post-secondary education for all eligible students, the Financial Aid Office will provide timely, accurate information and high quality services to students, potential students, and the community while effectively administering all financial aid programs.</w:t>
            </w:r>
          </w:p>
          <w:p w:rsidR="00F14657" w:rsidRPr="009C5BA0" w:rsidRDefault="00F14657" w:rsidP="00F14657">
            <w:pPr>
              <w:snapToGrid w:val="0"/>
              <w:rPr>
                <w:rFonts w:ascii="Arial" w:hAnsi="Arial" w:cs="Arial"/>
                <w:b/>
              </w:rPr>
            </w:pPr>
          </w:p>
        </w:tc>
      </w:tr>
    </w:tbl>
    <w:p w:rsidR="004F72DC" w:rsidRDefault="004F72DC" w:rsidP="004F72DC">
      <w:pPr>
        <w:rPr>
          <w:rFonts w:ascii="Arial" w:hAnsi="Arial" w:cs="Arial"/>
          <w:b/>
          <w:sz w:val="24"/>
          <w:szCs w:val="24"/>
        </w:rPr>
      </w:pPr>
    </w:p>
    <w:p w:rsidR="004F72DC" w:rsidRPr="004F72DC" w:rsidRDefault="004F72DC" w:rsidP="004F72DC">
      <w:pPr>
        <w:rPr>
          <w:rFonts w:ascii="Arial" w:hAnsi="Arial" w:cs="Arial"/>
          <w:b/>
        </w:rPr>
      </w:pPr>
      <w:r w:rsidRPr="004F72DC">
        <w:rPr>
          <w:rFonts w:ascii="Arial" w:hAnsi="Arial" w:cs="Arial"/>
          <w:b/>
        </w:rPr>
        <w:t xml:space="preserve">Mission Statement or Description of the </w:t>
      </w:r>
      <w:r>
        <w:rPr>
          <w:rFonts w:ascii="Arial" w:hAnsi="Arial" w:cs="Arial"/>
          <w:b/>
        </w:rPr>
        <w:t>Depart</w:t>
      </w:r>
      <w:r w:rsidR="00AA3D3C">
        <w:rPr>
          <w:rFonts w:ascii="Arial" w:hAnsi="Arial" w:cs="Arial"/>
          <w:b/>
        </w:rPr>
        <w:t>ment or Program</w:t>
      </w:r>
      <w:r w:rsidRPr="004F72DC">
        <w:rPr>
          <w:rFonts w:ascii="Arial" w:hAnsi="Arial" w:cs="Arial"/>
          <w:b/>
        </w:rPr>
        <w:t>:</w:t>
      </w:r>
    </w:p>
    <w:p w:rsidR="009C5BA0" w:rsidRPr="009C5BA0" w:rsidRDefault="009C5BA0" w:rsidP="00FE6AD5">
      <w:pPr>
        <w:rPr>
          <w:rFonts w:ascii="Arial" w:hAnsi="Arial" w:cs="Arial"/>
          <w:b/>
          <w:sz w:val="24"/>
          <w:szCs w:val="24"/>
        </w:rPr>
      </w:pPr>
    </w:p>
    <w:p w:rsidR="00B277EC" w:rsidRPr="009C5BA0" w:rsidRDefault="009754A2" w:rsidP="00B277EC">
      <w:pPr>
        <w:rPr>
          <w:rFonts w:ascii="Arial" w:hAnsi="Arial" w:cs="Arial"/>
          <w:b/>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236220</wp:posOffset>
                </wp:positionV>
                <wp:extent cx="8553450" cy="671195"/>
                <wp:effectExtent l="7620" t="8255" r="1143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0" cy="671195"/>
                        </a:xfrm>
                        <a:prstGeom prst="rect">
                          <a:avLst/>
                        </a:prstGeom>
                        <a:solidFill>
                          <a:srgbClr val="FFFFFF"/>
                        </a:solidFill>
                        <a:ln w="9525">
                          <a:solidFill>
                            <a:srgbClr val="000000"/>
                          </a:solidFill>
                          <a:miter lim="800000"/>
                          <a:headEnd/>
                          <a:tailEnd/>
                        </a:ln>
                      </wps:spPr>
                      <wps:txbx>
                        <w:txbxContent>
                          <w:p w:rsidR="00DC642F" w:rsidRDefault="00DC642F" w:rsidP="00DC642F">
                            <w:pPr>
                              <w:ind w:right="-540"/>
                            </w:pPr>
                            <w:r>
                              <w:rPr>
                                <w:b/>
                              </w:rPr>
                              <w:t>__</w:t>
                            </w:r>
                            <w:r w:rsidR="00540A9D" w:rsidRPr="00540A9D">
                              <w:rPr>
                                <w:u w:val="single"/>
                              </w:rPr>
                              <w:t>X</w:t>
                            </w:r>
                            <w:r>
                              <w:rPr>
                                <w:b/>
                              </w:rPr>
                              <w:t>__I</w:t>
                            </w:r>
                            <w:r w:rsidRPr="00443C75">
                              <w:rPr>
                                <w:b/>
                              </w:rPr>
                              <w:t>SLO1</w:t>
                            </w:r>
                            <w:r w:rsidRPr="00443C75">
                              <w:t xml:space="preserve"> = communication skills; </w:t>
                            </w:r>
                            <w:r>
                              <w:t>_</w:t>
                            </w:r>
                            <w:r w:rsidR="00540A9D">
                              <w:rPr>
                                <w:u w:val="single"/>
                              </w:rPr>
                              <w:t>X</w:t>
                            </w:r>
                            <w:r>
                              <w:t>___I</w:t>
                            </w:r>
                            <w:r w:rsidRPr="00443C75">
                              <w:rPr>
                                <w:b/>
                              </w:rPr>
                              <w:t>SLO2</w:t>
                            </w:r>
                            <w:r w:rsidRPr="00443C75">
                              <w:t xml:space="preserve"> = critical thinking skills; </w:t>
                            </w:r>
                            <w:r>
                              <w:t>__</w:t>
                            </w:r>
                            <w:r w:rsidR="00540A9D" w:rsidRPr="00540A9D">
                              <w:rPr>
                                <w:u w:val="single"/>
                              </w:rPr>
                              <w:t>X</w:t>
                            </w:r>
                            <w:r>
                              <w:t>__</w:t>
                            </w:r>
                            <w:r>
                              <w:rPr>
                                <w:b/>
                              </w:rPr>
                              <w:t>I</w:t>
                            </w:r>
                            <w:r w:rsidRPr="00443C75">
                              <w:rPr>
                                <w:b/>
                              </w:rPr>
                              <w:t>SLO3</w:t>
                            </w:r>
                            <w:r w:rsidRPr="00443C75">
                              <w:t xml:space="preserve"> = personal responsibility; </w:t>
                            </w:r>
                          </w:p>
                          <w:p w:rsidR="000C6CBA" w:rsidRDefault="00DC642F" w:rsidP="00DC642F">
                            <w:pPr>
                              <w:ind w:right="-540"/>
                            </w:pPr>
                            <w:r>
                              <w:t>__</w:t>
                            </w:r>
                            <w:r w:rsidR="00540A9D">
                              <w:rPr>
                                <w:u w:val="single"/>
                              </w:rPr>
                              <w:t>X</w:t>
                            </w:r>
                            <w:r>
                              <w:t>__I</w:t>
                            </w:r>
                            <w:r w:rsidRPr="00443C75">
                              <w:rPr>
                                <w:b/>
                              </w:rPr>
                              <w:t>SLO4</w:t>
                            </w:r>
                            <w:r w:rsidRPr="00443C75">
                              <w:t xml:space="preserve"> = information literacy; </w:t>
                            </w:r>
                            <w:r>
                              <w:t>____I</w:t>
                            </w:r>
                            <w:r w:rsidRPr="00443C75">
                              <w:rPr>
                                <w:b/>
                              </w:rPr>
                              <w:t>SLO5</w:t>
                            </w:r>
                            <w:r w:rsidRPr="00443C75">
                              <w:t xml:space="preserve"> = global awareness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5pt;margin-top:18.6pt;width:673.5pt;height:5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C3KgIAAFAEAAAOAAAAZHJzL2Uyb0RvYy54bWysVNtu2zAMfR+wfxD0vjjO4rYx4hRdugwD&#10;ugvQ7gNkWbaFyaImKbGzry8lu5mx7WmYHwRRpI4OD0lvb4dOkZOwToIuaLpYUiI0h0rqpqDfng5v&#10;bihxnumKKdCioGfh6O3u9attb3KxghZUJSxBEO3y3hS09d7kSeJ4KzrmFmCERmcNtmMeTdsklWU9&#10;oncqWS2XV0kPtjIWuHAOT+9HJ91F/LoW3H+payc8UQVFbj6uNq5lWJPdluWNZaaVfKLB/oFFx6TG&#10;Ry9Q98wzcrTyD6hOcgsOar/g0CVQ15KLmANmky5/y+axZUbEXFAcZy4yuf8Hyz+fvloiK6wdJZp1&#10;WKInMXjyDgayCur0xuUY9GgwzA94HCJDps48AP/uiIZ9y3Qj7qyFvhWsQnZpuJnMro44LoCU/Seo&#10;8Bl29BCBhtp2ARDFIIiOVTpfKhOocDy8ybK36wxdHH1X12m6yeITLH+5bazzHwR0JGwKarHyEZ2d&#10;HpwPbFj+EhLZg5LVQSoVDduUe2XJiWGXHOI3obt5mNKkL+gmW2WjAHOfm0Ms4/c3iE56bHclO0zp&#10;EsTyINt7XcVm9EyqcY+UlZ50DNKNIvqhHKa6lFCdUVELY1vjGOKmBfuTkh5buqDux5FZQYn6qLEq&#10;m3S9DjMQjXV2vULDzj3l3MM0R6iCekrG7d6Pc3M0VjYtvjT2gYY7rGQto8ih5COriTe2bdR+GrEw&#10;F3M7Rv36EeyeAQAA//8DAFBLAwQUAAYACAAAACEA7ub7sN8AAAAJAQAADwAAAGRycy9kb3ducmV2&#10;LnhtbEyPwU7DMBBE70j8g7VIXFDrkIQ2DXEqhASiN2gRXN3YTSLsdbDdNPw92xPcdnZGs2+r9WQN&#10;G7UPvUMBt/MEmMbGqR5bAe+7p1kBLESJShqHWsCPDrCuLy8qWSp3wjc9bmPLqARDKQV0MQ4l56Hp&#10;tJVh7gaN5B2ctzKS9C1XXp6o3BqeJsmCW9kjXejkoB873Xxtj1ZAkb+Mn2GTvX40i4NZxZvl+Pzt&#10;hbi+mh7ugUU9xb8wnPEJHWpi2rsjqsAM6TsKCsiWKbCzneUFbfY05ekKeF3x/x/UvwAAAP//AwBQ&#10;SwECLQAUAAYACAAAACEAtoM4kv4AAADhAQAAEwAAAAAAAAAAAAAAAAAAAAAAW0NvbnRlbnRfVHlw&#10;ZXNdLnhtbFBLAQItABQABgAIAAAAIQA4/SH/1gAAAJQBAAALAAAAAAAAAAAAAAAAAC8BAABfcmVs&#10;cy8ucmVsc1BLAQItABQABgAIAAAAIQCBz9C3KgIAAFAEAAAOAAAAAAAAAAAAAAAAAC4CAABkcnMv&#10;ZTJvRG9jLnhtbFBLAQItABQABgAIAAAAIQDu5vuw3wAAAAkBAAAPAAAAAAAAAAAAAAAAAIQEAABk&#10;cnMvZG93bnJldi54bWxQSwUGAAAAAAQABADzAAAAkAUAAAAA&#10;">
                <v:textbox>
                  <w:txbxContent>
                    <w:p w:rsidR="00DC642F" w:rsidRDefault="00DC642F" w:rsidP="00DC642F">
                      <w:pPr>
                        <w:ind w:right="-540"/>
                      </w:pPr>
                      <w:r>
                        <w:rPr>
                          <w:b/>
                        </w:rPr>
                        <w:t>__</w:t>
                      </w:r>
                      <w:r w:rsidR="00540A9D" w:rsidRPr="00540A9D">
                        <w:rPr>
                          <w:u w:val="single"/>
                        </w:rPr>
                        <w:t>X</w:t>
                      </w:r>
                      <w:r>
                        <w:rPr>
                          <w:b/>
                        </w:rPr>
                        <w:t>__I</w:t>
                      </w:r>
                      <w:r w:rsidRPr="00443C75">
                        <w:rPr>
                          <w:b/>
                        </w:rPr>
                        <w:t>SLO1</w:t>
                      </w:r>
                      <w:r w:rsidRPr="00443C75">
                        <w:t xml:space="preserve"> = communication skills; </w:t>
                      </w:r>
                      <w:r>
                        <w:t>_</w:t>
                      </w:r>
                      <w:r w:rsidR="00540A9D">
                        <w:rPr>
                          <w:u w:val="single"/>
                        </w:rPr>
                        <w:t>X</w:t>
                      </w:r>
                      <w:r>
                        <w:t>___I</w:t>
                      </w:r>
                      <w:r w:rsidRPr="00443C75">
                        <w:rPr>
                          <w:b/>
                        </w:rPr>
                        <w:t>SLO2</w:t>
                      </w:r>
                      <w:r w:rsidRPr="00443C75">
                        <w:t xml:space="preserve"> = critical thinking skills; </w:t>
                      </w:r>
                      <w:r>
                        <w:t>__</w:t>
                      </w:r>
                      <w:r w:rsidR="00540A9D" w:rsidRPr="00540A9D">
                        <w:rPr>
                          <w:u w:val="single"/>
                        </w:rPr>
                        <w:t>X</w:t>
                      </w:r>
                      <w:r>
                        <w:t>__</w:t>
                      </w:r>
                      <w:r>
                        <w:rPr>
                          <w:b/>
                        </w:rPr>
                        <w:t>I</w:t>
                      </w:r>
                      <w:r w:rsidRPr="00443C75">
                        <w:rPr>
                          <w:b/>
                        </w:rPr>
                        <w:t>SLO3</w:t>
                      </w:r>
                      <w:r w:rsidRPr="00443C75">
                        <w:t xml:space="preserve"> = personal responsibility; </w:t>
                      </w:r>
                    </w:p>
                    <w:p w:rsidR="000C6CBA" w:rsidRDefault="00DC642F" w:rsidP="00DC642F">
                      <w:pPr>
                        <w:ind w:right="-540"/>
                      </w:pPr>
                      <w:r>
                        <w:t>__</w:t>
                      </w:r>
                      <w:r w:rsidR="00540A9D">
                        <w:rPr>
                          <w:u w:val="single"/>
                        </w:rPr>
                        <w:t>X</w:t>
                      </w:r>
                      <w:r>
                        <w:t>__I</w:t>
                      </w:r>
                      <w:r w:rsidRPr="00443C75">
                        <w:rPr>
                          <w:b/>
                        </w:rPr>
                        <w:t>SLO4</w:t>
                      </w:r>
                      <w:r w:rsidRPr="00443C75">
                        <w:t xml:space="preserve"> = information literacy; </w:t>
                      </w:r>
                      <w:r>
                        <w:t>____I</w:t>
                      </w:r>
                      <w:r w:rsidRPr="00443C75">
                        <w:rPr>
                          <w:b/>
                        </w:rPr>
                        <w:t>SLO5</w:t>
                      </w:r>
                      <w:r w:rsidRPr="00443C75">
                        <w:t xml:space="preserve"> = global awareness</w:t>
                      </w:r>
                    </w:p>
                  </w:txbxContent>
                </v:textbox>
              </v:shape>
            </w:pict>
          </mc:Fallback>
        </mc:AlternateContent>
      </w:r>
      <w:r w:rsidR="000C6CBA" w:rsidRPr="009C5BA0">
        <w:rPr>
          <w:rFonts w:ascii="Arial" w:hAnsi="Arial" w:cs="Arial"/>
          <w:b/>
          <w:sz w:val="24"/>
          <w:szCs w:val="24"/>
        </w:rPr>
        <w:t xml:space="preserve">Institutional Learning Outcomes Supported: Please </w:t>
      </w:r>
      <w:r w:rsidR="00DC642F" w:rsidRPr="009C5BA0">
        <w:rPr>
          <w:rFonts w:ascii="Arial" w:hAnsi="Arial" w:cs="Arial"/>
          <w:b/>
          <w:sz w:val="24"/>
          <w:szCs w:val="24"/>
        </w:rPr>
        <w:t>check</w:t>
      </w:r>
      <w:r w:rsidR="000C6CBA" w:rsidRPr="009C5BA0">
        <w:rPr>
          <w:rFonts w:ascii="Arial" w:hAnsi="Arial" w:cs="Arial"/>
          <w:b/>
          <w:sz w:val="24"/>
          <w:szCs w:val="24"/>
        </w:rPr>
        <w:t xml:space="preserve"> the ISLOs that are supported by your program:</w:t>
      </w:r>
    </w:p>
    <w:p w:rsidR="000C6CBA" w:rsidRPr="009C5BA0" w:rsidRDefault="000C6CBA" w:rsidP="00B277EC">
      <w:pPr>
        <w:rPr>
          <w:rFonts w:ascii="Arial" w:hAnsi="Arial" w:cs="Arial"/>
          <w:sz w:val="24"/>
          <w:szCs w:val="24"/>
        </w:rPr>
      </w:pPr>
    </w:p>
    <w:p w:rsidR="00B277EC" w:rsidRDefault="00A30C80" w:rsidP="00B277EC">
      <w:pPr>
        <w:rPr>
          <w:rFonts w:ascii="Arial" w:hAnsi="Arial" w:cs="Arial"/>
          <w:b/>
          <w:sz w:val="24"/>
          <w:szCs w:val="24"/>
        </w:rPr>
      </w:pPr>
      <w:r>
        <w:rPr>
          <w:rFonts w:ascii="Arial" w:hAnsi="Arial" w:cs="Arial"/>
          <w:b/>
          <w:sz w:val="24"/>
          <w:szCs w:val="24"/>
        </w:rPr>
        <w:t xml:space="preserve">Program-level </w:t>
      </w:r>
      <w:r w:rsidR="000C6CBA" w:rsidRPr="00E72847">
        <w:rPr>
          <w:rFonts w:ascii="Arial" w:hAnsi="Arial" w:cs="Arial"/>
          <w:b/>
          <w:sz w:val="24"/>
          <w:szCs w:val="24"/>
        </w:rPr>
        <w:t>Outcomes</w:t>
      </w:r>
      <w:r w:rsidR="00DC642F">
        <w:rPr>
          <w:rFonts w:ascii="Arial" w:hAnsi="Arial" w:cs="Arial"/>
          <w:b/>
          <w:sz w:val="24"/>
          <w:szCs w:val="24"/>
        </w:rPr>
        <w:t xml:space="preserve"> and ways to assess</w:t>
      </w:r>
      <w:r w:rsidR="000C6CBA" w:rsidRPr="00E72847">
        <w:rPr>
          <w:rFonts w:ascii="Arial" w:hAnsi="Arial" w:cs="Arial"/>
          <w:b/>
          <w:sz w:val="24"/>
          <w:szCs w:val="24"/>
        </w:rPr>
        <w:t xml:space="preserve">: (Please choose </w:t>
      </w:r>
      <w:r w:rsidR="004F72DC">
        <w:rPr>
          <w:rFonts w:ascii="Arial" w:hAnsi="Arial" w:cs="Arial"/>
          <w:b/>
          <w:sz w:val="24"/>
          <w:szCs w:val="24"/>
        </w:rPr>
        <w:t>1-3</w:t>
      </w:r>
      <w:r w:rsidR="000C6CBA" w:rsidRPr="00E72847">
        <w:rPr>
          <w:rFonts w:ascii="Arial" w:hAnsi="Arial" w:cs="Arial"/>
          <w:b/>
          <w:sz w:val="24"/>
          <w:szCs w:val="24"/>
        </w:rPr>
        <w:t>)</w:t>
      </w:r>
    </w:p>
    <w:p w:rsidR="00F14657" w:rsidRDefault="00F14657" w:rsidP="00A30C80"/>
    <w:p w:rsidR="00F14657" w:rsidRDefault="00F14657" w:rsidP="00A30C80">
      <w:pPr>
        <w:rPr>
          <w:rFonts w:ascii="Arial" w:hAnsi="Arial" w:cs="Arial"/>
          <w:b/>
          <w:sz w:val="24"/>
          <w:szCs w:val="24"/>
        </w:rPr>
      </w:pPr>
      <w:r>
        <w:rPr>
          <w:rFonts w:ascii="Arial" w:hAnsi="Arial" w:cs="Arial"/>
          <w:b/>
          <w:sz w:val="24"/>
          <w:szCs w:val="24"/>
        </w:rPr>
        <w:lastRenderedPageBreak/>
        <w:t>Pleas</w:t>
      </w:r>
      <w:r w:rsidR="00CA0601">
        <w:rPr>
          <w:rFonts w:ascii="Arial" w:hAnsi="Arial" w:cs="Arial"/>
          <w:b/>
          <w:sz w:val="24"/>
          <w:szCs w:val="24"/>
        </w:rPr>
        <w:t>e identify at least one outcome and</w:t>
      </w:r>
      <w:r>
        <w:rPr>
          <w:rFonts w:ascii="Arial" w:hAnsi="Arial" w:cs="Arial"/>
          <w:b/>
          <w:sz w:val="24"/>
          <w:szCs w:val="24"/>
        </w:rPr>
        <w:t xml:space="preserve"> assess</w:t>
      </w:r>
      <w:r w:rsidR="00FF4028">
        <w:rPr>
          <w:rFonts w:ascii="Arial" w:hAnsi="Arial" w:cs="Arial"/>
          <w:b/>
          <w:sz w:val="24"/>
          <w:szCs w:val="24"/>
        </w:rPr>
        <w:t>ment method</w:t>
      </w:r>
      <w:r>
        <w:rPr>
          <w:rFonts w:ascii="Arial" w:hAnsi="Arial" w:cs="Arial"/>
          <w:b/>
          <w:sz w:val="24"/>
          <w:szCs w:val="24"/>
        </w:rPr>
        <w:t>, and estimated dat</w:t>
      </w:r>
      <w:r w:rsidR="00FF4028">
        <w:rPr>
          <w:rFonts w:ascii="Arial" w:hAnsi="Arial" w:cs="Arial"/>
          <w:b/>
          <w:sz w:val="24"/>
          <w:szCs w:val="24"/>
        </w:rPr>
        <w:t xml:space="preserve">e for the completion of Section II.  Please keep in mind the Comprehensive Program Review Schedule.  </w:t>
      </w:r>
    </w:p>
    <w:p w:rsidR="00FF4028" w:rsidRPr="00F14657" w:rsidRDefault="00FF4028" w:rsidP="00A30C80">
      <w:pPr>
        <w:rPr>
          <w:rFonts w:ascii="Arial" w:hAnsi="Arial" w:cs="Arial"/>
          <w:b/>
          <w:sz w:val="24"/>
          <w:szCs w:val="24"/>
        </w:rPr>
      </w:pPr>
      <w:r w:rsidRPr="00E660E2">
        <w:rPr>
          <w:rFonts w:ascii="Arial" w:hAnsi="Arial" w:cs="Arial"/>
          <w:b/>
          <w:sz w:val="24"/>
          <w:szCs w:val="24"/>
          <w:u w:val="single"/>
        </w:rPr>
        <w:t>Service Areas</w:t>
      </w:r>
      <w:r>
        <w:rPr>
          <w:rFonts w:ascii="Arial" w:hAnsi="Arial" w:cs="Arial"/>
          <w:b/>
          <w:sz w:val="24"/>
          <w:szCs w:val="24"/>
        </w:rPr>
        <w:t xml:space="preserve"> (Student Services, Financial Aid, Student Affairs, etc.):  Please analyze at least one Outcome per year.</w:t>
      </w:r>
    </w:p>
    <w:p w:rsidR="00A30C80" w:rsidRPr="00F14657" w:rsidRDefault="00A30C80" w:rsidP="00A30C80">
      <w:pPr>
        <w:rPr>
          <w:rFonts w:ascii="Arial" w:hAnsi="Arial" w:cs="Arial"/>
          <w:sz w:val="24"/>
          <w:szCs w:val="24"/>
        </w:rPr>
      </w:pPr>
      <w:r w:rsidRPr="00F14657">
        <w:rPr>
          <w:rFonts w:ascii="Arial" w:hAnsi="Arial" w:cs="Arial"/>
          <w:sz w:val="24"/>
          <w:szCs w:val="24"/>
        </w:rPr>
        <w:t>1.Outcome #1:</w:t>
      </w:r>
      <w:r w:rsidR="00540A9D">
        <w:rPr>
          <w:rFonts w:ascii="Arial" w:hAnsi="Arial" w:cs="Arial"/>
          <w:sz w:val="24"/>
          <w:szCs w:val="24"/>
        </w:rPr>
        <w:t xml:space="preserve">  Students will successfully complete the on-line FAFSA</w:t>
      </w:r>
    </w:p>
    <w:p w:rsidR="00A30C80" w:rsidRPr="00F14657" w:rsidRDefault="00A30C80" w:rsidP="00A30C80">
      <w:pPr>
        <w:rPr>
          <w:rFonts w:ascii="Arial" w:hAnsi="Arial" w:cs="Arial"/>
          <w:sz w:val="24"/>
          <w:szCs w:val="24"/>
        </w:rPr>
      </w:pPr>
      <w:r w:rsidRPr="00F14657">
        <w:rPr>
          <w:rFonts w:ascii="Arial" w:hAnsi="Arial" w:cs="Arial"/>
          <w:sz w:val="24"/>
          <w:szCs w:val="24"/>
        </w:rPr>
        <w:t>Est. Completion Date:</w:t>
      </w:r>
      <w:r w:rsidR="00540A9D">
        <w:rPr>
          <w:rFonts w:ascii="Arial" w:hAnsi="Arial" w:cs="Arial"/>
          <w:sz w:val="24"/>
          <w:szCs w:val="24"/>
        </w:rPr>
        <w:t xml:space="preserve"> 6-30-2012</w:t>
      </w:r>
      <w:r w:rsidRPr="00F14657">
        <w:rPr>
          <w:rFonts w:ascii="Arial" w:hAnsi="Arial" w:cs="Arial"/>
          <w:sz w:val="24"/>
          <w:szCs w:val="24"/>
        </w:rPr>
        <w:t xml:space="preserve"> </w:t>
      </w:r>
      <w:r w:rsidRPr="00F14657">
        <w:rPr>
          <w:rFonts w:ascii="Arial" w:hAnsi="Arial" w:cs="Arial"/>
          <w:sz w:val="24"/>
          <w:szCs w:val="24"/>
        </w:rPr>
        <w:tab/>
        <w:t>Way(s) to assess:</w:t>
      </w:r>
      <w:r w:rsidR="00540A9D">
        <w:rPr>
          <w:rFonts w:ascii="Arial" w:hAnsi="Arial" w:cs="Arial"/>
          <w:sz w:val="24"/>
          <w:szCs w:val="24"/>
        </w:rPr>
        <w:t xml:space="preserve">  Federal report comparing number of FAFSA comp</w:t>
      </w:r>
      <w:r w:rsidR="00206568">
        <w:rPr>
          <w:rFonts w:ascii="Arial" w:hAnsi="Arial" w:cs="Arial"/>
          <w:sz w:val="24"/>
          <w:szCs w:val="24"/>
        </w:rPr>
        <w:t>leted by students attending IVC.</w:t>
      </w:r>
    </w:p>
    <w:p w:rsidR="00A30C80" w:rsidRPr="00F14657" w:rsidRDefault="00A30C80" w:rsidP="00A30C80">
      <w:pPr>
        <w:rPr>
          <w:rFonts w:ascii="Arial" w:hAnsi="Arial" w:cs="Arial"/>
          <w:sz w:val="24"/>
          <w:szCs w:val="24"/>
        </w:rPr>
      </w:pPr>
      <w:r w:rsidRPr="00F14657">
        <w:rPr>
          <w:rFonts w:ascii="Arial" w:hAnsi="Arial" w:cs="Arial"/>
          <w:sz w:val="24"/>
          <w:szCs w:val="24"/>
        </w:rPr>
        <w:t>2.Outcome #2:</w:t>
      </w:r>
      <w:r w:rsidR="00540A9D">
        <w:rPr>
          <w:rFonts w:ascii="Arial" w:hAnsi="Arial" w:cs="Arial"/>
          <w:sz w:val="24"/>
          <w:szCs w:val="24"/>
        </w:rPr>
        <w:t xml:space="preserve">  Financial Aid students will demonstrate knowledge and understanding of S</w:t>
      </w:r>
      <w:r w:rsidR="00F32955">
        <w:rPr>
          <w:rFonts w:ascii="Arial" w:hAnsi="Arial" w:cs="Arial"/>
          <w:sz w:val="24"/>
          <w:szCs w:val="24"/>
        </w:rPr>
        <w:t>atisfactory</w:t>
      </w:r>
      <w:r w:rsidR="00540A9D">
        <w:rPr>
          <w:rFonts w:ascii="Arial" w:hAnsi="Arial" w:cs="Arial"/>
          <w:sz w:val="24"/>
          <w:szCs w:val="24"/>
        </w:rPr>
        <w:t xml:space="preserve"> Academic Progress (SAP) standards.  </w:t>
      </w:r>
    </w:p>
    <w:p w:rsidR="00A30C80" w:rsidRPr="00F14657" w:rsidRDefault="00A30C80" w:rsidP="00A30C80">
      <w:pPr>
        <w:rPr>
          <w:rFonts w:ascii="Arial" w:hAnsi="Arial" w:cs="Arial"/>
          <w:sz w:val="24"/>
          <w:szCs w:val="24"/>
        </w:rPr>
      </w:pPr>
      <w:r w:rsidRPr="00F14657">
        <w:rPr>
          <w:rFonts w:ascii="Arial" w:hAnsi="Arial" w:cs="Arial"/>
          <w:sz w:val="24"/>
          <w:szCs w:val="24"/>
        </w:rPr>
        <w:t>Est. Completion Date:</w:t>
      </w:r>
      <w:r w:rsidR="00540A9D">
        <w:rPr>
          <w:rFonts w:ascii="Arial" w:hAnsi="Arial" w:cs="Arial"/>
          <w:sz w:val="24"/>
          <w:szCs w:val="24"/>
        </w:rPr>
        <w:t xml:space="preserve"> 6-30-2012</w:t>
      </w:r>
      <w:r w:rsidRPr="00F14657">
        <w:rPr>
          <w:rFonts w:ascii="Arial" w:hAnsi="Arial" w:cs="Arial"/>
          <w:sz w:val="24"/>
          <w:szCs w:val="24"/>
        </w:rPr>
        <w:tab/>
        <w:t>Way(s) to assess:</w:t>
      </w:r>
      <w:r w:rsidR="00540A9D">
        <w:rPr>
          <w:rFonts w:ascii="Arial" w:hAnsi="Arial" w:cs="Arial"/>
          <w:sz w:val="24"/>
          <w:szCs w:val="24"/>
        </w:rPr>
        <w:t xml:space="preserve">  Students who attend the Financial Aid SAP Workshop will have a better understanding of the Satisfactory Academic Progress standards for financial aid.</w:t>
      </w:r>
    </w:p>
    <w:p w:rsidR="00A30C80" w:rsidRPr="00F14657" w:rsidRDefault="00A30C80" w:rsidP="00A30C80">
      <w:pPr>
        <w:rPr>
          <w:rFonts w:ascii="Arial" w:hAnsi="Arial" w:cs="Arial"/>
          <w:sz w:val="24"/>
          <w:szCs w:val="24"/>
        </w:rPr>
      </w:pPr>
      <w:r w:rsidRPr="00F14657">
        <w:rPr>
          <w:rFonts w:ascii="Arial" w:hAnsi="Arial" w:cs="Arial"/>
          <w:sz w:val="24"/>
          <w:szCs w:val="24"/>
        </w:rPr>
        <w:t>3.Outcome #3:</w:t>
      </w:r>
      <w:r w:rsidR="000835B0">
        <w:rPr>
          <w:rFonts w:ascii="Arial" w:hAnsi="Arial" w:cs="Arial"/>
          <w:sz w:val="24"/>
          <w:szCs w:val="24"/>
        </w:rPr>
        <w:t xml:space="preserve">  Financial Aid students will demonstrate knowledge of courses required to complete their program of study within maximum timeframe standards</w:t>
      </w:r>
      <w:r w:rsidR="00206568">
        <w:rPr>
          <w:rFonts w:ascii="Arial" w:hAnsi="Arial" w:cs="Arial"/>
          <w:sz w:val="24"/>
          <w:szCs w:val="24"/>
        </w:rPr>
        <w:t>.</w:t>
      </w:r>
      <w:r w:rsidR="000835B0">
        <w:rPr>
          <w:rFonts w:ascii="Arial" w:hAnsi="Arial" w:cs="Arial"/>
          <w:sz w:val="24"/>
          <w:szCs w:val="24"/>
        </w:rPr>
        <w:t xml:space="preserve"> </w:t>
      </w:r>
    </w:p>
    <w:p w:rsidR="00A30C80" w:rsidRPr="00F14657" w:rsidRDefault="00A30C80" w:rsidP="00A30C80">
      <w:pPr>
        <w:rPr>
          <w:rFonts w:ascii="Arial" w:hAnsi="Arial" w:cs="Arial"/>
          <w:sz w:val="24"/>
          <w:szCs w:val="24"/>
        </w:rPr>
      </w:pPr>
      <w:r w:rsidRPr="00F14657">
        <w:rPr>
          <w:rFonts w:ascii="Arial" w:hAnsi="Arial" w:cs="Arial"/>
          <w:sz w:val="24"/>
          <w:szCs w:val="24"/>
        </w:rPr>
        <w:t>Est. Completion Date:</w:t>
      </w:r>
      <w:r w:rsidR="000835B0">
        <w:rPr>
          <w:rFonts w:ascii="Arial" w:hAnsi="Arial" w:cs="Arial"/>
          <w:sz w:val="24"/>
          <w:szCs w:val="24"/>
        </w:rPr>
        <w:t xml:space="preserve">  6-30-2012</w:t>
      </w:r>
      <w:r w:rsidRPr="00F14657">
        <w:rPr>
          <w:rFonts w:ascii="Arial" w:hAnsi="Arial" w:cs="Arial"/>
          <w:sz w:val="24"/>
          <w:szCs w:val="24"/>
        </w:rPr>
        <w:tab/>
        <w:t>Way(s) to assess:</w:t>
      </w:r>
      <w:r w:rsidR="000835B0">
        <w:rPr>
          <w:rFonts w:ascii="Arial" w:hAnsi="Arial" w:cs="Arial"/>
          <w:sz w:val="24"/>
          <w:szCs w:val="24"/>
        </w:rPr>
        <w:t xml:space="preserve">  Students who are required to submit a DegreeWorks Audit report at 60 or more units will be better prepared to complete their programs within maximum timeframe standards.</w:t>
      </w:r>
    </w:p>
    <w:p w:rsidR="00DC642F" w:rsidRPr="00F14657" w:rsidRDefault="00DC642F" w:rsidP="00B277EC">
      <w:pPr>
        <w:rPr>
          <w:rFonts w:ascii="Arial" w:hAnsi="Arial" w:cs="Arial"/>
          <w:b/>
          <w:sz w:val="24"/>
          <w:szCs w:val="24"/>
        </w:rPr>
      </w:pPr>
    </w:p>
    <w:p w:rsidR="00F14657" w:rsidRDefault="00F14657" w:rsidP="00B277EC">
      <w:pPr>
        <w:rPr>
          <w:rFonts w:ascii="Arial" w:hAnsi="Arial" w:cs="Arial"/>
          <w:b/>
          <w:sz w:val="24"/>
          <w:szCs w:val="24"/>
        </w:rPr>
      </w:pPr>
    </w:p>
    <w:p w:rsidR="00AA3D3C" w:rsidRDefault="00AA3D3C" w:rsidP="00B277EC">
      <w:pPr>
        <w:rPr>
          <w:rFonts w:ascii="Arial" w:hAnsi="Arial" w:cs="Arial"/>
          <w:b/>
          <w:sz w:val="24"/>
          <w:szCs w:val="24"/>
        </w:rPr>
      </w:pPr>
    </w:p>
    <w:p w:rsidR="00AA3D3C" w:rsidRDefault="00AA3D3C" w:rsidP="00B277EC">
      <w:pPr>
        <w:rPr>
          <w:rFonts w:ascii="Arial" w:hAnsi="Arial" w:cs="Arial"/>
          <w:b/>
          <w:sz w:val="24"/>
          <w:szCs w:val="24"/>
        </w:rPr>
      </w:pPr>
    </w:p>
    <w:p w:rsidR="00AA3D3C" w:rsidRDefault="00AA3D3C" w:rsidP="00B277EC">
      <w:pPr>
        <w:rPr>
          <w:rFonts w:ascii="Arial" w:hAnsi="Arial" w:cs="Arial"/>
          <w:b/>
          <w:sz w:val="24"/>
          <w:szCs w:val="24"/>
        </w:rPr>
      </w:pPr>
    </w:p>
    <w:p w:rsidR="004F72DC" w:rsidRDefault="004F72DC" w:rsidP="00B277EC">
      <w:pPr>
        <w:rPr>
          <w:rFonts w:ascii="Arial" w:hAnsi="Arial" w:cs="Arial"/>
          <w:b/>
          <w:sz w:val="24"/>
          <w:szCs w:val="24"/>
        </w:rPr>
      </w:pPr>
    </w:p>
    <w:sectPr w:rsidR="004F72DC" w:rsidSect="00F14657">
      <w:footerReference w:type="default" r:id="rId9"/>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694" w:rsidRDefault="00A63694" w:rsidP="00F14657">
      <w:pPr>
        <w:spacing w:after="0" w:line="240" w:lineRule="auto"/>
      </w:pPr>
      <w:r>
        <w:separator/>
      </w:r>
    </w:p>
  </w:endnote>
  <w:endnote w:type="continuationSeparator" w:id="0">
    <w:p w:rsidR="00A63694" w:rsidRDefault="00A63694" w:rsidP="00F14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altName w:val="Arial Rounded MT Bold"/>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657" w:rsidRDefault="00A55695">
    <w:pPr>
      <w:pStyle w:val="Footer"/>
      <w:jc w:val="right"/>
    </w:pPr>
    <w:r>
      <w:fldChar w:fldCharType="begin"/>
    </w:r>
    <w:r>
      <w:instrText xml:space="preserve"> PAGE   \* MERGEFORMAT </w:instrText>
    </w:r>
    <w:r>
      <w:fldChar w:fldCharType="separate"/>
    </w:r>
    <w:r w:rsidR="009754A2">
      <w:rPr>
        <w:noProof/>
      </w:rPr>
      <w:t>1</w:t>
    </w:r>
    <w:r>
      <w:rPr>
        <w:noProof/>
      </w:rPr>
      <w:fldChar w:fldCharType="end"/>
    </w:r>
  </w:p>
  <w:p w:rsidR="00F14657" w:rsidRDefault="00F146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694" w:rsidRDefault="00A63694" w:rsidP="00F14657">
      <w:pPr>
        <w:spacing w:after="0" w:line="240" w:lineRule="auto"/>
      </w:pPr>
      <w:r>
        <w:separator/>
      </w:r>
    </w:p>
  </w:footnote>
  <w:footnote w:type="continuationSeparator" w:id="0">
    <w:p w:rsidR="00A63694" w:rsidRDefault="00A63694" w:rsidP="00F14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18E9"/>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5070E31"/>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88B6E62"/>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94151DE"/>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A6D2E97"/>
    <w:multiLevelType w:val="hybridMultilevel"/>
    <w:tmpl w:val="BF6C4B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EC"/>
    <w:rsid w:val="000835B0"/>
    <w:rsid w:val="000C6CBA"/>
    <w:rsid w:val="0010369D"/>
    <w:rsid w:val="001271BD"/>
    <w:rsid w:val="001F35C2"/>
    <w:rsid w:val="00206568"/>
    <w:rsid w:val="00253C82"/>
    <w:rsid w:val="003269EE"/>
    <w:rsid w:val="003E59BE"/>
    <w:rsid w:val="003F1210"/>
    <w:rsid w:val="00443C75"/>
    <w:rsid w:val="004F440C"/>
    <w:rsid w:val="004F72DC"/>
    <w:rsid w:val="00535B67"/>
    <w:rsid w:val="00540A9D"/>
    <w:rsid w:val="00604882"/>
    <w:rsid w:val="007B0BB1"/>
    <w:rsid w:val="00882C83"/>
    <w:rsid w:val="00907D89"/>
    <w:rsid w:val="00971211"/>
    <w:rsid w:val="009754A2"/>
    <w:rsid w:val="00977B53"/>
    <w:rsid w:val="009C5BA0"/>
    <w:rsid w:val="009E1266"/>
    <w:rsid w:val="00A30C80"/>
    <w:rsid w:val="00A537FA"/>
    <w:rsid w:val="00A55695"/>
    <w:rsid w:val="00A63694"/>
    <w:rsid w:val="00AA3D3C"/>
    <w:rsid w:val="00AE20B5"/>
    <w:rsid w:val="00B24A6F"/>
    <w:rsid w:val="00B277EC"/>
    <w:rsid w:val="00BF75D4"/>
    <w:rsid w:val="00C21330"/>
    <w:rsid w:val="00CA0601"/>
    <w:rsid w:val="00CC6BB7"/>
    <w:rsid w:val="00CE09E1"/>
    <w:rsid w:val="00CE1072"/>
    <w:rsid w:val="00DC3EB3"/>
    <w:rsid w:val="00DC642F"/>
    <w:rsid w:val="00E660E2"/>
    <w:rsid w:val="00E72847"/>
    <w:rsid w:val="00EA7183"/>
    <w:rsid w:val="00ED21F3"/>
    <w:rsid w:val="00F14657"/>
    <w:rsid w:val="00F32955"/>
    <w:rsid w:val="00F67C14"/>
    <w:rsid w:val="00FE6AD5"/>
    <w:rsid w:val="00FF4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heme="minorBidi"/>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A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77B53"/>
    <w:pPr>
      <w:ind w:left="720"/>
      <w:contextualSpacing/>
    </w:pPr>
  </w:style>
  <w:style w:type="paragraph" w:styleId="Header">
    <w:name w:val="header"/>
    <w:basedOn w:val="Normal"/>
    <w:link w:val="HeaderChar"/>
    <w:uiPriority w:val="99"/>
    <w:semiHidden/>
    <w:unhideWhenUsed/>
    <w:rsid w:val="00F146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14657"/>
    <w:rPr>
      <w:rFonts w:cstheme="minorBidi"/>
    </w:rPr>
  </w:style>
  <w:style w:type="paragraph" w:styleId="Footer">
    <w:name w:val="footer"/>
    <w:basedOn w:val="Normal"/>
    <w:link w:val="FooterChar"/>
    <w:uiPriority w:val="99"/>
    <w:unhideWhenUsed/>
    <w:rsid w:val="00F1465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14657"/>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21D7E-1D2C-4609-8F60-2032DFB66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Seals</dc:creator>
  <cp:lastModifiedBy>Toni Pfister</cp:lastModifiedBy>
  <cp:revision>2</cp:revision>
  <cp:lastPrinted>2009-09-30T19:32:00Z</cp:lastPrinted>
  <dcterms:created xsi:type="dcterms:W3CDTF">2012-05-31T18:46:00Z</dcterms:created>
  <dcterms:modified xsi:type="dcterms:W3CDTF">2012-05-31T18:46:00Z</dcterms:modified>
</cp:coreProperties>
</file>