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D9" w:rsidRPr="00F14657" w:rsidRDefault="00D615D9" w:rsidP="00D615D9">
      <w:pPr>
        <w:jc w:val="center"/>
        <w:rPr>
          <w:rFonts w:ascii="Arial" w:hAnsi="Arial" w:cs="Arial"/>
          <w:b/>
          <w:sz w:val="24"/>
          <w:szCs w:val="24"/>
        </w:rPr>
      </w:pPr>
      <w:bookmarkStart w:id="0" w:name="_GoBack"/>
      <w:bookmarkEnd w:id="0"/>
      <w:r w:rsidRPr="00F14657">
        <w:rPr>
          <w:rFonts w:ascii="Arial" w:hAnsi="Arial" w:cs="Arial"/>
          <w:b/>
          <w:sz w:val="24"/>
          <w:szCs w:val="24"/>
        </w:rPr>
        <w:t xml:space="preserve">Student Learning Outcomes </w:t>
      </w:r>
      <w:r>
        <w:rPr>
          <w:rFonts w:ascii="Arial" w:hAnsi="Arial" w:cs="Arial"/>
          <w:b/>
          <w:sz w:val="24"/>
          <w:szCs w:val="24"/>
        </w:rPr>
        <w:t>(SLOs) for Instruction Programs Phase I</w:t>
      </w:r>
    </w:p>
    <w:p w:rsidR="00D615D9" w:rsidRPr="00F14657" w:rsidRDefault="00D615D9" w:rsidP="00D615D9">
      <w:pPr>
        <w:jc w:val="center"/>
        <w:rPr>
          <w:rFonts w:ascii="Arial" w:hAnsi="Arial" w:cs="Arial"/>
          <w:b/>
          <w:sz w:val="24"/>
          <w:szCs w:val="24"/>
        </w:rPr>
      </w:pPr>
      <w:r w:rsidRPr="00F14657">
        <w:rPr>
          <w:rFonts w:ascii="Arial" w:hAnsi="Arial" w:cs="Arial"/>
          <w:b/>
          <w:sz w:val="24"/>
          <w:szCs w:val="24"/>
        </w:rPr>
        <w:t xml:space="preserve">Program </w:t>
      </w:r>
      <w:r>
        <w:rPr>
          <w:rFonts w:ascii="Arial" w:hAnsi="Arial" w:cs="Arial"/>
          <w:b/>
          <w:sz w:val="24"/>
          <w:szCs w:val="24"/>
        </w:rPr>
        <w:t xml:space="preserve">Outcomes </w:t>
      </w:r>
      <w:r w:rsidRPr="00F14657">
        <w:rPr>
          <w:rFonts w:ascii="Arial" w:hAnsi="Arial" w:cs="Arial"/>
          <w:b/>
          <w:sz w:val="24"/>
          <w:szCs w:val="24"/>
        </w:rPr>
        <w:t>Assessment Report</w:t>
      </w:r>
      <w:r>
        <w:rPr>
          <w:rFonts w:ascii="Arial" w:hAnsi="Arial" w:cs="Arial"/>
          <w:b/>
          <w:sz w:val="24"/>
          <w:szCs w:val="24"/>
        </w:rPr>
        <w:t xml:space="preserve"> </w:t>
      </w:r>
    </w:p>
    <w:p w:rsidR="00D615D9" w:rsidRPr="00F14657" w:rsidRDefault="00D615D9" w:rsidP="00D615D9">
      <w:pPr>
        <w:jc w:val="center"/>
        <w:rPr>
          <w:rFonts w:ascii="Arial" w:hAnsi="Arial" w:cs="Arial"/>
          <w:b/>
          <w:sz w:val="24"/>
          <w:szCs w:val="24"/>
        </w:rPr>
      </w:pPr>
      <w:r w:rsidRPr="00F14657">
        <w:rPr>
          <w:rFonts w:ascii="Arial" w:hAnsi="Arial" w:cs="Arial"/>
          <w:b/>
          <w:sz w:val="24"/>
          <w:szCs w:val="24"/>
        </w:rPr>
        <w:t>“</w:t>
      </w:r>
      <w:r>
        <w:rPr>
          <w:rFonts w:ascii="Arial" w:hAnsi="Arial" w:cs="Arial"/>
          <w:b/>
          <w:sz w:val="24"/>
          <w:szCs w:val="24"/>
        </w:rPr>
        <w:t>Program/Degree/Certificate Description</w:t>
      </w:r>
      <w:r w:rsidRPr="00B044BA">
        <w:rPr>
          <w:rFonts w:ascii="Arial" w:hAnsi="Arial" w:cs="Arial"/>
          <w:b/>
          <w:sz w:val="24"/>
          <w:szCs w:val="24"/>
        </w:rPr>
        <w:t xml:space="preserve"> </w:t>
      </w:r>
      <w:r>
        <w:rPr>
          <w:rFonts w:ascii="Arial" w:hAnsi="Arial" w:cs="Arial"/>
          <w:b/>
          <w:sz w:val="24"/>
          <w:szCs w:val="24"/>
        </w:rPr>
        <w:t>or Mission Statement &amp; Identification</w:t>
      </w:r>
      <w:r w:rsidRPr="00F14657">
        <w:rPr>
          <w:rFonts w:ascii="Arial" w:hAnsi="Arial" w:cs="Arial"/>
          <w:b/>
          <w:sz w:val="24"/>
          <w:szCs w:val="24"/>
        </w:rPr>
        <w:t xml:space="preserve"> of Outcome(s)</w:t>
      </w:r>
      <w:r>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D615D9" w:rsidRPr="009C5BA0" w:rsidTr="00F43E2C">
        <w:tc>
          <w:tcPr>
            <w:tcW w:w="2718" w:type="dxa"/>
          </w:tcPr>
          <w:p w:rsidR="00D615D9" w:rsidRPr="009C5BA0" w:rsidRDefault="00D615D9" w:rsidP="00F43E2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D615D9" w:rsidRPr="009C5BA0" w:rsidRDefault="00D615D9" w:rsidP="00F43E2C">
            <w:pPr>
              <w:snapToGrid w:val="0"/>
              <w:rPr>
                <w:rFonts w:ascii="Arial" w:hAnsi="Arial" w:cs="Arial"/>
                <w:b/>
              </w:rPr>
            </w:pPr>
            <w:r>
              <w:rPr>
                <w:rFonts w:ascii="Arial" w:hAnsi="Arial" w:cs="Arial"/>
                <w:b/>
              </w:rPr>
              <w:t>October 28, 2011</w:t>
            </w:r>
          </w:p>
        </w:tc>
        <w:tc>
          <w:tcPr>
            <w:tcW w:w="236" w:type="dxa"/>
            <w:tcBorders>
              <w:left w:val="single" w:sz="4" w:space="0" w:color="auto"/>
            </w:tcBorders>
          </w:tcPr>
          <w:p w:rsidR="00D615D9" w:rsidRPr="009C5BA0" w:rsidRDefault="00D615D9" w:rsidP="00F43E2C">
            <w:pPr>
              <w:snapToGrid w:val="0"/>
              <w:jc w:val="right"/>
              <w:rPr>
                <w:rFonts w:ascii="Arial" w:hAnsi="Arial" w:cs="Arial"/>
                <w:b/>
              </w:rPr>
            </w:pPr>
          </w:p>
        </w:tc>
        <w:tc>
          <w:tcPr>
            <w:tcW w:w="236" w:type="dxa"/>
          </w:tcPr>
          <w:p w:rsidR="00D615D9" w:rsidRPr="009C5BA0" w:rsidRDefault="00D615D9" w:rsidP="00F43E2C">
            <w:pPr>
              <w:snapToGrid w:val="0"/>
              <w:rPr>
                <w:rFonts w:ascii="Arial" w:hAnsi="Arial" w:cs="Arial"/>
                <w:b/>
              </w:rPr>
            </w:pPr>
          </w:p>
        </w:tc>
      </w:tr>
      <w:tr w:rsidR="00D615D9" w:rsidRPr="009C5BA0" w:rsidTr="00F43E2C">
        <w:tc>
          <w:tcPr>
            <w:tcW w:w="2718" w:type="dxa"/>
          </w:tcPr>
          <w:p w:rsidR="00D615D9" w:rsidRPr="009C5BA0" w:rsidRDefault="00D615D9" w:rsidP="00F43E2C">
            <w:pPr>
              <w:snapToGrid w:val="0"/>
              <w:rPr>
                <w:rFonts w:ascii="Arial" w:hAnsi="Arial" w:cs="Arial"/>
                <w:b/>
              </w:rPr>
            </w:pPr>
            <w:r w:rsidRPr="009C5BA0">
              <w:rPr>
                <w:rFonts w:ascii="Arial" w:hAnsi="Arial" w:cs="Arial"/>
                <w:b/>
              </w:rPr>
              <w:t>Name of Degree, Certificate, Program:</w:t>
            </w:r>
          </w:p>
        </w:tc>
        <w:tc>
          <w:tcPr>
            <w:tcW w:w="10890" w:type="dxa"/>
            <w:tcBorders>
              <w:top w:val="single" w:sz="4" w:space="0" w:color="000000"/>
              <w:left w:val="single" w:sz="4" w:space="0" w:color="000000"/>
              <w:bottom w:val="single" w:sz="4" w:space="0" w:color="000000"/>
              <w:right w:val="single" w:sz="4" w:space="0" w:color="auto"/>
            </w:tcBorders>
          </w:tcPr>
          <w:p w:rsidR="00D615D9" w:rsidRPr="009C5BA0" w:rsidRDefault="00D615D9" w:rsidP="00F43E2C">
            <w:pPr>
              <w:snapToGrid w:val="0"/>
              <w:rPr>
                <w:rFonts w:ascii="Arial" w:hAnsi="Arial" w:cs="Arial"/>
                <w:b/>
              </w:rPr>
            </w:pPr>
            <w:r>
              <w:rPr>
                <w:rFonts w:ascii="Arial" w:hAnsi="Arial" w:cs="Arial"/>
                <w:b/>
              </w:rPr>
              <w:t>SOCIOLOGY</w:t>
            </w:r>
          </w:p>
        </w:tc>
        <w:tc>
          <w:tcPr>
            <w:tcW w:w="236" w:type="dxa"/>
            <w:tcBorders>
              <w:left w:val="single" w:sz="4" w:space="0" w:color="auto"/>
            </w:tcBorders>
          </w:tcPr>
          <w:p w:rsidR="00D615D9" w:rsidRPr="009C5BA0" w:rsidRDefault="00D615D9" w:rsidP="00F43E2C">
            <w:pPr>
              <w:snapToGrid w:val="0"/>
              <w:jc w:val="right"/>
              <w:rPr>
                <w:rFonts w:ascii="Arial" w:hAnsi="Arial" w:cs="Arial"/>
                <w:b/>
              </w:rPr>
            </w:pPr>
          </w:p>
        </w:tc>
        <w:tc>
          <w:tcPr>
            <w:tcW w:w="236" w:type="dxa"/>
          </w:tcPr>
          <w:p w:rsidR="00D615D9" w:rsidRPr="009C5BA0" w:rsidRDefault="00D615D9" w:rsidP="00F43E2C">
            <w:pPr>
              <w:snapToGrid w:val="0"/>
              <w:rPr>
                <w:rFonts w:ascii="Arial" w:hAnsi="Arial" w:cs="Arial"/>
                <w:b/>
              </w:rPr>
            </w:pPr>
          </w:p>
        </w:tc>
      </w:tr>
    </w:tbl>
    <w:p w:rsidR="00D615D9" w:rsidRPr="009C5BA0" w:rsidRDefault="00D615D9" w:rsidP="00D615D9">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D615D9" w:rsidRPr="009C5BA0" w:rsidTr="00F43E2C">
        <w:tc>
          <w:tcPr>
            <w:tcW w:w="2718" w:type="dxa"/>
            <w:tcBorders>
              <w:right w:val="single" w:sz="4" w:space="0" w:color="auto"/>
            </w:tcBorders>
          </w:tcPr>
          <w:p w:rsidR="00D615D9" w:rsidRPr="009C5BA0" w:rsidRDefault="00D615D9" w:rsidP="00F43E2C">
            <w:pPr>
              <w:snapToGrid w:val="0"/>
              <w:rPr>
                <w:rFonts w:ascii="Arial" w:hAnsi="Arial" w:cs="Arial"/>
                <w:b/>
              </w:rPr>
            </w:pPr>
            <w:r w:rsidRPr="009C5BA0">
              <w:rPr>
                <w:rFonts w:ascii="Arial" w:hAnsi="Arial" w:cs="Arial"/>
                <w:b/>
              </w:rPr>
              <w:t>Contact Person</w:t>
            </w:r>
            <w:r>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D615D9" w:rsidRDefault="00D615D9" w:rsidP="00F43E2C">
            <w:pPr>
              <w:snapToGrid w:val="0"/>
              <w:rPr>
                <w:rFonts w:ascii="Arial" w:hAnsi="Arial" w:cs="Arial"/>
                <w:b/>
              </w:rPr>
            </w:pPr>
            <w:r w:rsidRPr="009C5BA0">
              <w:rPr>
                <w:rFonts w:ascii="Arial" w:hAnsi="Arial" w:cs="Arial"/>
                <w:b/>
              </w:rPr>
              <w:t>Lead:                                    Others:</w:t>
            </w:r>
          </w:p>
          <w:p w:rsidR="00D615D9" w:rsidRDefault="00D615D9" w:rsidP="00F43E2C">
            <w:pPr>
              <w:snapToGrid w:val="0"/>
              <w:rPr>
                <w:rFonts w:ascii="Arial" w:hAnsi="Arial" w:cs="Arial"/>
                <w:b/>
              </w:rPr>
            </w:pPr>
            <w:r>
              <w:rPr>
                <w:rFonts w:ascii="Arial" w:hAnsi="Arial" w:cs="Arial"/>
                <w:b/>
              </w:rPr>
              <w:t>Dr. Alondo Campbell;         Laura Semmes; Gary Rodgers; Krista Byrd</w:t>
            </w:r>
          </w:p>
          <w:p w:rsidR="00D615D9" w:rsidRPr="009C5BA0" w:rsidRDefault="00D615D9" w:rsidP="00F43E2C">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D615D9" w:rsidRPr="009C5BA0" w:rsidTr="00F43E2C">
        <w:trPr>
          <w:trHeight w:val="1340"/>
        </w:trPr>
        <w:tc>
          <w:tcPr>
            <w:tcW w:w="10908" w:type="dxa"/>
            <w:tcBorders>
              <w:top w:val="single" w:sz="4" w:space="0" w:color="auto"/>
              <w:left w:val="single" w:sz="4" w:space="0" w:color="auto"/>
              <w:bottom w:val="single" w:sz="4" w:space="0" w:color="auto"/>
              <w:right w:val="single" w:sz="4" w:space="0" w:color="auto"/>
            </w:tcBorders>
          </w:tcPr>
          <w:p w:rsidR="00D615D9" w:rsidRPr="009C5BA0" w:rsidRDefault="00D615D9" w:rsidP="00F43E2C">
            <w:pPr>
              <w:snapToGrid w:val="0"/>
              <w:rPr>
                <w:rFonts w:ascii="Arial" w:hAnsi="Arial" w:cs="Arial"/>
                <w:b/>
              </w:rPr>
            </w:pPr>
            <w:r>
              <w:rPr>
                <w:rFonts w:ascii="Arial" w:hAnsi="Arial" w:cs="Arial"/>
                <w:b/>
              </w:rPr>
              <w:t>The Sociology degree is designed to give students a theoretical and applicable understanding of the structures and processes of society and how they influence human interaction.  Sociology courses prepare students for an A.A. degree locally and for transfer to complete a B.A. in Sociology at a four-year university.  Many of the career options related to Sociology require a B.A. and/or a graduate degree.  Career options available:  advertising; community college professor; university professor; probation officer; criminologist; researcher; and social services.</w:t>
            </w:r>
          </w:p>
        </w:tc>
      </w:tr>
    </w:tbl>
    <w:p w:rsidR="00D615D9" w:rsidRDefault="00D615D9" w:rsidP="00D615D9">
      <w:pPr>
        <w:rPr>
          <w:rFonts w:ascii="Arial" w:hAnsi="Arial" w:cs="Arial"/>
          <w:b/>
          <w:sz w:val="24"/>
          <w:szCs w:val="24"/>
        </w:rPr>
      </w:pPr>
    </w:p>
    <w:p w:rsidR="00D615D9" w:rsidRPr="004F72DC" w:rsidRDefault="00D615D9" w:rsidP="00D615D9">
      <w:pPr>
        <w:rPr>
          <w:rFonts w:ascii="Arial" w:hAnsi="Arial" w:cs="Arial"/>
          <w:b/>
        </w:rPr>
      </w:pPr>
      <w:r w:rsidRPr="004F72DC">
        <w:rPr>
          <w:rFonts w:ascii="Arial" w:hAnsi="Arial" w:cs="Arial"/>
          <w:b/>
        </w:rPr>
        <w:t>Mission Statement or Description of the Program, Degree or Cert</w:t>
      </w:r>
      <w:r>
        <w:rPr>
          <w:rFonts w:ascii="Arial" w:hAnsi="Arial" w:cs="Arial"/>
          <w:b/>
        </w:rPr>
        <w:t>ificate</w:t>
      </w:r>
      <w:r w:rsidRPr="004F72DC">
        <w:rPr>
          <w:rFonts w:ascii="Arial" w:hAnsi="Arial" w:cs="Arial"/>
          <w:b/>
        </w:rPr>
        <w:t>:</w:t>
      </w:r>
    </w:p>
    <w:p w:rsidR="00D615D9" w:rsidRPr="009C5BA0" w:rsidRDefault="00D615D9" w:rsidP="00D615D9">
      <w:pPr>
        <w:rPr>
          <w:rFonts w:ascii="Arial" w:hAnsi="Arial" w:cs="Arial"/>
          <w:b/>
          <w:sz w:val="24"/>
          <w:szCs w:val="24"/>
        </w:rPr>
      </w:pPr>
    </w:p>
    <w:p w:rsidR="00D615D9" w:rsidRDefault="00D615D9" w:rsidP="00D615D9">
      <w:pPr>
        <w:rPr>
          <w:rFonts w:ascii="Arial" w:hAnsi="Arial" w:cs="Arial"/>
          <w:b/>
          <w:sz w:val="24"/>
          <w:szCs w:val="24"/>
        </w:rPr>
      </w:pPr>
    </w:p>
    <w:p w:rsidR="00D615D9" w:rsidRPr="009C5BA0" w:rsidRDefault="003C5346" w:rsidP="00D615D9">
      <w:pPr>
        <w:rPr>
          <w:rFonts w:ascii="Arial" w:hAnsi="Arial" w:cs="Arial"/>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673735</wp:posOffset>
                </wp:positionV>
                <wp:extent cx="8553450" cy="638175"/>
                <wp:effectExtent l="9525" t="698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38175"/>
                        </a:xfrm>
                        <a:prstGeom prst="rect">
                          <a:avLst/>
                        </a:prstGeom>
                        <a:solidFill>
                          <a:srgbClr val="FFFFFF"/>
                        </a:solidFill>
                        <a:ln w="9525">
                          <a:solidFill>
                            <a:srgbClr val="000000"/>
                          </a:solidFill>
                          <a:miter lim="800000"/>
                          <a:headEnd/>
                          <a:tailEnd/>
                        </a:ln>
                      </wps:spPr>
                      <wps:txbx>
                        <w:txbxContent>
                          <w:p w:rsidR="00D615D9" w:rsidRDefault="00D615D9" w:rsidP="00D615D9">
                            <w:pPr>
                              <w:ind w:right="-540"/>
                            </w:pPr>
                            <w:r>
                              <w:rPr>
                                <w:b/>
                              </w:rPr>
                              <w:t>_</w:t>
                            </w:r>
                            <w:r>
                              <w:rPr>
                                <w:b/>
                                <w:u w:val="single"/>
                              </w:rPr>
                              <w:t>X</w:t>
                            </w:r>
                            <w:r>
                              <w:rPr>
                                <w:b/>
                              </w:rPr>
                              <w:t>___I</w:t>
                            </w:r>
                            <w:r w:rsidRPr="00443C75">
                              <w:rPr>
                                <w:b/>
                              </w:rPr>
                              <w:t>SLO1</w:t>
                            </w:r>
                            <w:r w:rsidRPr="00443C75">
                              <w:t xml:space="preserve"> = communication skills; </w:t>
                            </w:r>
                            <w:r>
                              <w:t>_</w:t>
                            </w:r>
                            <w:r>
                              <w:rPr>
                                <w:b/>
                                <w:u w:val="single"/>
                              </w:rPr>
                              <w:t>X</w:t>
                            </w:r>
                            <w:r>
                              <w:t>___I</w:t>
                            </w:r>
                            <w:r w:rsidRPr="00443C75">
                              <w:rPr>
                                <w:b/>
                              </w:rPr>
                              <w:t>SLO2</w:t>
                            </w:r>
                            <w:r w:rsidRPr="00443C75">
                              <w:t xml:space="preserve"> = critical thinking skills; </w:t>
                            </w:r>
                            <w:r>
                              <w:t>__</w:t>
                            </w:r>
                            <w:r>
                              <w:rPr>
                                <w:b/>
                                <w:u w:val="single"/>
                              </w:rPr>
                              <w:t>X</w:t>
                            </w:r>
                            <w:r>
                              <w:t>__</w:t>
                            </w:r>
                            <w:r>
                              <w:rPr>
                                <w:b/>
                              </w:rPr>
                              <w:t>I</w:t>
                            </w:r>
                            <w:r w:rsidRPr="00443C75">
                              <w:rPr>
                                <w:b/>
                              </w:rPr>
                              <w:t>SLO3</w:t>
                            </w:r>
                            <w:r w:rsidRPr="00443C75">
                              <w:t xml:space="preserve"> = personal responsibility; </w:t>
                            </w:r>
                          </w:p>
                          <w:p w:rsidR="00D615D9" w:rsidRDefault="00D615D9" w:rsidP="00D615D9">
                            <w:pPr>
                              <w:ind w:right="-540"/>
                            </w:pPr>
                            <w:r>
                              <w:t>__</w:t>
                            </w:r>
                            <w:r>
                              <w:rPr>
                                <w:b/>
                                <w:u w:val="single"/>
                              </w:rPr>
                              <w:t>X</w:t>
                            </w:r>
                            <w:r>
                              <w:t>__I</w:t>
                            </w:r>
                            <w:r w:rsidRPr="00443C75">
                              <w:rPr>
                                <w:b/>
                              </w:rPr>
                              <w:t>SLO4</w:t>
                            </w:r>
                            <w:r w:rsidRPr="00443C75">
                              <w:t xml:space="preserve"> = information literacy; </w:t>
                            </w:r>
                            <w:r>
                              <w:t>__</w:t>
                            </w:r>
                            <w:r>
                              <w:rPr>
                                <w:b/>
                                <w:u w:val="single"/>
                              </w:rPr>
                              <w:t>X</w:t>
                            </w:r>
                            <w:r>
                              <w:t>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3.05pt;width:67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">
                <v:textbox>
                  <w:txbxContent>
                    <w:p w:rsidR="00D615D9" w:rsidRDefault="00D615D9" w:rsidP="00D615D9">
                      <w:pPr>
                        <w:ind w:right="-540"/>
                      </w:pPr>
                      <w:r>
                        <w:rPr>
                          <w:b/>
                        </w:rPr>
                        <w:t>_</w:t>
                      </w:r>
                      <w:r>
                        <w:rPr>
                          <w:b/>
                          <w:u w:val="single"/>
                        </w:rPr>
                        <w:t>X</w:t>
                      </w:r>
                      <w:r>
                        <w:rPr>
                          <w:b/>
                        </w:rPr>
                        <w:t>___I</w:t>
                      </w:r>
                      <w:r w:rsidRPr="00443C75">
                        <w:rPr>
                          <w:b/>
                        </w:rPr>
                        <w:t>SLO1</w:t>
                      </w:r>
                      <w:r w:rsidRPr="00443C75">
                        <w:t xml:space="preserve"> = communication skills; </w:t>
                      </w:r>
                      <w:r>
                        <w:t>_</w:t>
                      </w:r>
                      <w:r>
                        <w:rPr>
                          <w:b/>
                          <w:u w:val="single"/>
                        </w:rPr>
                        <w:t>X</w:t>
                      </w:r>
                      <w:r>
                        <w:t>___I</w:t>
                      </w:r>
                      <w:r w:rsidRPr="00443C75">
                        <w:rPr>
                          <w:b/>
                        </w:rPr>
                        <w:t>SLO2</w:t>
                      </w:r>
                      <w:r w:rsidRPr="00443C75">
                        <w:t xml:space="preserve"> = critical thinking skills; </w:t>
                      </w:r>
                      <w:r>
                        <w:t>__</w:t>
                      </w:r>
                      <w:r>
                        <w:rPr>
                          <w:b/>
                          <w:u w:val="single"/>
                        </w:rPr>
                        <w:t>X</w:t>
                      </w:r>
                      <w:r>
                        <w:t>__</w:t>
                      </w:r>
                      <w:r>
                        <w:rPr>
                          <w:b/>
                        </w:rPr>
                        <w:t>I</w:t>
                      </w:r>
                      <w:r w:rsidRPr="00443C75">
                        <w:rPr>
                          <w:b/>
                        </w:rPr>
                        <w:t>SLO3</w:t>
                      </w:r>
                      <w:r w:rsidRPr="00443C75">
                        <w:t xml:space="preserve"> = personal responsibility; </w:t>
                      </w:r>
                    </w:p>
                    <w:p w:rsidR="00D615D9" w:rsidRDefault="00D615D9" w:rsidP="00D615D9">
                      <w:pPr>
                        <w:ind w:right="-540"/>
                      </w:pPr>
                      <w:r>
                        <w:t>__</w:t>
                      </w:r>
                      <w:r>
                        <w:rPr>
                          <w:b/>
                          <w:u w:val="single"/>
                        </w:rPr>
                        <w:t>X</w:t>
                      </w:r>
                      <w:r>
                        <w:t>__I</w:t>
                      </w:r>
                      <w:r w:rsidRPr="00443C75">
                        <w:rPr>
                          <w:b/>
                        </w:rPr>
                        <w:t>SLO4</w:t>
                      </w:r>
                      <w:r w:rsidRPr="00443C75">
                        <w:t xml:space="preserve"> = information literacy; </w:t>
                      </w:r>
                      <w:r>
                        <w:t>__</w:t>
                      </w:r>
                      <w:r>
                        <w:rPr>
                          <w:b/>
                          <w:u w:val="single"/>
                        </w:rPr>
                        <w:t>X</w:t>
                      </w:r>
                      <w:r>
                        <w:t>_I</w:t>
                      </w:r>
                      <w:r w:rsidRPr="00443C75">
                        <w:rPr>
                          <w:b/>
                        </w:rPr>
                        <w:t>SLO5</w:t>
                      </w:r>
                      <w:r w:rsidRPr="00443C75">
                        <w:t xml:space="preserve"> = global awareness</w:t>
                      </w:r>
                    </w:p>
                  </w:txbxContent>
                </v:textbox>
              </v:shape>
            </w:pict>
          </mc:Fallback>
        </mc:AlternateContent>
      </w:r>
      <w:r w:rsidR="00D615D9" w:rsidRPr="009C5BA0">
        <w:rPr>
          <w:rFonts w:ascii="Arial" w:hAnsi="Arial" w:cs="Arial"/>
          <w:b/>
          <w:sz w:val="24"/>
          <w:szCs w:val="24"/>
        </w:rPr>
        <w:t>Institutional Learning Outcomes Supported: Please check the ISLOs that are supported by your program:</w:t>
      </w:r>
    </w:p>
    <w:p w:rsidR="00D615D9" w:rsidRPr="009C5BA0" w:rsidRDefault="00D615D9" w:rsidP="00D615D9">
      <w:pPr>
        <w:rPr>
          <w:rFonts w:ascii="Arial" w:hAnsi="Arial" w:cs="Arial"/>
          <w:sz w:val="24"/>
          <w:szCs w:val="24"/>
        </w:rPr>
      </w:pPr>
    </w:p>
    <w:p w:rsidR="00D615D9" w:rsidRDefault="00D615D9" w:rsidP="00D615D9">
      <w:pPr>
        <w:rPr>
          <w:rFonts w:ascii="Arial" w:hAnsi="Arial" w:cs="Arial"/>
          <w:b/>
          <w:sz w:val="24"/>
          <w:szCs w:val="24"/>
        </w:rPr>
      </w:pPr>
    </w:p>
    <w:p w:rsidR="00D615D9" w:rsidRDefault="00D615D9" w:rsidP="00D615D9">
      <w:pPr>
        <w:rPr>
          <w:rFonts w:ascii="Arial" w:hAnsi="Arial" w:cs="Arial"/>
          <w:b/>
          <w:sz w:val="24"/>
          <w:szCs w:val="24"/>
        </w:rPr>
      </w:pPr>
    </w:p>
    <w:p w:rsidR="00D615D9" w:rsidRDefault="00D615D9" w:rsidP="00D615D9">
      <w:pPr>
        <w:rPr>
          <w:rFonts w:ascii="Arial" w:hAnsi="Arial" w:cs="Arial"/>
          <w:b/>
          <w:sz w:val="24"/>
          <w:szCs w:val="24"/>
        </w:rPr>
      </w:pPr>
      <w:r>
        <w:rPr>
          <w:rFonts w:ascii="Arial" w:hAnsi="Arial" w:cs="Arial"/>
          <w:b/>
          <w:sz w:val="24"/>
          <w:szCs w:val="24"/>
        </w:rPr>
        <w:lastRenderedPageBreak/>
        <w:t xml:space="preserve">Program-level </w:t>
      </w:r>
      <w:r w:rsidRPr="00E72847">
        <w:rPr>
          <w:rFonts w:ascii="Arial" w:hAnsi="Arial" w:cs="Arial"/>
          <w:b/>
          <w:sz w:val="24"/>
          <w:szCs w:val="24"/>
        </w:rPr>
        <w:t>Outcomes</w:t>
      </w:r>
      <w:r>
        <w:rPr>
          <w:rFonts w:ascii="Arial" w:hAnsi="Arial" w:cs="Arial"/>
          <w:b/>
          <w:sz w:val="24"/>
          <w:szCs w:val="24"/>
        </w:rPr>
        <w:t xml:space="preserve"> and ways to assess</w:t>
      </w:r>
      <w:r w:rsidRPr="00E72847">
        <w:rPr>
          <w:rFonts w:ascii="Arial" w:hAnsi="Arial" w:cs="Arial"/>
          <w:b/>
          <w:sz w:val="24"/>
          <w:szCs w:val="24"/>
        </w:rPr>
        <w:t xml:space="preserve">: (Please choose </w:t>
      </w:r>
      <w:r>
        <w:rPr>
          <w:rFonts w:ascii="Arial" w:hAnsi="Arial" w:cs="Arial"/>
          <w:b/>
          <w:sz w:val="24"/>
          <w:szCs w:val="24"/>
        </w:rPr>
        <w:t>1-3</w:t>
      </w:r>
      <w:r w:rsidRPr="00E72847">
        <w:rPr>
          <w:rFonts w:ascii="Arial" w:hAnsi="Arial" w:cs="Arial"/>
          <w:b/>
          <w:sz w:val="24"/>
          <w:szCs w:val="24"/>
        </w:rPr>
        <w:t>)</w:t>
      </w:r>
    </w:p>
    <w:p w:rsidR="00D615D9" w:rsidRDefault="00D615D9" w:rsidP="00D615D9">
      <w:pPr>
        <w:ind w:firstLine="720"/>
        <w:rPr>
          <w:rFonts w:ascii="Arial" w:hAnsi="Arial" w:cs="Arial"/>
          <w:b/>
          <w:sz w:val="24"/>
          <w:szCs w:val="24"/>
        </w:rPr>
      </w:pPr>
      <w:r>
        <w:rPr>
          <w:rFonts w:ascii="Arial" w:hAnsi="Arial" w:cs="Arial"/>
          <w:b/>
          <w:sz w:val="24"/>
          <w:szCs w:val="24"/>
        </w:rPr>
        <w:t xml:space="preserve">Degree or Certificate Grid needs to also be submitted (blank Grid on final page – see SLO Coordinator for assistance.  The SLO Coordinator can make a grid for your specific degree/certificate program – just contact her.  </w:t>
      </w:r>
    </w:p>
    <w:p w:rsidR="00D615D9" w:rsidRDefault="00D615D9" w:rsidP="00D615D9">
      <w:pPr>
        <w:ind w:firstLine="720"/>
        <w:rPr>
          <w:rFonts w:ascii="Arial" w:hAnsi="Arial" w:cs="Arial"/>
          <w:b/>
          <w:sz w:val="24"/>
          <w:szCs w:val="24"/>
          <w:u w:val="single"/>
        </w:rPr>
      </w:pPr>
      <w:r>
        <w:rPr>
          <w:rFonts w:ascii="Arial" w:hAnsi="Arial" w:cs="Arial"/>
          <w:b/>
          <w:sz w:val="24"/>
          <w:szCs w:val="24"/>
        </w:rPr>
        <w:t>Has SLO Grid been completed?</w:t>
      </w:r>
      <w:r>
        <w:rPr>
          <w:rFonts w:ascii="Arial" w:hAnsi="Arial" w:cs="Arial"/>
          <w:b/>
          <w:sz w:val="24"/>
          <w:szCs w:val="24"/>
        </w:rPr>
        <w:softHyphen/>
        <w:t xml:space="preserve">  Yes</w:t>
      </w:r>
      <w:r>
        <w:rPr>
          <w:rFonts w:ascii="Arial" w:hAnsi="Arial" w:cs="Arial"/>
          <w:b/>
          <w:sz w:val="24"/>
          <w:szCs w:val="24"/>
          <w:u w:val="single"/>
        </w:rPr>
        <w:tab/>
        <w:t>X</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Is it Attached?  Yes</w:t>
      </w:r>
      <w:r>
        <w:rPr>
          <w:rFonts w:ascii="Arial" w:hAnsi="Arial" w:cs="Arial"/>
          <w:b/>
          <w:sz w:val="24"/>
          <w:szCs w:val="24"/>
          <w:u w:val="single"/>
        </w:rPr>
        <w:tab/>
        <w:t>X</w:t>
      </w:r>
      <w:r>
        <w:rPr>
          <w:rFonts w:ascii="Arial" w:hAnsi="Arial" w:cs="Arial"/>
          <w:b/>
          <w:sz w:val="24"/>
          <w:szCs w:val="24"/>
          <w:u w:val="single"/>
        </w:rPr>
        <w:tab/>
      </w:r>
      <w:r>
        <w:rPr>
          <w:rFonts w:ascii="Arial" w:hAnsi="Arial" w:cs="Arial"/>
          <w:b/>
          <w:sz w:val="24"/>
          <w:szCs w:val="24"/>
        </w:rPr>
        <w:t>No</w:t>
      </w:r>
      <w:r>
        <w:rPr>
          <w:rFonts w:ascii="Arial" w:hAnsi="Arial" w:cs="Arial"/>
          <w:b/>
          <w:sz w:val="24"/>
          <w:szCs w:val="24"/>
          <w:u w:val="single"/>
        </w:rPr>
        <w:tab/>
      </w:r>
      <w:r>
        <w:rPr>
          <w:rFonts w:ascii="Arial" w:hAnsi="Arial" w:cs="Arial"/>
          <w:b/>
          <w:sz w:val="24"/>
          <w:szCs w:val="24"/>
          <w:u w:val="single"/>
        </w:rPr>
        <w:tab/>
      </w:r>
    </w:p>
    <w:p w:rsidR="00D615D9" w:rsidRDefault="00D615D9" w:rsidP="00D615D9">
      <w:pPr>
        <w:ind w:firstLine="720"/>
        <w:rPr>
          <w:rFonts w:ascii="Arial" w:hAnsi="Arial" w:cs="Arial"/>
          <w:b/>
          <w:sz w:val="24"/>
          <w:szCs w:val="24"/>
        </w:rPr>
      </w:pPr>
      <w:r>
        <w:rPr>
          <w:rFonts w:ascii="Arial" w:hAnsi="Arial" w:cs="Arial"/>
          <w:b/>
          <w:sz w:val="24"/>
          <w:szCs w:val="24"/>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tbl>
      <w:tblPr>
        <w:tblpPr w:leftFromText="180" w:rightFromText="180" w:vertAnchor="text" w:horzAnchor="page" w:tblpX="1360" w:tblpY="354"/>
        <w:tblW w:w="13410" w:type="dxa"/>
        <w:tblLayout w:type="fixed"/>
        <w:tblLook w:val="0000" w:firstRow="0" w:lastRow="0" w:firstColumn="0" w:lastColumn="0" w:noHBand="0" w:noVBand="0"/>
      </w:tblPr>
      <w:tblGrid>
        <w:gridCol w:w="13410"/>
      </w:tblGrid>
      <w:tr w:rsidR="00D615D9" w:rsidRPr="009C5BA0" w:rsidTr="00F43E2C">
        <w:trPr>
          <w:trHeight w:val="1880"/>
        </w:trPr>
        <w:tc>
          <w:tcPr>
            <w:tcW w:w="13410" w:type="dxa"/>
            <w:tcBorders>
              <w:top w:val="single" w:sz="4" w:space="0" w:color="auto"/>
              <w:left w:val="single" w:sz="4" w:space="0" w:color="auto"/>
              <w:bottom w:val="single" w:sz="4" w:space="0" w:color="auto"/>
              <w:right w:val="single" w:sz="4" w:space="0" w:color="auto"/>
            </w:tcBorders>
          </w:tcPr>
          <w:p w:rsidR="00D615D9" w:rsidRDefault="00D615D9" w:rsidP="00F43E2C">
            <w:pPr>
              <w:snapToGrid w:val="0"/>
              <w:rPr>
                <w:rFonts w:ascii="Arial" w:hAnsi="Arial" w:cs="Arial"/>
                <w:b/>
              </w:rPr>
            </w:pPr>
            <w:r>
              <w:rPr>
                <w:rFonts w:ascii="Arial" w:hAnsi="Arial" w:cs="Arial"/>
                <w:b/>
              </w:rPr>
              <w:t>Fall, 2011 is the first time the new Sociology major has been available.  This is the first grid that has been completed for Sociology and thus there is not an old grid to compare it to.  The current grid depicts courses in the Sociology major and assesses critical thinking, communication, global awareness, information literacy and personal responsibility in all of the courses in the major.  As the courses and major are assessed, changes will be made accordingly.</w:t>
            </w:r>
          </w:p>
          <w:p w:rsidR="00D615D9" w:rsidRPr="009C5BA0" w:rsidRDefault="00D615D9" w:rsidP="00F43E2C">
            <w:pPr>
              <w:snapToGrid w:val="0"/>
              <w:rPr>
                <w:rFonts w:ascii="Arial" w:hAnsi="Arial" w:cs="Arial"/>
                <w:b/>
              </w:rPr>
            </w:pPr>
          </w:p>
        </w:tc>
      </w:tr>
    </w:tbl>
    <w:p w:rsidR="00D615D9" w:rsidRDefault="00D615D9" w:rsidP="00D615D9">
      <w:pPr>
        <w:ind w:firstLine="720"/>
        <w:rPr>
          <w:rFonts w:ascii="Arial" w:hAnsi="Arial" w:cs="Arial"/>
          <w:b/>
          <w:sz w:val="24"/>
          <w:szCs w:val="24"/>
        </w:rPr>
      </w:pPr>
    </w:p>
    <w:p w:rsidR="00D615D9" w:rsidRDefault="00D615D9" w:rsidP="00D615D9">
      <w:pPr>
        <w:ind w:firstLine="720"/>
        <w:rPr>
          <w:rFonts w:ascii="Arial" w:hAnsi="Arial" w:cs="Arial"/>
          <w:b/>
          <w:sz w:val="24"/>
          <w:szCs w:val="24"/>
        </w:rPr>
      </w:pPr>
      <w:r>
        <w:rPr>
          <w:rFonts w:ascii="Arial" w:hAnsi="Arial" w:cs="Arial"/>
          <w:b/>
          <w:sz w:val="24"/>
          <w:szCs w:val="24"/>
        </w:rPr>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3618"/>
        <w:gridCol w:w="10134"/>
      </w:tblGrid>
      <w:tr w:rsidR="00D615D9" w:rsidRPr="003F5825" w:rsidTr="00F43E2C">
        <w:tc>
          <w:tcPr>
            <w:tcW w:w="3618" w:type="dxa"/>
          </w:tcPr>
          <w:p w:rsidR="00D615D9" w:rsidRPr="003F5825" w:rsidRDefault="00D615D9" w:rsidP="00F43E2C">
            <w:pPr>
              <w:rPr>
                <w:rFonts w:ascii="Arial" w:hAnsi="Arial" w:cs="Arial"/>
                <w:b/>
                <w:sz w:val="20"/>
                <w:szCs w:val="20"/>
              </w:rPr>
            </w:pPr>
            <w:r w:rsidRPr="003F5825">
              <w:rPr>
                <w:rFonts w:ascii="Arial" w:hAnsi="Arial" w:cs="Arial"/>
                <w:b/>
                <w:sz w:val="20"/>
                <w:szCs w:val="20"/>
              </w:rPr>
              <w:t>Course Number</w:t>
            </w:r>
          </w:p>
        </w:tc>
        <w:tc>
          <w:tcPr>
            <w:tcW w:w="10134" w:type="dxa"/>
          </w:tcPr>
          <w:p w:rsidR="00D615D9" w:rsidRPr="003F5825" w:rsidRDefault="00D615D9" w:rsidP="00F43E2C">
            <w:pPr>
              <w:rPr>
                <w:rFonts w:ascii="Arial" w:hAnsi="Arial" w:cs="Arial"/>
                <w:b/>
                <w:sz w:val="20"/>
                <w:szCs w:val="20"/>
              </w:rPr>
            </w:pPr>
            <w:r w:rsidRPr="003F5825">
              <w:rPr>
                <w:rFonts w:ascii="Arial" w:hAnsi="Arial" w:cs="Arial"/>
                <w:b/>
                <w:sz w:val="20"/>
                <w:szCs w:val="20"/>
              </w:rPr>
              <w:t>Outcomes</w:t>
            </w: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t>SOC 101</w:t>
            </w:r>
          </w:p>
        </w:tc>
        <w:tc>
          <w:tcPr>
            <w:tcW w:w="10134" w:type="dxa"/>
          </w:tcPr>
          <w:p w:rsidR="00D615D9" w:rsidRPr="003F5825" w:rsidRDefault="00D615D9" w:rsidP="00F43E2C">
            <w:pPr>
              <w:rPr>
                <w:rFonts w:ascii="Arial" w:hAnsi="Arial" w:cs="Arial"/>
                <w:b/>
                <w:sz w:val="20"/>
                <w:szCs w:val="20"/>
              </w:rPr>
            </w:pPr>
            <w:r>
              <w:rPr>
                <w:rFonts w:ascii="Arial" w:hAnsi="Arial" w:cs="Arial"/>
                <w:b/>
                <w:sz w:val="20"/>
                <w:szCs w:val="20"/>
              </w:rPr>
              <w:t>Compare and contrast the three major sociological theories and apply to modern society; Identify the components of culture and their impact on human behavior; Analyze the socialization process and describe how different types of socialization affect your behavior through the life cycle.</w:t>
            </w:r>
          </w:p>
          <w:p w:rsidR="00D615D9" w:rsidRPr="003F5825" w:rsidRDefault="00D615D9" w:rsidP="00F43E2C">
            <w:pPr>
              <w:rPr>
                <w:rFonts w:ascii="Arial" w:hAnsi="Arial" w:cs="Arial"/>
                <w:b/>
                <w:sz w:val="20"/>
                <w:szCs w:val="20"/>
              </w:rPr>
            </w:pP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t>SOC 102</w:t>
            </w:r>
          </w:p>
        </w:tc>
        <w:tc>
          <w:tcPr>
            <w:tcW w:w="10134" w:type="dxa"/>
          </w:tcPr>
          <w:p w:rsidR="00D615D9" w:rsidRPr="00A92CEB" w:rsidRDefault="00D615D9" w:rsidP="00F43E2C">
            <w:pPr>
              <w:rPr>
                <w:rFonts w:ascii="Arial" w:hAnsi="Arial" w:cs="Arial"/>
                <w:b/>
                <w:sz w:val="20"/>
                <w:szCs w:val="20"/>
              </w:rPr>
            </w:pPr>
            <w:r>
              <w:rPr>
                <w:rFonts w:ascii="Arial" w:hAnsi="Arial" w:cs="Arial"/>
                <w:b/>
                <w:sz w:val="20"/>
                <w:szCs w:val="20"/>
              </w:rPr>
              <w:t>Demonstrate and understanding of the three sociological perspectives and how they relate to current social problems; Demonstrate u</w:t>
            </w:r>
            <w:r w:rsidRPr="00A92CEB">
              <w:rPr>
                <w:rFonts w:ascii="Arial" w:hAnsi="Arial" w:cs="Arial"/>
                <w:b/>
                <w:sz w:val="20"/>
                <w:szCs w:val="20"/>
              </w:rPr>
              <w:t>nderstanding of various contemporary social problems and conditions as applie</w:t>
            </w:r>
            <w:r>
              <w:rPr>
                <w:rFonts w:ascii="Arial" w:hAnsi="Arial" w:cs="Arial"/>
                <w:b/>
                <w:sz w:val="20"/>
                <w:szCs w:val="20"/>
              </w:rPr>
              <w:t>d to their own social experience.</w:t>
            </w:r>
          </w:p>
          <w:p w:rsidR="00D615D9" w:rsidRPr="003F5825" w:rsidRDefault="00D615D9" w:rsidP="00F43E2C">
            <w:pPr>
              <w:rPr>
                <w:rFonts w:ascii="Arial" w:hAnsi="Arial" w:cs="Arial"/>
                <w:b/>
                <w:sz w:val="20"/>
                <w:szCs w:val="20"/>
              </w:rPr>
            </w:pP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t>SOC 110</w:t>
            </w:r>
          </w:p>
        </w:tc>
        <w:tc>
          <w:tcPr>
            <w:tcW w:w="10134" w:type="dxa"/>
          </w:tcPr>
          <w:p w:rsidR="00D615D9" w:rsidRPr="003F5825" w:rsidRDefault="00D615D9" w:rsidP="00F43E2C">
            <w:pPr>
              <w:rPr>
                <w:rFonts w:ascii="Arial" w:hAnsi="Arial" w:cs="Arial"/>
                <w:b/>
                <w:sz w:val="20"/>
                <w:szCs w:val="20"/>
              </w:rPr>
            </w:pPr>
            <w:r>
              <w:rPr>
                <w:rFonts w:ascii="Arial" w:hAnsi="Arial" w:cs="Arial"/>
                <w:b/>
                <w:sz w:val="20"/>
                <w:szCs w:val="20"/>
              </w:rPr>
              <w:t>Conduct research of individual’s family and create/present Genogram; Demonstrate knowledge of the job duties of a marriage and family counselor; Identify and apply the major sociological perspectives in regard to marriage and the family.</w:t>
            </w:r>
          </w:p>
          <w:p w:rsidR="00D615D9" w:rsidRPr="003F5825" w:rsidRDefault="00D615D9" w:rsidP="00F43E2C">
            <w:pPr>
              <w:rPr>
                <w:rFonts w:ascii="Arial" w:hAnsi="Arial" w:cs="Arial"/>
                <w:b/>
                <w:sz w:val="20"/>
                <w:szCs w:val="20"/>
              </w:rPr>
            </w:pP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lastRenderedPageBreak/>
              <w:t>SOC 124</w:t>
            </w:r>
          </w:p>
        </w:tc>
        <w:tc>
          <w:tcPr>
            <w:tcW w:w="10134" w:type="dxa"/>
          </w:tcPr>
          <w:p w:rsidR="00D615D9" w:rsidRPr="003F5825" w:rsidRDefault="00D615D9" w:rsidP="00F43E2C">
            <w:pPr>
              <w:rPr>
                <w:rFonts w:ascii="Arial" w:hAnsi="Arial" w:cs="Arial"/>
                <w:b/>
                <w:sz w:val="20"/>
                <w:szCs w:val="20"/>
              </w:rPr>
            </w:pPr>
            <w:r>
              <w:rPr>
                <w:rFonts w:ascii="Arial" w:hAnsi="Arial" w:cs="Arial"/>
                <w:b/>
                <w:sz w:val="20"/>
                <w:szCs w:val="20"/>
              </w:rPr>
              <w:t>Demonstrate understanding of the extent and impact of crime as a social problem, the theories of crime and the personal motivation of those who commit deviant social acts; Demonstrate understanding of the various social components contributing to patternistic deviance; Demonstrate knowledge of the various tools used to track and map crime as a means of confronting deviance for the social welfare</w:t>
            </w:r>
          </w:p>
          <w:p w:rsidR="00D615D9" w:rsidRPr="003F5825" w:rsidRDefault="00D615D9" w:rsidP="00F43E2C">
            <w:pPr>
              <w:rPr>
                <w:rFonts w:ascii="Arial" w:hAnsi="Arial" w:cs="Arial"/>
                <w:b/>
                <w:sz w:val="20"/>
                <w:szCs w:val="20"/>
              </w:rPr>
            </w:pP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t>SOC 150</w:t>
            </w:r>
          </w:p>
        </w:tc>
        <w:tc>
          <w:tcPr>
            <w:tcW w:w="10134" w:type="dxa"/>
          </w:tcPr>
          <w:p w:rsidR="00D615D9" w:rsidRPr="003F5825" w:rsidRDefault="00D615D9" w:rsidP="00F43E2C">
            <w:pPr>
              <w:rPr>
                <w:rFonts w:ascii="Arial" w:hAnsi="Arial" w:cs="Arial"/>
                <w:b/>
                <w:sz w:val="20"/>
                <w:szCs w:val="20"/>
              </w:rPr>
            </w:pPr>
            <w:r>
              <w:rPr>
                <w:rFonts w:ascii="Arial" w:hAnsi="Arial" w:cs="Arial"/>
                <w:b/>
                <w:sz w:val="20"/>
                <w:szCs w:val="20"/>
              </w:rPr>
              <w:t>Identify and demonstrate understanding of the major sociological theories in relation to minority groups; Demonstrate understanding of various cultural differences and the concepts of social norms from a relativistic standpoint; Compare and contrast various cultural values and apply an ethnomethodological bias in order to gain a more well informed cultural competency</w:t>
            </w:r>
          </w:p>
          <w:p w:rsidR="00D615D9" w:rsidRPr="003F5825" w:rsidRDefault="00D615D9" w:rsidP="00F43E2C">
            <w:pPr>
              <w:rPr>
                <w:rFonts w:ascii="Arial" w:hAnsi="Arial" w:cs="Arial"/>
                <w:b/>
                <w:sz w:val="20"/>
                <w:szCs w:val="20"/>
              </w:rPr>
            </w:pPr>
          </w:p>
        </w:tc>
      </w:tr>
      <w:tr w:rsidR="00D615D9" w:rsidRPr="003F5825" w:rsidTr="00F43E2C">
        <w:tc>
          <w:tcPr>
            <w:tcW w:w="3618" w:type="dxa"/>
          </w:tcPr>
          <w:p w:rsidR="00D615D9" w:rsidRPr="003F5825" w:rsidRDefault="00D615D9" w:rsidP="00F43E2C">
            <w:pPr>
              <w:rPr>
                <w:rFonts w:ascii="Arial" w:hAnsi="Arial" w:cs="Arial"/>
                <w:b/>
                <w:sz w:val="20"/>
                <w:szCs w:val="20"/>
              </w:rPr>
            </w:pPr>
            <w:r>
              <w:rPr>
                <w:rFonts w:ascii="Arial" w:hAnsi="Arial" w:cs="Arial"/>
                <w:b/>
                <w:sz w:val="20"/>
                <w:szCs w:val="20"/>
              </w:rPr>
              <w:t>SOC 206</w:t>
            </w:r>
          </w:p>
        </w:tc>
        <w:tc>
          <w:tcPr>
            <w:tcW w:w="10134" w:type="dxa"/>
          </w:tcPr>
          <w:p w:rsidR="00D615D9" w:rsidRPr="003F5825" w:rsidRDefault="00D615D9" w:rsidP="00F43E2C">
            <w:pPr>
              <w:rPr>
                <w:rFonts w:ascii="Arial" w:hAnsi="Arial" w:cs="Arial"/>
                <w:b/>
                <w:sz w:val="20"/>
                <w:szCs w:val="20"/>
              </w:rPr>
            </w:pPr>
            <w:r>
              <w:rPr>
                <w:rFonts w:ascii="Arial" w:hAnsi="Arial" w:cs="Arial"/>
                <w:b/>
                <w:sz w:val="20"/>
                <w:szCs w:val="20"/>
              </w:rPr>
              <w:t>Identify and demonstrate understanding of the major social psychological perspectives; Analyze and apply current and historical research in social psychology as it relates to social behavior; Apply social psychological theory to human behavior at both an individual and societal level</w:t>
            </w:r>
          </w:p>
          <w:p w:rsidR="00D615D9" w:rsidRPr="003F5825" w:rsidRDefault="00D615D9" w:rsidP="00F43E2C">
            <w:pPr>
              <w:rPr>
                <w:rFonts w:ascii="Arial" w:hAnsi="Arial" w:cs="Arial"/>
                <w:b/>
                <w:sz w:val="20"/>
                <w:szCs w:val="20"/>
              </w:rPr>
            </w:pPr>
          </w:p>
        </w:tc>
      </w:tr>
    </w:tbl>
    <w:p w:rsidR="00D615D9" w:rsidRDefault="00D615D9" w:rsidP="00D615D9">
      <w:pPr>
        <w:rPr>
          <w:rFonts w:ascii="Arial" w:hAnsi="Arial" w:cs="Arial"/>
          <w:b/>
          <w:sz w:val="24"/>
          <w:szCs w:val="24"/>
        </w:rPr>
      </w:pPr>
    </w:p>
    <w:p w:rsidR="00D615D9" w:rsidRDefault="00D615D9" w:rsidP="00D615D9">
      <w:pPr>
        <w:rPr>
          <w:rFonts w:ascii="Arial" w:hAnsi="Arial" w:cs="Arial"/>
          <w:b/>
          <w:sz w:val="24"/>
          <w:szCs w:val="24"/>
        </w:rPr>
      </w:pPr>
      <w:r>
        <w:rPr>
          <w:rFonts w:ascii="Arial" w:hAnsi="Arial" w:cs="Arial"/>
          <w:b/>
          <w:sz w:val="24"/>
          <w:szCs w:val="24"/>
        </w:rPr>
        <w:t xml:space="preserve">Please identify at least one outcome and assessment method, and estimated date for the completion of Section II.  Please keep in mind the Comprehensive Program Review Schedule.  </w:t>
      </w:r>
    </w:p>
    <w:p w:rsidR="00D615D9" w:rsidRDefault="00D615D9" w:rsidP="00D615D9">
      <w:pPr>
        <w:rPr>
          <w:rFonts w:ascii="Arial" w:hAnsi="Arial" w:cs="Arial"/>
          <w:b/>
          <w:sz w:val="24"/>
          <w:szCs w:val="24"/>
        </w:rPr>
      </w:pPr>
      <w:r w:rsidRPr="00E660E2">
        <w:rPr>
          <w:rFonts w:ascii="Arial" w:hAnsi="Arial" w:cs="Arial"/>
          <w:b/>
          <w:sz w:val="24"/>
          <w:szCs w:val="24"/>
          <w:u w:val="single"/>
        </w:rPr>
        <w:t>Instructional Programs</w:t>
      </w:r>
      <w:r>
        <w:rPr>
          <w:rFonts w:ascii="Arial" w:hAnsi="Arial" w:cs="Arial"/>
          <w:b/>
          <w:sz w:val="24"/>
          <w:szCs w:val="24"/>
        </w:rPr>
        <w:t xml:space="preserve"> (degrees, certificates):  You are asked to complete Course-level Outcomes &amp; Assessments for the two and half years leading up to your Program Review due date, and then Program-level Outcomes can be assessed during your Program Review Fall Semester.  Still, even if your Program Review isn’t due this fall, you will want to make a plan to evaluate it with colleagues by your Program Review due date.     </w:t>
      </w:r>
    </w:p>
    <w:p w:rsidR="00D615D9" w:rsidRPr="00D33F5A" w:rsidRDefault="00D615D9" w:rsidP="00D615D9">
      <w:pPr>
        <w:rPr>
          <w:rFonts w:ascii="Arial" w:hAnsi="Arial" w:cs="Arial"/>
          <w:b/>
          <w:sz w:val="24"/>
          <w:szCs w:val="24"/>
        </w:rPr>
      </w:pPr>
      <w:r w:rsidRPr="00F14657">
        <w:rPr>
          <w:rFonts w:ascii="Arial" w:hAnsi="Arial" w:cs="Arial"/>
          <w:sz w:val="24"/>
          <w:szCs w:val="24"/>
        </w:rPr>
        <w:t>1.Outcome #1:</w:t>
      </w:r>
      <w:r>
        <w:rPr>
          <w:rFonts w:ascii="Arial" w:hAnsi="Arial" w:cs="Arial"/>
          <w:sz w:val="24"/>
          <w:szCs w:val="24"/>
        </w:rPr>
        <w:t xml:space="preserve">  Identify and have a basic knowledge of the three (3) major theoretical paradigms.</w:t>
      </w:r>
    </w:p>
    <w:p w:rsidR="00D615D9" w:rsidRPr="00F14657" w:rsidRDefault="00D615D9" w:rsidP="00D615D9">
      <w:pPr>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05/11/2012</w:t>
      </w:r>
      <w:r w:rsidRPr="00F14657">
        <w:rPr>
          <w:rFonts w:ascii="Arial" w:hAnsi="Arial" w:cs="Arial"/>
          <w:sz w:val="24"/>
          <w:szCs w:val="24"/>
        </w:rPr>
        <w:t xml:space="preserve"> </w:t>
      </w:r>
      <w:r w:rsidRPr="00F14657">
        <w:rPr>
          <w:rFonts w:ascii="Arial" w:hAnsi="Arial" w:cs="Arial"/>
          <w:sz w:val="24"/>
          <w:szCs w:val="24"/>
        </w:rPr>
        <w:tab/>
        <w:t>Way(s) to assess:</w:t>
      </w:r>
      <w:r>
        <w:rPr>
          <w:rFonts w:ascii="Arial" w:hAnsi="Arial" w:cs="Arial"/>
          <w:sz w:val="24"/>
          <w:szCs w:val="24"/>
        </w:rPr>
        <w:t xml:space="preserve">  Use of written tests and/or quizzes; paper rubric </w:t>
      </w:r>
    </w:p>
    <w:p w:rsidR="00D615D9" w:rsidRPr="00F14657" w:rsidRDefault="00D615D9" w:rsidP="00D615D9">
      <w:pPr>
        <w:rPr>
          <w:rFonts w:ascii="Arial" w:hAnsi="Arial" w:cs="Arial"/>
          <w:sz w:val="24"/>
          <w:szCs w:val="24"/>
        </w:rPr>
      </w:pPr>
      <w:r w:rsidRPr="00F14657">
        <w:rPr>
          <w:rFonts w:ascii="Arial" w:hAnsi="Arial" w:cs="Arial"/>
          <w:sz w:val="24"/>
          <w:szCs w:val="24"/>
        </w:rPr>
        <w:t>2.Outcome #2:</w:t>
      </w:r>
      <w:r>
        <w:rPr>
          <w:rFonts w:ascii="Arial" w:hAnsi="Arial" w:cs="Arial"/>
          <w:sz w:val="24"/>
          <w:szCs w:val="24"/>
        </w:rPr>
        <w:t xml:space="preserve">  Identify the methodological techniques used within the discipline of Sociology to understand social phenomenon.</w:t>
      </w:r>
    </w:p>
    <w:p w:rsidR="00D615D9" w:rsidRPr="00F14657" w:rsidRDefault="00D615D9" w:rsidP="00D615D9">
      <w:pPr>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12/01/2012</w:t>
      </w:r>
      <w:r w:rsidRPr="00F14657">
        <w:rPr>
          <w:rFonts w:ascii="Arial" w:hAnsi="Arial" w:cs="Arial"/>
          <w:sz w:val="24"/>
          <w:szCs w:val="24"/>
        </w:rPr>
        <w:tab/>
        <w:t>Way(s) to assess:</w:t>
      </w:r>
      <w:r>
        <w:rPr>
          <w:rFonts w:ascii="Arial" w:hAnsi="Arial" w:cs="Arial"/>
          <w:sz w:val="24"/>
          <w:szCs w:val="24"/>
        </w:rPr>
        <w:t xml:space="preserve">  Use of written tests and/or quizzes; paper rubric </w:t>
      </w:r>
    </w:p>
    <w:p w:rsidR="00D615D9" w:rsidRPr="00F14657" w:rsidRDefault="00D615D9" w:rsidP="00D615D9">
      <w:pPr>
        <w:rPr>
          <w:rFonts w:ascii="Arial" w:hAnsi="Arial" w:cs="Arial"/>
          <w:sz w:val="24"/>
          <w:szCs w:val="24"/>
        </w:rPr>
      </w:pPr>
      <w:r w:rsidRPr="00F14657">
        <w:rPr>
          <w:rFonts w:ascii="Arial" w:hAnsi="Arial" w:cs="Arial"/>
          <w:sz w:val="24"/>
          <w:szCs w:val="24"/>
        </w:rPr>
        <w:t>3.Outcome #3:</w:t>
      </w:r>
      <w:r>
        <w:rPr>
          <w:rFonts w:ascii="Arial" w:hAnsi="Arial" w:cs="Arial"/>
          <w:sz w:val="24"/>
          <w:szCs w:val="24"/>
        </w:rPr>
        <w:t xml:space="preserve">  Demonstrate an understanding of the Sociological Imagination through practical application.</w:t>
      </w:r>
    </w:p>
    <w:p w:rsidR="00D615D9" w:rsidRPr="00F14657" w:rsidRDefault="00D615D9" w:rsidP="00D615D9">
      <w:pPr>
        <w:rPr>
          <w:rFonts w:ascii="Arial" w:hAnsi="Arial" w:cs="Arial"/>
          <w:sz w:val="24"/>
          <w:szCs w:val="24"/>
        </w:rPr>
      </w:pPr>
      <w:r w:rsidRPr="00F14657">
        <w:rPr>
          <w:rFonts w:ascii="Arial" w:hAnsi="Arial" w:cs="Arial"/>
          <w:sz w:val="24"/>
          <w:szCs w:val="24"/>
        </w:rPr>
        <w:t>Est. Completion Date:</w:t>
      </w:r>
      <w:r>
        <w:rPr>
          <w:rFonts w:ascii="Arial" w:hAnsi="Arial" w:cs="Arial"/>
          <w:sz w:val="24"/>
          <w:szCs w:val="24"/>
        </w:rPr>
        <w:t xml:space="preserve">  05/11/2012</w:t>
      </w:r>
      <w:r w:rsidRPr="00F14657">
        <w:rPr>
          <w:rFonts w:ascii="Arial" w:hAnsi="Arial" w:cs="Arial"/>
          <w:sz w:val="24"/>
          <w:szCs w:val="24"/>
        </w:rPr>
        <w:tab/>
        <w:t>Way(s) to assess:</w:t>
      </w:r>
      <w:r>
        <w:rPr>
          <w:rFonts w:ascii="Arial" w:hAnsi="Arial" w:cs="Arial"/>
          <w:sz w:val="24"/>
          <w:szCs w:val="24"/>
        </w:rPr>
        <w:t xml:space="preserve">  Use of group project with class presentation; paper rubric </w:t>
      </w:r>
    </w:p>
    <w:p w:rsidR="00D615D9" w:rsidRDefault="00D615D9" w:rsidP="00D615D9">
      <w:pPr>
        <w:jc w:val="center"/>
        <w:rPr>
          <w:rFonts w:ascii="Arial" w:hAnsi="Arial" w:cs="Arial"/>
          <w:b/>
          <w:sz w:val="28"/>
          <w:szCs w:val="28"/>
        </w:rPr>
      </w:pPr>
    </w:p>
    <w:p w:rsidR="00D615D9" w:rsidRPr="000A3559" w:rsidRDefault="00D615D9" w:rsidP="00D615D9">
      <w:pPr>
        <w:jc w:val="center"/>
        <w:rPr>
          <w:rFonts w:ascii="Arial" w:hAnsi="Arial" w:cs="Arial"/>
          <w:b/>
          <w:sz w:val="28"/>
          <w:szCs w:val="28"/>
        </w:rPr>
      </w:pPr>
      <w:r w:rsidRPr="000A3559">
        <w:rPr>
          <w:rFonts w:ascii="Arial" w:hAnsi="Arial" w:cs="Arial"/>
          <w:b/>
          <w:sz w:val="28"/>
          <w:szCs w:val="28"/>
        </w:rPr>
        <w:t xml:space="preserve">Program Outcomes and Course Alignment </w:t>
      </w:r>
      <w:r>
        <w:rPr>
          <w:rFonts w:ascii="Arial" w:hAnsi="Arial" w:cs="Arial"/>
          <w:b/>
          <w:sz w:val="28"/>
          <w:szCs w:val="28"/>
        </w:rPr>
        <w:t>Grid</w:t>
      </w:r>
      <w:r w:rsidRPr="000A3559">
        <w:rPr>
          <w:rFonts w:ascii="Arial" w:hAnsi="Arial" w:cs="Arial"/>
          <w:b/>
          <w:sz w:val="28"/>
          <w:szCs w:val="28"/>
        </w:rPr>
        <w:t xml:space="preserve"> for</w:t>
      </w:r>
      <w:r>
        <w:rPr>
          <w:rFonts w:ascii="Arial" w:hAnsi="Arial" w:cs="Arial"/>
          <w:b/>
          <w:sz w:val="28"/>
          <w:szCs w:val="28"/>
        </w:rPr>
        <w:t xml:space="preserve"> </w:t>
      </w:r>
      <w:r w:rsidRPr="000A3559">
        <w:rPr>
          <w:rFonts w:ascii="Arial" w:hAnsi="Arial" w:cs="Arial"/>
          <w:b/>
          <w:sz w:val="28"/>
          <w:szCs w:val="28"/>
        </w:rPr>
        <w:t>Imperial Valley College</w:t>
      </w:r>
    </w:p>
    <w:p w:rsidR="00D615D9" w:rsidRDefault="00D615D9" w:rsidP="00D615D9">
      <w:pPr>
        <w:rPr>
          <w:rFonts w:ascii="Arial" w:hAnsi="Arial" w:cs="Arial"/>
          <w:sz w:val="28"/>
          <w:szCs w:val="28"/>
        </w:rPr>
      </w:pPr>
      <w:r>
        <w:rPr>
          <w:rFonts w:ascii="Arial" w:hAnsi="Arial" w:cs="Arial"/>
          <w:sz w:val="28"/>
          <w:szCs w:val="28"/>
        </w:rPr>
        <w:t>Program:</w:t>
      </w:r>
      <w:r>
        <w:rPr>
          <w:rFonts w:ascii="Arial" w:hAnsi="Arial" w:cs="Arial"/>
          <w:sz w:val="28"/>
          <w:szCs w:val="28"/>
          <w:u w:val="single"/>
        </w:rPr>
        <w:tab/>
        <w:t>Sociology</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Completed on:</w:t>
      </w:r>
      <w:r>
        <w:rPr>
          <w:rFonts w:ascii="Arial" w:hAnsi="Arial" w:cs="Arial"/>
          <w:sz w:val="28"/>
          <w:szCs w:val="28"/>
          <w:u w:val="single"/>
        </w:rPr>
        <w:tab/>
        <w:t>08/19/2011</w:t>
      </w:r>
      <w:r>
        <w:rPr>
          <w:rFonts w:ascii="Arial" w:hAnsi="Arial" w:cs="Arial"/>
          <w:sz w:val="28"/>
          <w:szCs w:val="28"/>
          <w:u w:val="single"/>
        </w:rPr>
        <w:tab/>
      </w:r>
      <w:r>
        <w:rPr>
          <w:rFonts w:ascii="Arial" w:hAnsi="Arial" w:cs="Arial"/>
          <w:sz w:val="28"/>
          <w:szCs w:val="28"/>
          <w:u w:val="single"/>
        </w:rPr>
        <w:tab/>
      </w:r>
    </w:p>
    <w:p w:rsidR="00D615D9" w:rsidRDefault="00D615D9" w:rsidP="00D615D9">
      <w:pPr>
        <w:rPr>
          <w:rFonts w:ascii="Arial" w:hAnsi="Arial" w:cs="Arial"/>
          <w:sz w:val="28"/>
          <w:szCs w:val="28"/>
        </w:rPr>
      </w:pPr>
      <w:r>
        <w:rPr>
          <w:rFonts w:ascii="Arial" w:hAnsi="Arial" w:cs="Arial"/>
          <w:sz w:val="28"/>
          <w:szCs w:val="28"/>
        </w:rPr>
        <w:t>Prepared by :</w:t>
      </w:r>
      <w:r>
        <w:rPr>
          <w:rFonts w:ascii="Arial" w:hAnsi="Arial" w:cs="Arial"/>
          <w:sz w:val="28"/>
          <w:szCs w:val="28"/>
          <w:u w:val="single"/>
        </w:rPr>
        <w:tab/>
        <w:t>Dr. Alondo Campbell</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D615D9" w:rsidRPr="000A3559" w:rsidTr="00F43E2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Course</w:t>
            </w:r>
          </w:p>
        </w:t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Communication</w:t>
            </w:r>
          </w:p>
        </w:t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Critical Thinking</w:t>
            </w:r>
          </w:p>
        </w:t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Personal Responsibility</w:t>
            </w:r>
          </w:p>
        </w:t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Information Literacy</w:t>
            </w:r>
          </w:p>
        </w:tc>
        <w:tc>
          <w:tcPr>
            <w:tcW w:w="2196" w:type="dxa"/>
          </w:tcPr>
          <w:p w:rsidR="00D615D9" w:rsidRPr="000A3559" w:rsidRDefault="00D615D9" w:rsidP="00F43E2C">
            <w:pPr>
              <w:rPr>
                <w:rFonts w:ascii="Arial" w:hAnsi="Arial" w:cs="Arial"/>
                <w:b/>
                <w:sz w:val="20"/>
                <w:szCs w:val="20"/>
              </w:rPr>
            </w:pPr>
            <w:r w:rsidRPr="000A3559">
              <w:rPr>
                <w:rFonts w:ascii="Arial" w:hAnsi="Arial" w:cs="Arial"/>
                <w:b/>
                <w:sz w:val="20"/>
                <w:szCs w:val="20"/>
              </w:rPr>
              <w:t>Global Awareness</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101</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102</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110</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124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150</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SOC 206</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3</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PSY 101</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3</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PSY 212</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3</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2</w:t>
            </w:r>
          </w:p>
        </w:tc>
      </w:tr>
      <w:tr w:rsidR="00D615D9" w:rsidRPr="000A3559" w:rsidTr="00F43E2C">
        <w:tc>
          <w:tcPr>
            <w:tcW w:w="2196" w:type="dxa"/>
          </w:tcPr>
          <w:p w:rsidR="00D615D9" w:rsidRPr="000A3559" w:rsidRDefault="00D615D9" w:rsidP="00F43E2C">
            <w:pPr>
              <w:rPr>
                <w:rFonts w:ascii="Arial" w:hAnsi="Arial" w:cs="Arial"/>
                <w:sz w:val="20"/>
                <w:szCs w:val="20"/>
              </w:rPr>
            </w:pPr>
            <w:r>
              <w:rPr>
                <w:rFonts w:ascii="Arial" w:hAnsi="Arial" w:cs="Arial"/>
                <w:sz w:val="20"/>
                <w:szCs w:val="20"/>
              </w:rPr>
              <w:t>MATH 119</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4</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2</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2</w:t>
            </w:r>
          </w:p>
        </w:tc>
        <w:tc>
          <w:tcPr>
            <w:tcW w:w="2196" w:type="dxa"/>
          </w:tcPr>
          <w:p w:rsidR="00D615D9" w:rsidRPr="000A3559" w:rsidRDefault="00D615D9" w:rsidP="00F43E2C">
            <w:pPr>
              <w:rPr>
                <w:rFonts w:ascii="Arial" w:hAnsi="Arial" w:cs="Arial"/>
                <w:sz w:val="20"/>
                <w:szCs w:val="20"/>
              </w:rPr>
            </w:pPr>
            <w:r>
              <w:rPr>
                <w:rFonts w:ascii="Arial" w:hAnsi="Arial" w:cs="Arial"/>
                <w:sz w:val="20"/>
                <w:szCs w:val="20"/>
              </w:rPr>
              <w:t>1</w:t>
            </w:r>
          </w:p>
        </w:tc>
      </w:tr>
      <w:tr w:rsidR="00D615D9" w:rsidRPr="000A3559" w:rsidTr="00F43E2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r>
      <w:tr w:rsidR="00D615D9" w:rsidRPr="000A3559" w:rsidTr="00F43E2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r>
      <w:tr w:rsidR="00D615D9" w:rsidRPr="000A3559" w:rsidTr="00F43E2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r>
      <w:tr w:rsidR="00D615D9" w:rsidRPr="000A3559" w:rsidTr="00F43E2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r>
      <w:tr w:rsidR="00D615D9" w:rsidRPr="000A3559" w:rsidTr="00F43E2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c>
          <w:tcPr>
            <w:tcW w:w="2196" w:type="dxa"/>
          </w:tcPr>
          <w:p w:rsidR="00D615D9" w:rsidRPr="000A3559" w:rsidRDefault="00D615D9" w:rsidP="00F43E2C">
            <w:pPr>
              <w:rPr>
                <w:rFonts w:ascii="Arial" w:hAnsi="Arial" w:cs="Arial"/>
                <w:sz w:val="20"/>
                <w:szCs w:val="20"/>
              </w:rPr>
            </w:pPr>
          </w:p>
        </w:tc>
      </w:tr>
    </w:tbl>
    <w:p w:rsidR="00D615D9" w:rsidRDefault="00D615D9" w:rsidP="00D615D9">
      <w:pPr>
        <w:spacing w:line="240" w:lineRule="auto"/>
        <w:rPr>
          <w:rFonts w:ascii="Arial" w:hAnsi="Arial" w:cs="Arial"/>
          <w:b/>
          <w:sz w:val="20"/>
          <w:szCs w:val="20"/>
        </w:rPr>
      </w:pPr>
      <w:r>
        <w:rPr>
          <w:rFonts w:ascii="Arial" w:hAnsi="Arial" w:cs="Arial"/>
          <w:b/>
          <w:sz w:val="20"/>
          <w:szCs w:val="20"/>
        </w:rPr>
        <w:t>**FIVE</w:t>
      </w:r>
      <w:r w:rsidRPr="00690574">
        <w:rPr>
          <w:rFonts w:ascii="Arial" w:hAnsi="Arial" w:cs="Arial"/>
          <w:b/>
          <w:sz w:val="20"/>
          <w:szCs w:val="20"/>
        </w:rPr>
        <w:t xml:space="preserve"> POINT KEY</w:t>
      </w:r>
      <w:r>
        <w:rPr>
          <w:rFonts w:ascii="Arial" w:hAnsi="Arial" w:cs="Arial"/>
          <w:b/>
          <w:sz w:val="20"/>
          <w:szCs w:val="20"/>
        </w:rPr>
        <w:t>:  Using this key, to receive a 3 or 4 the ISLO needs to be measured through the outcome and assessment.</w:t>
      </w:r>
    </w:p>
    <w:p w:rsidR="00D615D9" w:rsidRDefault="00D615D9" w:rsidP="00D615D9">
      <w:pPr>
        <w:spacing w:line="240" w:lineRule="auto"/>
        <w:rPr>
          <w:rFonts w:ascii="Arial" w:hAnsi="Arial" w:cs="Arial"/>
          <w:b/>
          <w:sz w:val="20"/>
          <w:szCs w:val="20"/>
        </w:rPr>
      </w:pPr>
      <w:r>
        <w:rPr>
          <w:rFonts w:ascii="Arial" w:hAnsi="Arial" w:cs="Arial"/>
          <w:b/>
          <w:sz w:val="20"/>
          <w:szCs w:val="20"/>
        </w:rPr>
        <w:t>4=</w:t>
      </w:r>
      <w:r w:rsidRPr="007D70F5">
        <w:rPr>
          <w:rFonts w:ascii="Arial" w:hAnsi="Arial" w:cs="Arial"/>
          <w:sz w:val="20"/>
          <w:szCs w:val="20"/>
        </w:rPr>
        <w:t xml:space="preserve">This is </w:t>
      </w:r>
      <w:r>
        <w:rPr>
          <w:rFonts w:ascii="Arial" w:hAnsi="Arial" w:cs="Arial"/>
          <w:sz w:val="20"/>
          <w:szCs w:val="20"/>
        </w:rPr>
        <w:t>a STRONG</w:t>
      </w:r>
      <w:r w:rsidRPr="007D70F5">
        <w:rPr>
          <w:rFonts w:ascii="Arial" w:hAnsi="Arial" w:cs="Arial"/>
          <w:sz w:val="20"/>
          <w:szCs w:val="20"/>
        </w:rPr>
        <w:t xml:space="preserve"> focus of the course.  Students are tested on it or must otherwise demonstrate their competence in this area.</w:t>
      </w:r>
    </w:p>
    <w:p w:rsidR="00D615D9" w:rsidRPr="00F1734A" w:rsidRDefault="00D615D9" w:rsidP="00D615D9">
      <w:pPr>
        <w:spacing w:line="240" w:lineRule="auto"/>
        <w:rPr>
          <w:rFonts w:ascii="Arial" w:hAnsi="Arial" w:cs="Arial"/>
          <w:sz w:val="20"/>
          <w:szCs w:val="20"/>
        </w:rPr>
      </w:pPr>
      <w:r>
        <w:rPr>
          <w:rFonts w:ascii="Arial" w:hAnsi="Arial" w:cs="Arial"/>
          <w:b/>
          <w:sz w:val="20"/>
          <w:szCs w:val="20"/>
        </w:rPr>
        <w:t>3=</w:t>
      </w:r>
      <w:r>
        <w:rPr>
          <w:rFonts w:ascii="Arial" w:hAnsi="Arial" w:cs="Arial"/>
          <w:sz w:val="20"/>
          <w:szCs w:val="20"/>
        </w:rPr>
        <w:t>This is a focus of the course that will be assessed.</w:t>
      </w:r>
    </w:p>
    <w:p w:rsidR="00D615D9" w:rsidRPr="007D70F5" w:rsidRDefault="00D615D9" w:rsidP="00D615D9">
      <w:pPr>
        <w:spacing w:line="240" w:lineRule="auto"/>
        <w:rPr>
          <w:rFonts w:ascii="Arial" w:hAnsi="Arial" w:cs="Arial"/>
          <w:sz w:val="20"/>
          <w:szCs w:val="20"/>
        </w:rPr>
      </w:pPr>
      <w:r>
        <w:rPr>
          <w:rFonts w:ascii="Arial" w:hAnsi="Arial" w:cs="Arial"/>
          <w:b/>
          <w:sz w:val="20"/>
          <w:szCs w:val="20"/>
        </w:rPr>
        <w:t xml:space="preserve">2= </w:t>
      </w:r>
      <w:r w:rsidRPr="007D70F5">
        <w:rPr>
          <w:rFonts w:ascii="Arial" w:hAnsi="Arial" w:cs="Arial"/>
          <w:sz w:val="20"/>
          <w:szCs w:val="20"/>
        </w:rPr>
        <w:t xml:space="preserve">This is </w:t>
      </w:r>
      <w:r>
        <w:rPr>
          <w:rFonts w:ascii="Arial" w:hAnsi="Arial" w:cs="Arial"/>
          <w:sz w:val="20"/>
          <w:szCs w:val="20"/>
        </w:rPr>
        <w:t>a focus of the course</w:t>
      </w:r>
      <w:r w:rsidRPr="007D70F5">
        <w:rPr>
          <w:rFonts w:ascii="Arial" w:hAnsi="Arial" w:cs="Arial"/>
          <w:sz w:val="20"/>
          <w:szCs w:val="20"/>
        </w:rPr>
        <w:t xml:space="preserve">, but is </w:t>
      </w:r>
      <w:r>
        <w:rPr>
          <w:rFonts w:ascii="Arial" w:hAnsi="Arial" w:cs="Arial"/>
          <w:sz w:val="20"/>
          <w:szCs w:val="20"/>
        </w:rPr>
        <w:t>NOT assessed</w:t>
      </w:r>
      <w:r w:rsidRPr="007D70F5">
        <w:rPr>
          <w:rFonts w:ascii="Arial" w:hAnsi="Arial" w:cs="Arial"/>
          <w:sz w:val="20"/>
          <w:szCs w:val="20"/>
        </w:rPr>
        <w:t>.</w:t>
      </w:r>
    </w:p>
    <w:p w:rsidR="00D615D9" w:rsidRDefault="00D615D9" w:rsidP="00D615D9">
      <w:pPr>
        <w:spacing w:line="240" w:lineRule="auto"/>
        <w:rPr>
          <w:rFonts w:ascii="Arial" w:hAnsi="Arial" w:cs="Arial"/>
          <w:b/>
          <w:sz w:val="20"/>
          <w:szCs w:val="20"/>
        </w:rPr>
      </w:pPr>
      <w:r>
        <w:rPr>
          <w:rFonts w:ascii="Arial" w:hAnsi="Arial" w:cs="Arial"/>
          <w:b/>
          <w:sz w:val="20"/>
          <w:szCs w:val="20"/>
        </w:rPr>
        <w:t>1=</w:t>
      </w:r>
      <w:r w:rsidRPr="007D70F5">
        <w:rPr>
          <w:rFonts w:ascii="Arial" w:hAnsi="Arial" w:cs="Arial"/>
          <w:sz w:val="20"/>
          <w:szCs w:val="20"/>
        </w:rPr>
        <w:t>This</w:t>
      </w:r>
      <w:r>
        <w:rPr>
          <w:rFonts w:ascii="Arial" w:hAnsi="Arial" w:cs="Arial"/>
          <w:b/>
          <w:sz w:val="20"/>
          <w:szCs w:val="20"/>
        </w:rPr>
        <w:t xml:space="preserve"> </w:t>
      </w:r>
      <w:r w:rsidRPr="007D70F5">
        <w:rPr>
          <w:rFonts w:ascii="Arial" w:hAnsi="Arial" w:cs="Arial"/>
          <w:sz w:val="20"/>
          <w:szCs w:val="20"/>
        </w:rPr>
        <w:t>is b</w:t>
      </w:r>
      <w:r>
        <w:rPr>
          <w:rFonts w:ascii="Arial" w:hAnsi="Arial" w:cs="Arial"/>
          <w:sz w:val="20"/>
          <w:szCs w:val="20"/>
        </w:rPr>
        <w:t>riefly introduced</w:t>
      </w:r>
      <w:r w:rsidRPr="007D70F5">
        <w:rPr>
          <w:rFonts w:ascii="Arial" w:hAnsi="Arial" w:cs="Arial"/>
          <w:sz w:val="20"/>
          <w:szCs w:val="20"/>
        </w:rPr>
        <w:t xml:space="preserve"> in the course</w:t>
      </w:r>
      <w:r>
        <w:rPr>
          <w:rFonts w:ascii="Arial" w:hAnsi="Arial" w:cs="Arial"/>
          <w:sz w:val="20"/>
          <w:szCs w:val="20"/>
        </w:rPr>
        <w:t>, but not assessed.</w:t>
      </w:r>
    </w:p>
    <w:p w:rsidR="00DE41C5" w:rsidRDefault="00DE41C5"/>
    <w:sectPr w:rsidR="00DE41C5" w:rsidSect="00D615D9">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D9"/>
    <w:rsid w:val="003C5346"/>
    <w:rsid w:val="00A73AD8"/>
    <w:rsid w:val="00B33179"/>
    <w:rsid w:val="00D615D9"/>
    <w:rsid w:val="00DE41C5"/>
    <w:rsid w:val="00E00A5A"/>
    <w:rsid w:val="00F5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D9"/>
    <w:pPr>
      <w:spacing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5D9"/>
    <w:pPr>
      <w:spacing w:after="0"/>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D9"/>
    <w:pPr>
      <w:spacing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5D9"/>
    <w:pPr>
      <w:spacing w:after="0"/>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Byrd</dc:creator>
  <cp:lastModifiedBy>Toni Pfister</cp:lastModifiedBy>
  <cp:revision>2</cp:revision>
  <dcterms:created xsi:type="dcterms:W3CDTF">2012-02-09T02:14:00Z</dcterms:created>
  <dcterms:modified xsi:type="dcterms:W3CDTF">2012-02-09T02:14:00Z</dcterms:modified>
</cp:coreProperties>
</file>