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56B" w:rsidRPr="00043E27" w:rsidRDefault="0074754C" w:rsidP="00043E27">
      <w:pPr>
        <w:spacing w:after="0" w:line="240" w:lineRule="auto"/>
        <w:ind w:firstLine="720"/>
        <w:jc w:val="center"/>
        <w:rPr>
          <w:rFonts w:ascii="Plump MT" w:hAnsi="Plump MT"/>
          <w:sz w:val="52"/>
          <w:szCs w:val="52"/>
        </w:rPr>
      </w:pPr>
      <w:bookmarkStart w:id="0" w:name="_GoBack"/>
      <w:bookmarkEnd w:id="0"/>
      <w:r>
        <w:rPr>
          <w:rFonts w:ascii="Plump MT" w:hAnsi="Plump MT"/>
          <w:noProof/>
          <w:sz w:val="52"/>
          <w:szCs w:val="52"/>
        </w:rPr>
        <mc:AlternateContent>
          <mc:Choice Requires="wps">
            <w:drawing>
              <wp:anchor distT="0" distB="0" distL="114300" distR="114300" simplePos="0" relativeHeight="251658240" behindDoc="1" locked="0" layoutInCell="1" allowOverlap="1">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355973" w:rsidRDefault="00355973">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355973" w:rsidRDefault="00355973">
                      <w:r>
                        <w:rPr>
                          <w:noProof/>
                        </w:rPr>
                        <w:drawing>
                          <wp:inline distT="0" distB="0" distL="0" distR="0">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FA174D" w:rsidP="007E4294">
            <w:pPr>
              <w:rPr>
                <w:sz w:val="24"/>
                <w:szCs w:val="24"/>
              </w:rPr>
            </w:pPr>
            <w:r>
              <w:rPr>
                <w:sz w:val="24"/>
                <w:szCs w:val="24"/>
              </w:rPr>
              <w:t>2013-2014</w:t>
            </w:r>
          </w:p>
        </w:tc>
        <w:tc>
          <w:tcPr>
            <w:tcW w:w="6912" w:type="dxa"/>
            <w:vAlign w:val="center"/>
          </w:tcPr>
          <w:p w:rsidR="000403F6" w:rsidRDefault="006B79CC" w:rsidP="001705B9">
            <w:pPr>
              <w:rPr>
                <w:sz w:val="24"/>
                <w:szCs w:val="24"/>
              </w:rPr>
            </w:pP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Pr>
                <w:sz w:val="24"/>
                <w:szCs w:val="24"/>
              </w:rPr>
              <w:fldChar w:fldCharType="begin">
                <w:ffData>
                  <w:name w:val=""/>
                  <w:enabled/>
                  <w:calcOnExit w:val="0"/>
                  <w:checkBox>
                    <w:sizeAuto/>
                    <w:default w:val="1"/>
                  </w:checkBox>
                </w:ffData>
              </w:fldChar>
            </w:r>
            <w:r w:rsidR="001705B9">
              <w:rPr>
                <w:sz w:val="24"/>
                <w:szCs w:val="24"/>
              </w:rPr>
              <w:instrText xml:space="preserve"> FORMCHECKBOX </w:instrText>
            </w:r>
            <w:r>
              <w:rPr>
                <w:sz w:val="24"/>
                <w:szCs w:val="24"/>
              </w:rPr>
            </w:r>
            <w:r>
              <w:rPr>
                <w:sz w:val="24"/>
                <w:szCs w:val="24"/>
              </w:rPr>
              <w:fldChar w:fldCharType="end"/>
            </w:r>
            <w:r w:rsidR="00046042">
              <w:rPr>
                <w:sz w:val="24"/>
                <w:szCs w:val="24"/>
              </w:rPr>
              <w:t xml:space="preserve"> </w:t>
            </w:r>
            <w:r w:rsidR="000403F6" w:rsidRPr="001C394F">
              <w:rPr>
                <w:sz w:val="24"/>
                <w:szCs w:val="24"/>
              </w:rPr>
              <w:t>Transfer</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00046042" w:rsidRPr="003B17D4">
              <w:rPr>
                <w:sz w:val="24"/>
                <w:szCs w:val="24"/>
              </w:rPr>
              <w:instrText xml:space="preserve"> FORMCHECKBOX </w:instrText>
            </w:r>
            <w:r w:rsidRPr="003B17D4">
              <w:rPr>
                <w:sz w:val="24"/>
                <w:szCs w:val="24"/>
              </w:rPr>
            </w:r>
            <w:r w:rsidRPr="003B17D4">
              <w:rPr>
                <w:sz w:val="24"/>
                <w:szCs w:val="24"/>
              </w:rPr>
              <w:fldChar w:fldCharType="end"/>
            </w:r>
            <w:r w:rsidR="00046042">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6729FB" w:rsidP="004B7383">
            <w:pPr>
              <w:rPr>
                <w:sz w:val="24"/>
                <w:szCs w:val="24"/>
              </w:rPr>
            </w:pPr>
            <w:r>
              <w:rPr>
                <w:sz w:val="24"/>
                <w:szCs w:val="24"/>
              </w:rPr>
              <w:t>Physical Education</w:t>
            </w:r>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tc>
          <w:tcPr>
            <w:tcW w:w="10350" w:type="dxa"/>
            <w:gridSpan w:val="2"/>
            <w:vAlign w:val="center"/>
          </w:tcPr>
          <w:p w:rsidR="000403F6" w:rsidRPr="001C394F" w:rsidRDefault="001705B9" w:rsidP="001705B9">
            <w:pPr>
              <w:rPr>
                <w:sz w:val="24"/>
                <w:szCs w:val="24"/>
              </w:rPr>
            </w:pPr>
            <w:bookmarkStart w:id="1" w:name="Dropdown2"/>
            <w:r>
              <w:rPr>
                <w:sz w:val="24"/>
                <w:szCs w:val="24"/>
              </w:rPr>
              <w:t xml:space="preserve">Exercise Science, Wellness, &amp; Sports </w:t>
            </w:r>
            <w:bookmarkEnd w:id="1"/>
          </w:p>
        </w:tc>
      </w:tr>
      <w:tr w:rsidR="000403F6" w:rsidTr="004B7383">
        <w:tc>
          <w:tcPr>
            <w:tcW w:w="2610" w:type="dxa"/>
            <w:vAlign w:val="center"/>
          </w:tcPr>
          <w:p w:rsidR="000403F6" w:rsidRDefault="000403F6" w:rsidP="00AE599F">
            <w:pPr>
              <w:rPr>
                <w:b/>
                <w:sz w:val="32"/>
                <w:szCs w:val="32"/>
              </w:rPr>
            </w:pPr>
            <w:r>
              <w:rPr>
                <w:b/>
                <w:sz w:val="32"/>
                <w:szCs w:val="32"/>
              </w:rPr>
              <w:t>DIVISION</w:t>
            </w:r>
          </w:p>
        </w:tc>
        <w:tc>
          <w:tcPr>
            <w:tcW w:w="10350" w:type="dxa"/>
            <w:gridSpan w:val="2"/>
            <w:vAlign w:val="center"/>
          </w:tcPr>
          <w:p w:rsidR="000403F6" w:rsidRPr="001C394F" w:rsidRDefault="001705B9" w:rsidP="004B7383">
            <w:pPr>
              <w:rPr>
                <w:sz w:val="24"/>
                <w:szCs w:val="24"/>
              </w:rPr>
            </w:pPr>
            <w:r>
              <w:rPr>
                <w:sz w:val="24"/>
                <w:szCs w:val="24"/>
              </w:rPr>
              <w:t xml:space="preserve">Economic and Workforce Development </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1705B9" w:rsidP="004B7383">
            <w:pPr>
              <w:rPr>
                <w:sz w:val="24"/>
                <w:szCs w:val="24"/>
              </w:rPr>
            </w:pPr>
            <w:r>
              <w:rPr>
                <w:sz w:val="24"/>
                <w:szCs w:val="24"/>
              </w:rPr>
              <w:t>David Drury</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709"/>
        <w:gridCol w:w="1801"/>
        <w:gridCol w:w="3420"/>
        <w:gridCol w:w="3420"/>
        <w:gridCol w:w="1980"/>
      </w:tblGrid>
      <w:tr w:rsidR="00603C62" w:rsidRPr="00034966" w:rsidTr="00D9584C">
        <w:trPr>
          <w:trHeight w:val="710"/>
        </w:trPr>
        <w:tc>
          <w:tcPr>
            <w:tcW w:w="10980" w:type="dxa"/>
            <w:gridSpan w:val="5"/>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D9584C">
        <w:trPr>
          <w:trHeight w:val="359"/>
        </w:trPr>
        <w:tc>
          <w:tcPr>
            <w:tcW w:w="2339" w:type="dxa"/>
            <w:gridSpan w:val="2"/>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3"/>
            <w:tcBorders>
              <w:top w:val="single" w:sz="4" w:space="0" w:color="auto"/>
              <w:left w:val="nil"/>
              <w:right w:val="nil"/>
            </w:tcBorders>
          </w:tcPr>
          <w:p w:rsidR="00D001FF" w:rsidRPr="00D001FF" w:rsidRDefault="00D001FF" w:rsidP="000C3BC9">
            <w:pPr>
              <w:rPr>
                <w:b/>
                <w:sz w:val="24"/>
                <w:szCs w:val="24"/>
              </w:rPr>
            </w:pPr>
          </w:p>
        </w:tc>
        <w:tc>
          <w:tcPr>
            <w:tcW w:w="1980" w:type="dxa"/>
            <w:tcBorders>
              <w:top w:val="single" w:sz="4" w:space="0" w:color="auto"/>
              <w:left w:val="nil"/>
              <w:right w:val="nil"/>
            </w:tcBorders>
          </w:tcPr>
          <w:p w:rsidR="00D001FF" w:rsidRPr="00D001FF" w:rsidRDefault="00D001FF" w:rsidP="00D001FF">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4"/>
            <w:tcBorders>
              <w:top w:val="single" w:sz="4" w:space="0" w:color="auto"/>
              <w:left w:val="single" w:sz="4" w:space="0" w:color="auto"/>
              <w:bottom w:val="single" w:sz="4" w:space="0" w:color="auto"/>
              <w:right w:val="single" w:sz="4" w:space="0" w:color="auto"/>
            </w:tcBorders>
          </w:tcPr>
          <w:p w:rsidR="00F03B72" w:rsidRDefault="005B59C1" w:rsidP="00F03B72">
            <w:r w:rsidRPr="005707F9">
              <w:rPr>
                <w:b/>
                <w:sz w:val="24"/>
                <w:szCs w:val="24"/>
              </w:rPr>
              <w:t xml:space="preserve">Identify Program Goal from Last Program Review: </w:t>
            </w:r>
            <w:r w:rsidR="00F03B72" w:rsidRPr="00163DEC">
              <w:t>To complete the student learning outcome assessment cy</w:t>
            </w:r>
            <w:r w:rsidR="00F03B72">
              <w:t>cles for all courses offered in the 2012 Spring semester and the 2012 Fall semester.  The</w:t>
            </w:r>
            <w:r w:rsidR="00F03B72" w:rsidRPr="00163DEC">
              <w:t xml:space="preserve"> target date for completing this objective is March 7, 2013.</w:t>
            </w:r>
          </w:p>
          <w:p w:rsidR="005B59C1" w:rsidRPr="005707F9" w:rsidRDefault="005B59C1" w:rsidP="000C3BC9">
            <w:pPr>
              <w:rPr>
                <w:sz w:val="24"/>
                <w:szCs w:val="24"/>
              </w:rPr>
            </w:pPr>
          </w:p>
        </w:tc>
        <w:tc>
          <w:tcPr>
            <w:tcW w:w="1980" w:type="dxa"/>
            <w:vMerge w:val="restart"/>
            <w:tcBorders>
              <w:top w:val="single" w:sz="4" w:space="0" w:color="auto"/>
              <w:left w:val="single" w:sz="4" w:space="0" w:color="auto"/>
              <w:right w:val="single" w:sz="4" w:space="0" w:color="auto"/>
            </w:tcBorders>
          </w:tcPr>
          <w:p w:rsidR="005B59C1" w:rsidRPr="003B17D4" w:rsidRDefault="006B79CC" w:rsidP="00D001FF">
            <w:pPr>
              <w:jc w:val="center"/>
              <w:rPr>
                <w:sz w:val="24"/>
                <w:szCs w:val="24"/>
              </w:rPr>
            </w:pPr>
            <w:r>
              <w:rPr>
                <w:sz w:val="24"/>
                <w:szCs w:val="24"/>
              </w:rPr>
              <w:fldChar w:fldCharType="begin">
                <w:ffData>
                  <w:name w:val=""/>
                  <w:enabled/>
                  <w:calcOnExit w:val="0"/>
                  <w:checkBox>
                    <w:sizeAuto/>
                    <w:default w:val="1"/>
                  </w:checkBox>
                </w:ffData>
              </w:fldChar>
            </w:r>
            <w:r w:rsidR="00F03B72">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6B79CC" w:rsidP="00D001FF">
            <w:pPr>
              <w:jc w:val="center"/>
              <w:rPr>
                <w:sz w:val="24"/>
                <w:szCs w:val="24"/>
              </w:rPr>
            </w:pPr>
            <w:r>
              <w:rPr>
                <w:sz w:val="24"/>
                <w:szCs w:val="24"/>
              </w:rPr>
              <w:fldChar w:fldCharType="begin">
                <w:ffData>
                  <w:name w:val=""/>
                  <w:enabled/>
                  <w:calcOnExit w:val="0"/>
                  <w:checkBox>
                    <w:sizeAuto/>
                    <w:default w:val="1"/>
                  </w:checkBox>
                </w:ffData>
              </w:fldChar>
            </w:r>
            <w:r w:rsidR="00F03B72">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6B79CC" w:rsidP="00D001FF">
            <w:pPr>
              <w:jc w:val="center"/>
              <w:rPr>
                <w:sz w:val="24"/>
                <w:szCs w:val="24"/>
              </w:rPr>
            </w:pPr>
            <w:r>
              <w:rPr>
                <w:sz w:val="24"/>
                <w:szCs w:val="24"/>
              </w:rPr>
              <w:fldChar w:fldCharType="begin">
                <w:ffData>
                  <w:name w:val=""/>
                  <w:enabled/>
                  <w:calcOnExit w:val="0"/>
                  <w:checkBox>
                    <w:sizeAuto/>
                    <w:default w:val="1"/>
                  </w:checkBox>
                </w:ffData>
              </w:fldChar>
            </w:r>
            <w:r w:rsidR="00F03B72">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3</w:t>
            </w:r>
          </w:p>
          <w:p w:rsidR="005B59C1" w:rsidRPr="004519FF" w:rsidRDefault="006B79CC" w:rsidP="00D001FF">
            <w:pPr>
              <w:jc w:val="center"/>
              <w:rPr>
                <w:sz w:val="28"/>
                <w:szCs w:val="28"/>
              </w:rPr>
            </w:pPr>
            <w:r>
              <w:rPr>
                <w:sz w:val="24"/>
                <w:szCs w:val="24"/>
              </w:rPr>
              <w:fldChar w:fldCharType="begin">
                <w:ffData>
                  <w:name w:val=""/>
                  <w:enabled/>
                  <w:calcOnExit w:val="0"/>
                  <w:checkBox>
                    <w:sizeAuto/>
                    <w:default w:val="1"/>
                  </w:checkBox>
                </w:ffData>
              </w:fldChar>
            </w:r>
            <w:r w:rsidR="00F03B72">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2"/>
            <w:tcBorders>
              <w:top w:val="single" w:sz="4" w:space="0" w:color="auto"/>
              <w:left w:val="single" w:sz="4" w:space="0" w:color="auto"/>
              <w:bottom w:val="nil"/>
              <w:right w:val="nil"/>
            </w:tcBorders>
          </w:tcPr>
          <w:p w:rsidR="005B59C1" w:rsidRPr="005707F9" w:rsidRDefault="006B79CC" w:rsidP="000C3BC9">
            <w:pPr>
              <w:rPr>
                <w:sz w:val="24"/>
                <w:szCs w:val="24"/>
              </w:rPr>
            </w:pPr>
            <w:r>
              <w:rPr>
                <w:sz w:val="24"/>
                <w:szCs w:val="24"/>
              </w:rPr>
              <w:fldChar w:fldCharType="begin">
                <w:ffData>
                  <w:name w:val=""/>
                  <w:enabled/>
                  <w:calcOnExit w:val="0"/>
                  <w:checkBox>
                    <w:sizeAuto/>
                    <w:default w:val="1"/>
                  </w:checkBox>
                </w:ffData>
              </w:fldChar>
            </w:r>
            <w:r w:rsidR="00F03B72">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6B79CC"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6B79CC" w:rsidP="000C3BC9">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0C3BC9">
            <w:pPr>
              <w:rPr>
                <w:sz w:val="24"/>
                <w:szCs w:val="24"/>
              </w:rPr>
            </w:pPr>
          </w:p>
        </w:tc>
        <w:tc>
          <w:tcPr>
            <w:tcW w:w="1980" w:type="dxa"/>
            <w:vMerge/>
            <w:tcBorders>
              <w:left w:val="single" w:sz="4" w:space="0" w:color="auto"/>
              <w:right w:val="single" w:sz="4" w:space="0" w:color="auto"/>
            </w:tcBorders>
          </w:tcPr>
          <w:p w:rsidR="005B59C1" w:rsidRDefault="005B59C1" w:rsidP="00D001FF">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4"/>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30293">
              <w:rPr>
                <w:sz w:val="24"/>
                <w:szCs w:val="24"/>
              </w:rPr>
              <w:t>This goal was accomplished in spring 2013.  An assessment schedule was developed to help us complete the cycle assessments for each course in a timely manner.</w:t>
            </w:r>
          </w:p>
          <w:p w:rsidR="005B59C1" w:rsidRPr="005707F9" w:rsidRDefault="005B59C1" w:rsidP="000C3BC9">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D001FF" w:rsidRPr="00D001FF" w:rsidTr="00085642">
        <w:trPr>
          <w:trHeight w:val="386"/>
        </w:trPr>
        <w:tc>
          <w:tcPr>
            <w:tcW w:w="630" w:type="dxa"/>
            <w:tcBorders>
              <w:top w:val="single" w:sz="4" w:space="0" w:color="auto"/>
              <w:left w:val="nil"/>
              <w:bottom w:val="nil"/>
              <w:right w:val="nil"/>
            </w:tcBorders>
            <w:vAlign w:val="center"/>
          </w:tcPr>
          <w:p w:rsidR="00D001FF" w:rsidRPr="00D001FF" w:rsidRDefault="00D001FF" w:rsidP="000C3BC9">
            <w:pPr>
              <w:jc w:val="center"/>
              <w:rPr>
                <w:b/>
                <w:sz w:val="24"/>
                <w:szCs w:val="24"/>
              </w:rPr>
            </w:pPr>
          </w:p>
        </w:tc>
        <w:tc>
          <w:tcPr>
            <w:tcW w:w="10350" w:type="dxa"/>
            <w:gridSpan w:val="4"/>
            <w:tcBorders>
              <w:top w:val="single" w:sz="4" w:space="0" w:color="auto"/>
              <w:left w:val="nil"/>
              <w:bottom w:val="nil"/>
              <w:right w:val="nil"/>
            </w:tcBorders>
          </w:tcPr>
          <w:p w:rsidR="00D001FF" w:rsidRPr="00D001FF" w:rsidRDefault="00D001FF" w:rsidP="000C3BC9">
            <w:pPr>
              <w:rPr>
                <w:b/>
                <w:sz w:val="24"/>
                <w:szCs w:val="24"/>
              </w:rPr>
            </w:pPr>
          </w:p>
        </w:tc>
        <w:tc>
          <w:tcPr>
            <w:tcW w:w="1980" w:type="dxa"/>
            <w:tcBorders>
              <w:top w:val="single" w:sz="4" w:space="0" w:color="auto"/>
              <w:left w:val="nil"/>
              <w:bottom w:val="nil"/>
              <w:right w:val="nil"/>
            </w:tcBorders>
          </w:tcPr>
          <w:p w:rsidR="00D001FF" w:rsidRPr="00D001FF" w:rsidRDefault="00D001FF" w:rsidP="00D001FF">
            <w:pPr>
              <w:jc w:val="center"/>
              <w:rPr>
                <w:sz w:val="24"/>
                <w:szCs w:val="24"/>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lastRenderedPageBreak/>
              <w:t>2</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#2</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F03B72" w:rsidRDefault="005B59C1" w:rsidP="00F03B72">
            <w:r w:rsidRPr="005707F9">
              <w:rPr>
                <w:b/>
                <w:sz w:val="24"/>
                <w:szCs w:val="24"/>
              </w:rPr>
              <w:t xml:space="preserve">Identify Program Goal from Last Program Review: </w:t>
            </w:r>
            <w:r w:rsidR="00F03B72">
              <w:t>To revise the</w:t>
            </w:r>
            <w:r w:rsidR="00F03B72" w:rsidRPr="00163DEC">
              <w:t xml:space="preserve"> student learning outcome assessment cycle checklist to make the process more streamlined and easier to complete. </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6B79CC" w:rsidP="003B17D4">
            <w:pPr>
              <w:jc w:val="center"/>
              <w:rPr>
                <w:sz w:val="28"/>
                <w:szCs w:val="28"/>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6B79CC" w:rsidP="004A2B92">
            <w:pPr>
              <w:rPr>
                <w:sz w:val="24"/>
                <w:szCs w:val="24"/>
              </w:rPr>
            </w:pPr>
            <w:r>
              <w:rPr>
                <w:sz w:val="24"/>
                <w:szCs w:val="24"/>
              </w:rPr>
              <w:fldChar w:fldCharType="begin">
                <w:ffData>
                  <w:name w:val=""/>
                  <w:enabled/>
                  <w:calcOnExit w:val="0"/>
                  <w:checkBox>
                    <w:sizeAuto/>
                    <w:default w:val="1"/>
                  </w:checkBox>
                </w:ffData>
              </w:fldChar>
            </w:r>
            <w:r w:rsidR="00E64BBF">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C679F4">
              <w:rPr>
                <w:sz w:val="24"/>
                <w:szCs w:val="24"/>
              </w:rPr>
              <w:t>The c</w:t>
            </w:r>
            <w:r w:rsidR="00E64BBF">
              <w:rPr>
                <w:sz w:val="24"/>
                <w:szCs w:val="24"/>
              </w:rPr>
              <w:t>hecklist was created and some SLO’s were assessed in the Fall 2013 semester. However, we have paused to rewrite some o</w:t>
            </w:r>
            <w:r w:rsidR="00A5106B">
              <w:rPr>
                <w:sz w:val="24"/>
                <w:szCs w:val="24"/>
              </w:rPr>
              <w:t>f our SLO’s and to create common assessment tools for</w:t>
            </w:r>
            <w:r w:rsidR="005829EB">
              <w:rPr>
                <w:sz w:val="24"/>
                <w:szCs w:val="24"/>
              </w:rPr>
              <w:t xml:space="preserve"> our instructors to use. The</w:t>
            </w:r>
            <w:r w:rsidR="00E64BBF">
              <w:rPr>
                <w:sz w:val="24"/>
                <w:szCs w:val="24"/>
              </w:rPr>
              <w:t xml:space="preserve"> SLO leader has </w:t>
            </w:r>
            <w:r w:rsidR="00A5106B">
              <w:rPr>
                <w:sz w:val="24"/>
                <w:szCs w:val="24"/>
              </w:rPr>
              <w:t>also ad</w:t>
            </w:r>
            <w:r w:rsidR="00C679F4">
              <w:rPr>
                <w:sz w:val="24"/>
                <w:szCs w:val="24"/>
              </w:rPr>
              <w:t>vised</w:t>
            </w:r>
            <w:r w:rsidR="00A5106B">
              <w:rPr>
                <w:sz w:val="24"/>
                <w:szCs w:val="24"/>
              </w:rPr>
              <w:t xml:space="preserve"> that some revisions</w:t>
            </w:r>
            <w:r w:rsidR="00C679F4">
              <w:rPr>
                <w:sz w:val="24"/>
                <w:szCs w:val="24"/>
              </w:rPr>
              <w:t xml:space="preserve"> might be helpful in linking the</w:t>
            </w:r>
            <w:r w:rsidR="00E64BBF">
              <w:rPr>
                <w:sz w:val="24"/>
                <w:szCs w:val="24"/>
              </w:rPr>
              <w:t xml:space="preserve"> </w:t>
            </w:r>
            <w:r w:rsidR="00A5106B">
              <w:rPr>
                <w:sz w:val="24"/>
                <w:szCs w:val="24"/>
              </w:rPr>
              <w:t xml:space="preserve">student learning outcomes more </w:t>
            </w:r>
            <w:r w:rsidR="00C679F4">
              <w:rPr>
                <w:sz w:val="24"/>
                <w:szCs w:val="24"/>
              </w:rPr>
              <w:t xml:space="preserve">seamlessly with the </w:t>
            </w:r>
            <w:r w:rsidR="00E64BBF">
              <w:rPr>
                <w:sz w:val="24"/>
                <w:szCs w:val="24"/>
              </w:rPr>
              <w:t>program learning outcomes</w:t>
            </w:r>
            <w:r w:rsidR="00C679F4">
              <w:rPr>
                <w:sz w:val="24"/>
                <w:szCs w:val="24"/>
              </w:rPr>
              <w:t>.  We are currently studying this option.</w:t>
            </w:r>
            <w:r w:rsidR="00E64BBF">
              <w:rPr>
                <w:sz w:val="24"/>
                <w:szCs w:val="24"/>
              </w:rPr>
              <w:t xml:space="preserve"> </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r w:rsidR="005B59C1" w:rsidRPr="00D001FF" w:rsidTr="00D84502">
        <w:trPr>
          <w:trHeight w:val="386"/>
        </w:trPr>
        <w:tc>
          <w:tcPr>
            <w:tcW w:w="630" w:type="dxa"/>
            <w:tcBorders>
              <w:top w:val="single" w:sz="4" w:space="0" w:color="auto"/>
              <w:left w:val="nil"/>
              <w:right w:val="nil"/>
            </w:tcBorders>
            <w:vAlign w:val="center"/>
          </w:tcPr>
          <w:p w:rsidR="005B59C1" w:rsidRPr="00D001FF" w:rsidRDefault="005B59C1" w:rsidP="004A2B92">
            <w:pPr>
              <w:jc w:val="center"/>
              <w:rPr>
                <w:b/>
                <w:sz w:val="24"/>
                <w:szCs w:val="24"/>
              </w:rPr>
            </w:pPr>
          </w:p>
        </w:tc>
        <w:tc>
          <w:tcPr>
            <w:tcW w:w="10350" w:type="dxa"/>
            <w:gridSpan w:val="3"/>
            <w:tcBorders>
              <w:top w:val="single" w:sz="4" w:space="0" w:color="auto"/>
              <w:left w:val="nil"/>
              <w:bottom w:val="single" w:sz="4" w:space="0" w:color="auto"/>
              <w:right w:val="nil"/>
            </w:tcBorders>
          </w:tcPr>
          <w:p w:rsidR="005B59C1" w:rsidRPr="00D001FF" w:rsidRDefault="005B59C1" w:rsidP="004A2B92">
            <w:pPr>
              <w:rPr>
                <w:b/>
                <w:sz w:val="24"/>
                <w:szCs w:val="24"/>
              </w:rPr>
            </w:pPr>
          </w:p>
        </w:tc>
        <w:tc>
          <w:tcPr>
            <w:tcW w:w="1980" w:type="dxa"/>
            <w:tcBorders>
              <w:top w:val="single" w:sz="4" w:space="0" w:color="auto"/>
              <w:left w:val="nil"/>
              <w:right w:val="nil"/>
            </w:tcBorders>
          </w:tcPr>
          <w:p w:rsidR="005B59C1" w:rsidRPr="00D001FF" w:rsidRDefault="005B59C1" w:rsidP="004A2B92">
            <w:pPr>
              <w:jc w:val="center"/>
              <w:rPr>
                <w:sz w:val="24"/>
                <w:szCs w:val="24"/>
              </w:rPr>
            </w:pPr>
          </w:p>
        </w:tc>
      </w:tr>
      <w:tr w:rsidR="005B59C1" w:rsidTr="00D84502">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Pr>
                <w:b/>
                <w:sz w:val="40"/>
                <w:szCs w:val="40"/>
              </w:rPr>
              <w:t>3</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B59C1" w:rsidRPr="00B30971" w:rsidRDefault="005B59C1" w:rsidP="005B59C1">
            <w:pPr>
              <w:jc w:val="center"/>
              <w:rPr>
                <w:b/>
                <w:sz w:val="32"/>
                <w:szCs w:val="32"/>
              </w:rPr>
            </w:pPr>
            <w:r w:rsidRPr="00B30971">
              <w:rPr>
                <w:b/>
                <w:sz w:val="32"/>
                <w:szCs w:val="32"/>
              </w:rPr>
              <w:t>PAST PROGRAM GOAL #3</w:t>
            </w:r>
          </w:p>
        </w:tc>
        <w:tc>
          <w:tcPr>
            <w:tcW w:w="1980" w:type="dxa"/>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1C4679">
        <w:trPr>
          <w:trHeight w:val="816"/>
        </w:trPr>
        <w:tc>
          <w:tcPr>
            <w:tcW w:w="630" w:type="dxa"/>
            <w:vMerge/>
            <w:tcBorders>
              <w:left w:val="single" w:sz="4" w:space="0" w:color="auto"/>
              <w:right w:val="single" w:sz="4" w:space="0" w:color="auto"/>
            </w:tcBorders>
            <w:vAlign w:val="center"/>
          </w:tcPr>
          <w:p w:rsidR="005B59C1" w:rsidRPr="00703A7F" w:rsidRDefault="005B59C1" w:rsidP="004A2B92">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C679F4" w:rsidRDefault="005B59C1" w:rsidP="00C679F4">
            <w:r w:rsidRPr="005707F9">
              <w:rPr>
                <w:b/>
                <w:sz w:val="24"/>
                <w:szCs w:val="24"/>
              </w:rPr>
              <w:t xml:space="preserve">Identify Program Goal from Last Program Review: </w:t>
            </w:r>
            <w:r w:rsidR="00C679F4" w:rsidRPr="00163DEC">
              <w:t>To rewrite our curriculum to adjust to the new repeatability rules and serve our students more effectively.  This will also include a revision of our Intercollegiate Athletic courses which are now regulated by the 350 hour rule.</w:t>
            </w:r>
          </w:p>
          <w:p w:rsidR="005B59C1" w:rsidRPr="005707F9" w:rsidRDefault="005B59C1" w:rsidP="004A2B92">
            <w:pPr>
              <w:rPr>
                <w:sz w:val="24"/>
                <w:szCs w:val="24"/>
              </w:rPr>
            </w:pPr>
          </w:p>
        </w:tc>
        <w:tc>
          <w:tcPr>
            <w:tcW w:w="1980" w:type="dxa"/>
            <w:vMerge w:val="restart"/>
            <w:tcBorders>
              <w:top w:val="single" w:sz="4" w:space="0" w:color="auto"/>
              <w:left w:val="single"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B59C1" w:rsidRPr="004519FF" w:rsidRDefault="006B79CC" w:rsidP="003B17D4">
            <w:pPr>
              <w:jc w:val="center"/>
              <w:rPr>
                <w:sz w:val="28"/>
                <w:szCs w:val="28"/>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B59C1" w:rsidTr="001C4679">
        <w:tc>
          <w:tcPr>
            <w:tcW w:w="630" w:type="dxa"/>
            <w:vMerge/>
            <w:tcBorders>
              <w:left w:val="single" w:sz="4" w:space="0" w:color="auto"/>
              <w:right w:val="single" w:sz="4" w:space="0" w:color="auto"/>
            </w:tcBorders>
          </w:tcPr>
          <w:p w:rsidR="005B59C1" w:rsidRPr="008F1519" w:rsidRDefault="005B59C1" w:rsidP="004A2B92">
            <w:pPr>
              <w:jc w:val="center"/>
              <w:rPr>
                <w:sz w:val="36"/>
                <w:szCs w:val="24"/>
              </w:rPr>
            </w:pPr>
          </w:p>
        </w:tc>
        <w:tc>
          <w:tcPr>
            <w:tcW w:w="3510" w:type="dxa"/>
            <w:tcBorders>
              <w:top w:val="single" w:sz="4" w:space="0" w:color="auto"/>
              <w:left w:val="single" w:sz="4" w:space="0" w:color="auto"/>
              <w:bottom w:val="nil"/>
              <w:right w:val="nil"/>
            </w:tcBorders>
          </w:tcPr>
          <w:p w:rsidR="005B59C1" w:rsidRPr="005707F9" w:rsidRDefault="006B79CC" w:rsidP="004A2B92">
            <w:pP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Met</w:t>
            </w:r>
          </w:p>
        </w:tc>
        <w:tc>
          <w:tcPr>
            <w:tcW w:w="3420" w:type="dxa"/>
            <w:tcBorders>
              <w:top w:val="single" w:sz="4" w:space="0" w:color="auto"/>
              <w:left w:val="nil"/>
              <w:bottom w:val="nil"/>
              <w:right w:val="nil"/>
            </w:tcBorders>
          </w:tcPr>
          <w:p w:rsidR="005B59C1" w:rsidRPr="005707F9"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Partially Met</w:t>
            </w:r>
          </w:p>
        </w:tc>
        <w:tc>
          <w:tcPr>
            <w:tcW w:w="3420" w:type="dxa"/>
            <w:tcBorders>
              <w:top w:val="single" w:sz="4" w:space="0" w:color="auto"/>
              <w:left w:val="nil"/>
              <w:bottom w:val="nil"/>
              <w:right w:val="single" w:sz="4" w:space="0" w:color="auto"/>
            </w:tcBorders>
          </w:tcPr>
          <w:p w:rsidR="005B59C1"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5B59C1" w:rsidRPr="005707F9">
              <w:rPr>
                <w:sz w:val="24"/>
                <w:szCs w:val="24"/>
              </w:rPr>
              <w:instrText xml:space="preserve"> FORMCHECKBOX </w:instrText>
            </w:r>
            <w:r w:rsidRPr="005707F9">
              <w:rPr>
                <w:sz w:val="24"/>
                <w:szCs w:val="24"/>
              </w:rPr>
            </w:r>
            <w:r w:rsidRPr="005707F9">
              <w:rPr>
                <w:sz w:val="24"/>
                <w:szCs w:val="24"/>
              </w:rPr>
              <w:fldChar w:fldCharType="end"/>
            </w:r>
            <w:r w:rsidR="005B59C1">
              <w:rPr>
                <w:sz w:val="24"/>
                <w:szCs w:val="24"/>
              </w:rPr>
              <w:t xml:space="preserve"> </w:t>
            </w:r>
            <w:r w:rsidR="005B59C1" w:rsidRPr="005707F9">
              <w:rPr>
                <w:sz w:val="24"/>
                <w:szCs w:val="24"/>
              </w:rPr>
              <w:t>Not Met</w:t>
            </w:r>
          </w:p>
          <w:p w:rsidR="001C4679" w:rsidRPr="005707F9" w:rsidRDefault="001C4679" w:rsidP="004A2B92">
            <w:pPr>
              <w:rPr>
                <w:sz w:val="24"/>
                <w:szCs w:val="24"/>
              </w:rPr>
            </w:pPr>
          </w:p>
        </w:tc>
        <w:tc>
          <w:tcPr>
            <w:tcW w:w="1980" w:type="dxa"/>
            <w:vMerge/>
            <w:tcBorders>
              <w:left w:val="single" w:sz="4" w:space="0" w:color="auto"/>
              <w:right w:val="single" w:sz="4" w:space="0" w:color="auto"/>
            </w:tcBorders>
          </w:tcPr>
          <w:p w:rsidR="005B59C1" w:rsidRDefault="005B59C1" w:rsidP="004A2B92">
            <w:pPr>
              <w:jc w:val="center"/>
              <w:rPr>
                <w:sz w:val="24"/>
                <w:szCs w:val="24"/>
              </w:rPr>
            </w:pPr>
          </w:p>
        </w:tc>
      </w:tr>
      <w:tr w:rsidR="005B59C1" w:rsidTr="001C4679">
        <w:trPr>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4A2B92">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B59C1" w:rsidRPr="005707F9" w:rsidRDefault="005B59C1"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6A0381">
              <w:rPr>
                <w:sz w:val="24"/>
                <w:szCs w:val="24"/>
              </w:rPr>
              <w:t>We have completely eliminated repeatability in our courses as per state guidelines.  All intercollegiate PE courses have been revised</w:t>
            </w:r>
            <w:r w:rsidR="00030293">
              <w:rPr>
                <w:sz w:val="24"/>
                <w:szCs w:val="24"/>
              </w:rPr>
              <w:t xml:space="preserve"> and new out-of-season intercollegiate courses have been developed and added to the curriculum to manage the 350 hour rule in a way conducive to student and program success.</w:t>
            </w:r>
          </w:p>
          <w:p w:rsidR="005B59C1" w:rsidRPr="005707F9" w:rsidRDefault="005B59C1" w:rsidP="004A2B92">
            <w:pPr>
              <w:rPr>
                <w:sz w:val="24"/>
                <w:szCs w:val="24"/>
              </w:rPr>
            </w:pPr>
          </w:p>
        </w:tc>
        <w:tc>
          <w:tcPr>
            <w:tcW w:w="1980" w:type="dxa"/>
            <w:vMerge/>
            <w:tcBorders>
              <w:left w:val="single" w:sz="4" w:space="0" w:color="auto"/>
              <w:bottom w:val="single" w:sz="4" w:space="0" w:color="auto"/>
              <w:right w:val="single" w:sz="4" w:space="0" w:color="auto"/>
            </w:tcBorders>
          </w:tcPr>
          <w:p w:rsidR="005B59C1" w:rsidRDefault="005B59C1" w:rsidP="004A2B92">
            <w:pPr>
              <w:jc w:val="center"/>
              <w:rPr>
                <w:sz w:val="24"/>
                <w:szCs w:val="24"/>
              </w:rPr>
            </w:pPr>
          </w:p>
        </w:tc>
      </w:tr>
    </w:tbl>
    <w:p w:rsidR="00603C62" w:rsidRDefault="00603C62"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p w:rsidR="00C679F4" w:rsidRDefault="00C679F4" w:rsidP="00603C62">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C679F4" w:rsidTr="00C679F4">
        <w:tc>
          <w:tcPr>
            <w:tcW w:w="630" w:type="dxa"/>
            <w:vMerge w:val="restart"/>
            <w:tcBorders>
              <w:top w:val="single" w:sz="4" w:space="0" w:color="auto"/>
              <w:left w:val="single" w:sz="4" w:space="0" w:color="auto"/>
              <w:right w:val="dotted" w:sz="4" w:space="0" w:color="auto"/>
            </w:tcBorders>
          </w:tcPr>
          <w:p w:rsidR="00C679F4" w:rsidRPr="00D001FF" w:rsidRDefault="00C679F4" w:rsidP="00C679F4">
            <w:pPr>
              <w:jc w:val="center"/>
              <w:rPr>
                <w:b/>
                <w:sz w:val="40"/>
                <w:szCs w:val="40"/>
              </w:rPr>
            </w:pPr>
            <w:r>
              <w:rPr>
                <w:b/>
                <w:sz w:val="40"/>
                <w:szCs w:val="40"/>
              </w:rPr>
              <w:t>4</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C679F4" w:rsidRPr="00B30971" w:rsidRDefault="00C679F4" w:rsidP="00C679F4">
            <w:pPr>
              <w:jc w:val="center"/>
              <w:rPr>
                <w:b/>
                <w:sz w:val="32"/>
                <w:szCs w:val="32"/>
              </w:rPr>
            </w:pPr>
            <w:r>
              <w:rPr>
                <w:b/>
                <w:sz w:val="32"/>
                <w:szCs w:val="32"/>
              </w:rPr>
              <w:t>PAST PROGRAM GOAL #4</w:t>
            </w:r>
          </w:p>
        </w:tc>
        <w:tc>
          <w:tcPr>
            <w:tcW w:w="1980" w:type="dxa"/>
            <w:tcBorders>
              <w:top w:val="single" w:sz="4" w:space="0" w:color="auto"/>
              <w:left w:val="single" w:sz="4" w:space="0" w:color="auto"/>
              <w:right w:val="single" w:sz="4" w:space="0" w:color="auto"/>
            </w:tcBorders>
          </w:tcPr>
          <w:p w:rsidR="00C679F4" w:rsidRPr="005707F9" w:rsidRDefault="00C679F4" w:rsidP="00C679F4">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679F4" w:rsidTr="00C679F4">
        <w:trPr>
          <w:trHeight w:val="816"/>
        </w:trPr>
        <w:tc>
          <w:tcPr>
            <w:tcW w:w="630" w:type="dxa"/>
            <w:vMerge/>
            <w:tcBorders>
              <w:left w:val="single" w:sz="4" w:space="0" w:color="auto"/>
              <w:right w:val="single" w:sz="4" w:space="0" w:color="auto"/>
            </w:tcBorders>
            <w:vAlign w:val="center"/>
          </w:tcPr>
          <w:p w:rsidR="00C679F4" w:rsidRPr="00703A7F" w:rsidRDefault="00C679F4" w:rsidP="00C679F4">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C679F4" w:rsidRDefault="00C679F4" w:rsidP="00C679F4">
            <w:r w:rsidRPr="005707F9">
              <w:rPr>
                <w:b/>
                <w:sz w:val="24"/>
                <w:szCs w:val="24"/>
              </w:rPr>
              <w:t xml:space="preserve">Identify Program Goal from Last Program Review: </w:t>
            </w:r>
            <w:r w:rsidRPr="00163DEC">
              <w:t>To Develop a Nutrition course for our Physical Education Major.</w:t>
            </w:r>
          </w:p>
          <w:p w:rsidR="00C679F4" w:rsidRPr="005707F9" w:rsidRDefault="00C679F4" w:rsidP="00C679F4">
            <w:pPr>
              <w:rPr>
                <w:sz w:val="24"/>
                <w:szCs w:val="24"/>
              </w:rPr>
            </w:pPr>
          </w:p>
        </w:tc>
        <w:tc>
          <w:tcPr>
            <w:tcW w:w="1980" w:type="dxa"/>
            <w:vMerge w:val="restart"/>
            <w:tcBorders>
              <w:top w:val="single" w:sz="4" w:space="0" w:color="auto"/>
              <w:left w:val="single" w:sz="4" w:space="0" w:color="auto"/>
              <w:right w:val="single" w:sz="4" w:space="0" w:color="auto"/>
            </w:tcBorders>
          </w:tcPr>
          <w:p w:rsidR="00C679F4" w:rsidRPr="003B17D4" w:rsidRDefault="006B79CC" w:rsidP="00C679F4">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C679F4" w:rsidRPr="003B17D4">
              <w:rPr>
                <w:sz w:val="24"/>
                <w:szCs w:val="24"/>
              </w:rPr>
              <w:t xml:space="preserve"> 1</w:t>
            </w:r>
          </w:p>
          <w:p w:rsidR="00C679F4" w:rsidRPr="003B17D4" w:rsidRDefault="006B79CC" w:rsidP="00C679F4">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C679F4" w:rsidRPr="003B17D4">
              <w:rPr>
                <w:sz w:val="24"/>
                <w:szCs w:val="24"/>
              </w:rPr>
              <w:t xml:space="preserve"> 2</w:t>
            </w:r>
          </w:p>
          <w:p w:rsidR="00C679F4" w:rsidRPr="003B17D4" w:rsidRDefault="006B79CC" w:rsidP="00C679F4">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C679F4" w:rsidRPr="003B17D4">
              <w:rPr>
                <w:sz w:val="24"/>
                <w:szCs w:val="24"/>
              </w:rPr>
              <w:t xml:space="preserve"> 3</w:t>
            </w:r>
          </w:p>
          <w:p w:rsidR="00C679F4" w:rsidRPr="004519FF" w:rsidRDefault="006B79CC" w:rsidP="00C679F4">
            <w:pPr>
              <w:jc w:val="center"/>
              <w:rPr>
                <w:sz w:val="28"/>
                <w:szCs w:val="28"/>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C679F4" w:rsidRPr="003B17D4">
              <w:rPr>
                <w:sz w:val="24"/>
                <w:szCs w:val="24"/>
              </w:rPr>
              <w:t xml:space="preserve"> 4</w:t>
            </w:r>
          </w:p>
        </w:tc>
      </w:tr>
      <w:tr w:rsidR="00C679F4" w:rsidTr="00C679F4">
        <w:tc>
          <w:tcPr>
            <w:tcW w:w="630" w:type="dxa"/>
            <w:vMerge/>
            <w:tcBorders>
              <w:left w:val="single" w:sz="4" w:space="0" w:color="auto"/>
              <w:right w:val="single" w:sz="4" w:space="0" w:color="auto"/>
            </w:tcBorders>
          </w:tcPr>
          <w:p w:rsidR="00C679F4" w:rsidRPr="008F1519" w:rsidRDefault="00C679F4" w:rsidP="00C679F4">
            <w:pPr>
              <w:jc w:val="center"/>
              <w:rPr>
                <w:sz w:val="36"/>
                <w:szCs w:val="24"/>
              </w:rPr>
            </w:pPr>
          </w:p>
        </w:tc>
        <w:tc>
          <w:tcPr>
            <w:tcW w:w="3510" w:type="dxa"/>
            <w:tcBorders>
              <w:top w:val="single" w:sz="4" w:space="0" w:color="auto"/>
              <w:left w:val="single" w:sz="4" w:space="0" w:color="auto"/>
              <w:bottom w:val="nil"/>
              <w:right w:val="nil"/>
            </w:tcBorders>
          </w:tcPr>
          <w:p w:rsidR="00C679F4" w:rsidRPr="005707F9" w:rsidRDefault="006B79CC" w:rsidP="00C679F4">
            <w:pPr>
              <w:rPr>
                <w:sz w:val="24"/>
                <w:szCs w:val="24"/>
              </w:rPr>
            </w:pPr>
            <w:r>
              <w:rPr>
                <w:sz w:val="24"/>
                <w:szCs w:val="24"/>
              </w:rPr>
              <w:fldChar w:fldCharType="begin">
                <w:ffData>
                  <w:name w:val=""/>
                  <w:enabled/>
                  <w:calcOnExit w:val="0"/>
                  <w:checkBox>
                    <w:sizeAuto/>
                    <w:default w:val="0"/>
                  </w:checkBox>
                </w:ffData>
              </w:fldChar>
            </w:r>
            <w:r w:rsidR="00C679F4">
              <w:rPr>
                <w:sz w:val="24"/>
                <w:szCs w:val="24"/>
              </w:rPr>
              <w:instrText xml:space="preserve"> FORMCHECKBOX </w:instrText>
            </w:r>
            <w:r>
              <w:rPr>
                <w:sz w:val="24"/>
                <w:szCs w:val="24"/>
              </w:rPr>
            </w:r>
            <w:r>
              <w:rPr>
                <w:sz w:val="24"/>
                <w:szCs w:val="24"/>
              </w:rPr>
              <w:fldChar w:fldCharType="end"/>
            </w:r>
            <w:r w:rsidR="00C679F4">
              <w:rPr>
                <w:sz w:val="24"/>
                <w:szCs w:val="24"/>
              </w:rPr>
              <w:t xml:space="preserve"> </w:t>
            </w:r>
            <w:r w:rsidR="00C679F4" w:rsidRPr="005707F9">
              <w:rPr>
                <w:sz w:val="24"/>
                <w:szCs w:val="24"/>
              </w:rPr>
              <w:t>Met</w:t>
            </w:r>
          </w:p>
        </w:tc>
        <w:tc>
          <w:tcPr>
            <w:tcW w:w="3420" w:type="dxa"/>
            <w:tcBorders>
              <w:top w:val="single" w:sz="4" w:space="0" w:color="auto"/>
              <w:left w:val="nil"/>
              <w:bottom w:val="nil"/>
              <w:right w:val="nil"/>
            </w:tcBorders>
          </w:tcPr>
          <w:p w:rsidR="00C679F4" w:rsidRPr="005707F9" w:rsidRDefault="006B79CC" w:rsidP="00C679F4">
            <w:pPr>
              <w:rPr>
                <w:sz w:val="24"/>
                <w:szCs w:val="24"/>
              </w:rPr>
            </w:pPr>
            <w:r w:rsidRPr="005707F9">
              <w:rPr>
                <w:sz w:val="24"/>
                <w:szCs w:val="24"/>
              </w:rPr>
              <w:fldChar w:fldCharType="begin">
                <w:ffData>
                  <w:name w:val="Check3"/>
                  <w:enabled/>
                  <w:calcOnExit w:val="0"/>
                  <w:checkBox>
                    <w:sizeAuto/>
                    <w:default w:val="0"/>
                  </w:checkBox>
                </w:ffData>
              </w:fldChar>
            </w:r>
            <w:r w:rsidR="00C679F4" w:rsidRPr="005707F9">
              <w:rPr>
                <w:sz w:val="24"/>
                <w:szCs w:val="24"/>
              </w:rPr>
              <w:instrText xml:space="preserve"> FORMCHECKBOX </w:instrText>
            </w:r>
            <w:r w:rsidRPr="005707F9">
              <w:rPr>
                <w:sz w:val="24"/>
                <w:szCs w:val="24"/>
              </w:rPr>
            </w:r>
            <w:r w:rsidRPr="005707F9">
              <w:rPr>
                <w:sz w:val="24"/>
                <w:szCs w:val="24"/>
              </w:rPr>
              <w:fldChar w:fldCharType="end"/>
            </w:r>
            <w:r w:rsidR="00C679F4">
              <w:rPr>
                <w:sz w:val="24"/>
                <w:szCs w:val="24"/>
              </w:rPr>
              <w:t xml:space="preserve"> </w:t>
            </w:r>
            <w:r w:rsidR="00C679F4" w:rsidRPr="005707F9">
              <w:rPr>
                <w:sz w:val="24"/>
                <w:szCs w:val="24"/>
              </w:rPr>
              <w:t>Partially Met</w:t>
            </w:r>
          </w:p>
        </w:tc>
        <w:tc>
          <w:tcPr>
            <w:tcW w:w="3420" w:type="dxa"/>
            <w:tcBorders>
              <w:top w:val="single" w:sz="4" w:space="0" w:color="auto"/>
              <w:left w:val="nil"/>
              <w:bottom w:val="nil"/>
              <w:right w:val="single" w:sz="4" w:space="0" w:color="auto"/>
            </w:tcBorders>
          </w:tcPr>
          <w:p w:rsidR="00C679F4" w:rsidRDefault="006B79CC" w:rsidP="00C679F4">
            <w:pPr>
              <w:rPr>
                <w:sz w:val="24"/>
                <w:szCs w:val="24"/>
              </w:rPr>
            </w:pPr>
            <w:r>
              <w:rPr>
                <w:sz w:val="24"/>
                <w:szCs w:val="24"/>
              </w:rPr>
              <w:fldChar w:fldCharType="begin">
                <w:ffData>
                  <w:name w:val=""/>
                  <w:enabled/>
                  <w:calcOnExit w:val="0"/>
                  <w:checkBox>
                    <w:sizeAuto/>
                    <w:default w:val="1"/>
                  </w:checkBox>
                </w:ffData>
              </w:fldChar>
            </w:r>
            <w:r w:rsidR="00C679F4">
              <w:rPr>
                <w:sz w:val="24"/>
                <w:szCs w:val="24"/>
              </w:rPr>
              <w:instrText xml:space="preserve"> FORMCHECKBOX </w:instrText>
            </w:r>
            <w:r>
              <w:rPr>
                <w:sz w:val="24"/>
                <w:szCs w:val="24"/>
              </w:rPr>
            </w:r>
            <w:r>
              <w:rPr>
                <w:sz w:val="24"/>
                <w:szCs w:val="24"/>
              </w:rPr>
              <w:fldChar w:fldCharType="end"/>
            </w:r>
            <w:r w:rsidR="00C679F4">
              <w:rPr>
                <w:sz w:val="24"/>
                <w:szCs w:val="24"/>
              </w:rPr>
              <w:t xml:space="preserve"> </w:t>
            </w:r>
            <w:r w:rsidR="00C679F4" w:rsidRPr="005707F9">
              <w:rPr>
                <w:sz w:val="24"/>
                <w:szCs w:val="24"/>
              </w:rPr>
              <w:t>Not Met</w:t>
            </w:r>
          </w:p>
          <w:p w:rsidR="00C679F4" w:rsidRPr="005707F9" w:rsidRDefault="00C679F4" w:rsidP="00C679F4">
            <w:pPr>
              <w:rPr>
                <w:sz w:val="24"/>
                <w:szCs w:val="24"/>
              </w:rPr>
            </w:pPr>
          </w:p>
        </w:tc>
        <w:tc>
          <w:tcPr>
            <w:tcW w:w="1980" w:type="dxa"/>
            <w:vMerge/>
            <w:tcBorders>
              <w:left w:val="single" w:sz="4" w:space="0" w:color="auto"/>
              <w:right w:val="single" w:sz="4" w:space="0" w:color="auto"/>
            </w:tcBorders>
          </w:tcPr>
          <w:p w:rsidR="00C679F4" w:rsidRDefault="00C679F4" w:rsidP="00C679F4">
            <w:pPr>
              <w:jc w:val="center"/>
              <w:rPr>
                <w:sz w:val="24"/>
                <w:szCs w:val="24"/>
              </w:rPr>
            </w:pPr>
          </w:p>
        </w:tc>
      </w:tr>
      <w:tr w:rsidR="00C679F4" w:rsidTr="00C679F4">
        <w:trPr>
          <w:trHeight w:val="683"/>
        </w:trPr>
        <w:tc>
          <w:tcPr>
            <w:tcW w:w="630" w:type="dxa"/>
            <w:vMerge/>
            <w:tcBorders>
              <w:left w:val="single" w:sz="4" w:space="0" w:color="auto"/>
              <w:bottom w:val="single" w:sz="4" w:space="0" w:color="auto"/>
              <w:right w:val="single" w:sz="4" w:space="0" w:color="auto"/>
            </w:tcBorders>
          </w:tcPr>
          <w:p w:rsidR="00C679F4" w:rsidRPr="008F1519" w:rsidRDefault="00C679F4" w:rsidP="00C679F4">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C679F4" w:rsidRPr="005707F9" w:rsidRDefault="00C679F4" w:rsidP="00C679F4">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EC27BF">
              <w:rPr>
                <w:sz w:val="24"/>
                <w:szCs w:val="24"/>
              </w:rPr>
              <w:t xml:space="preserve">We have decided to not move forward with this goal at this time. This decision was influenced by the recent departure of two colleagues and the serious illness of another. The addition of a nutrition course is now part of </w:t>
            </w:r>
            <w:r w:rsidR="005829EB">
              <w:rPr>
                <w:sz w:val="24"/>
                <w:szCs w:val="24"/>
              </w:rPr>
              <w:t>a larger push to develop a Fitness Trainer Certificate. We are currently working on designing the certificate and writing the curriculum.</w:t>
            </w:r>
            <w:r w:rsidR="00EC27BF">
              <w:rPr>
                <w:sz w:val="24"/>
                <w:szCs w:val="24"/>
              </w:rPr>
              <w:t xml:space="preserve">   </w:t>
            </w:r>
          </w:p>
          <w:p w:rsidR="00C679F4" w:rsidRPr="005707F9" w:rsidRDefault="00C679F4" w:rsidP="00C679F4">
            <w:pPr>
              <w:rPr>
                <w:sz w:val="24"/>
                <w:szCs w:val="24"/>
              </w:rPr>
            </w:pPr>
          </w:p>
        </w:tc>
        <w:tc>
          <w:tcPr>
            <w:tcW w:w="1980" w:type="dxa"/>
            <w:vMerge/>
            <w:tcBorders>
              <w:left w:val="single" w:sz="4" w:space="0" w:color="auto"/>
              <w:bottom w:val="single" w:sz="4" w:space="0" w:color="auto"/>
              <w:right w:val="single" w:sz="4" w:space="0" w:color="auto"/>
            </w:tcBorders>
          </w:tcPr>
          <w:p w:rsidR="00C679F4" w:rsidRDefault="00C679F4" w:rsidP="00C679F4">
            <w:pPr>
              <w:jc w:val="center"/>
              <w:rPr>
                <w:sz w:val="24"/>
                <w:szCs w:val="24"/>
              </w:rPr>
            </w:pPr>
          </w:p>
        </w:tc>
      </w:tr>
    </w:tbl>
    <w:p w:rsidR="00C679F4" w:rsidRDefault="00C679F4" w:rsidP="00C679F4">
      <w:pPr>
        <w:spacing w:after="0" w:line="240" w:lineRule="auto"/>
        <w:ind w:firstLine="720"/>
        <w:rPr>
          <w:sz w:val="24"/>
          <w:szCs w:val="24"/>
        </w:rPr>
      </w:pPr>
    </w:p>
    <w:tbl>
      <w:tblPr>
        <w:tblStyle w:val="TableGrid"/>
        <w:tblW w:w="0" w:type="auto"/>
        <w:tblInd w:w="828" w:type="dxa"/>
        <w:tblLayout w:type="fixed"/>
        <w:tblLook w:val="04A0" w:firstRow="1" w:lastRow="0" w:firstColumn="1" w:lastColumn="0" w:noHBand="0" w:noVBand="1"/>
      </w:tblPr>
      <w:tblGrid>
        <w:gridCol w:w="630"/>
        <w:gridCol w:w="3510"/>
        <w:gridCol w:w="3420"/>
        <w:gridCol w:w="3420"/>
        <w:gridCol w:w="1980"/>
      </w:tblGrid>
      <w:tr w:rsidR="005829EB" w:rsidTr="005829EB">
        <w:tc>
          <w:tcPr>
            <w:tcW w:w="630" w:type="dxa"/>
            <w:vMerge w:val="restart"/>
            <w:tcBorders>
              <w:top w:val="single" w:sz="4" w:space="0" w:color="auto"/>
              <w:left w:val="single" w:sz="4" w:space="0" w:color="auto"/>
              <w:right w:val="dotted" w:sz="4" w:space="0" w:color="auto"/>
            </w:tcBorders>
          </w:tcPr>
          <w:p w:rsidR="005829EB" w:rsidRPr="00D001FF" w:rsidRDefault="005829EB" w:rsidP="005829EB">
            <w:pPr>
              <w:jc w:val="center"/>
              <w:rPr>
                <w:b/>
                <w:sz w:val="40"/>
                <w:szCs w:val="40"/>
              </w:rPr>
            </w:pPr>
            <w:r>
              <w:rPr>
                <w:b/>
                <w:sz w:val="40"/>
                <w:szCs w:val="40"/>
              </w:rPr>
              <w:t>5</w:t>
            </w:r>
          </w:p>
        </w:tc>
        <w:tc>
          <w:tcPr>
            <w:tcW w:w="10350" w:type="dxa"/>
            <w:gridSpan w:val="3"/>
            <w:tcBorders>
              <w:top w:val="single" w:sz="4" w:space="0" w:color="auto"/>
              <w:left w:val="single" w:sz="4" w:space="0" w:color="auto"/>
              <w:bottom w:val="single" w:sz="4" w:space="0" w:color="auto"/>
              <w:right w:val="single" w:sz="4" w:space="0" w:color="auto"/>
            </w:tcBorders>
            <w:vAlign w:val="center"/>
          </w:tcPr>
          <w:p w:rsidR="005829EB" w:rsidRPr="00B30971" w:rsidRDefault="005829EB" w:rsidP="005829EB">
            <w:pPr>
              <w:jc w:val="center"/>
              <w:rPr>
                <w:b/>
                <w:sz w:val="32"/>
                <w:szCs w:val="32"/>
              </w:rPr>
            </w:pPr>
            <w:r>
              <w:rPr>
                <w:b/>
                <w:sz w:val="32"/>
                <w:szCs w:val="32"/>
              </w:rPr>
              <w:t>PAST PROGRAM GOAL #5</w:t>
            </w:r>
          </w:p>
        </w:tc>
        <w:tc>
          <w:tcPr>
            <w:tcW w:w="1980" w:type="dxa"/>
            <w:tcBorders>
              <w:top w:val="single" w:sz="4" w:space="0" w:color="auto"/>
              <w:left w:val="single" w:sz="4" w:space="0" w:color="auto"/>
              <w:right w:val="single" w:sz="4" w:space="0" w:color="auto"/>
            </w:tcBorders>
          </w:tcPr>
          <w:p w:rsidR="005829EB" w:rsidRPr="005707F9" w:rsidRDefault="005829EB" w:rsidP="005829EB">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829EB" w:rsidTr="005829EB">
        <w:trPr>
          <w:trHeight w:val="816"/>
        </w:trPr>
        <w:tc>
          <w:tcPr>
            <w:tcW w:w="630" w:type="dxa"/>
            <w:vMerge/>
            <w:tcBorders>
              <w:left w:val="single" w:sz="4" w:space="0" w:color="auto"/>
              <w:right w:val="single" w:sz="4" w:space="0" w:color="auto"/>
            </w:tcBorders>
            <w:vAlign w:val="center"/>
          </w:tcPr>
          <w:p w:rsidR="005829EB" w:rsidRPr="00703A7F" w:rsidRDefault="005829EB" w:rsidP="005829EB">
            <w:pPr>
              <w:jc w:val="center"/>
              <w:rPr>
                <w:b/>
                <w:sz w:val="32"/>
                <w:szCs w:val="24"/>
              </w:rPr>
            </w:pPr>
          </w:p>
        </w:tc>
        <w:tc>
          <w:tcPr>
            <w:tcW w:w="10350" w:type="dxa"/>
            <w:gridSpan w:val="3"/>
            <w:tcBorders>
              <w:top w:val="single" w:sz="4" w:space="0" w:color="auto"/>
              <w:left w:val="single" w:sz="4" w:space="0" w:color="auto"/>
              <w:bottom w:val="single" w:sz="4" w:space="0" w:color="auto"/>
              <w:right w:val="single" w:sz="4" w:space="0" w:color="auto"/>
            </w:tcBorders>
          </w:tcPr>
          <w:p w:rsidR="005829EB" w:rsidRPr="00163DEC" w:rsidRDefault="005829EB" w:rsidP="005829EB">
            <w:r w:rsidRPr="005707F9">
              <w:rPr>
                <w:b/>
                <w:sz w:val="24"/>
                <w:szCs w:val="24"/>
              </w:rPr>
              <w:t xml:space="preserve">Identify Program Goal from Last Program Review: </w:t>
            </w:r>
            <w:r w:rsidRPr="00163DEC">
              <w:t>To complete a model program pathway for our Physical Education Degree students.</w:t>
            </w:r>
          </w:p>
          <w:p w:rsidR="005829EB" w:rsidRPr="005707F9" w:rsidRDefault="005829EB" w:rsidP="005829EB">
            <w:pPr>
              <w:rPr>
                <w:sz w:val="24"/>
                <w:szCs w:val="24"/>
              </w:rPr>
            </w:pPr>
          </w:p>
        </w:tc>
        <w:tc>
          <w:tcPr>
            <w:tcW w:w="1980" w:type="dxa"/>
            <w:vMerge w:val="restart"/>
            <w:tcBorders>
              <w:top w:val="single" w:sz="4" w:space="0" w:color="auto"/>
              <w:left w:val="single" w:sz="4" w:space="0" w:color="auto"/>
              <w:right w:val="single" w:sz="4" w:space="0" w:color="auto"/>
            </w:tcBorders>
          </w:tcPr>
          <w:p w:rsidR="005829EB" w:rsidRPr="003B17D4" w:rsidRDefault="006B79CC" w:rsidP="005829EB">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5829EB" w:rsidRPr="003B17D4">
              <w:rPr>
                <w:sz w:val="24"/>
                <w:szCs w:val="24"/>
              </w:rPr>
              <w:t xml:space="preserve"> 1</w:t>
            </w:r>
          </w:p>
          <w:p w:rsidR="005829EB" w:rsidRPr="003B17D4" w:rsidRDefault="006B79CC" w:rsidP="005829EB">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5829EB" w:rsidRPr="003B17D4">
              <w:rPr>
                <w:sz w:val="24"/>
                <w:szCs w:val="24"/>
              </w:rPr>
              <w:t xml:space="preserve"> 2</w:t>
            </w:r>
          </w:p>
          <w:p w:rsidR="005829EB" w:rsidRPr="003B17D4" w:rsidRDefault="006B79CC" w:rsidP="005829EB">
            <w:pPr>
              <w:jc w:val="cente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5829EB" w:rsidRPr="003B17D4">
              <w:rPr>
                <w:sz w:val="24"/>
                <w:szCs w:val="24"/>
              </w:rPr>
              <w:t xml:space="preserve"> 3</w:t>
            </w:r>
          </w:p>
          <w:p w:rsidR="005829EB" w:rsidRPr="004519FF" w:rsidRDefault="006B79CC" w:rsidP="005829EB">
            <w:pPr>
              <w:jc w:val="center"/>
              <w:rPr>
                <w:sz w:val="28"/>
                <w:szCs w:val="28"/>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5829EB" w:rsidRPr="003B17D4">
              <w:rPr>
                <w:sz w:val="24"/>
                <w:szCs w:val="24"/>
              </w:rPr>
              <w:t xml:space="preserve"> 4</w:t>
            </w:r>
          </w:p>
        </w:tc>
      </w:tr>
      <w:tr w:rsidR="005829EB" w:rsidTr="005829EB">
        <w:tc>
          <w:tcPr>
            <w:tcW w:w="630" w:type="dxa"/>
            <w:vMerge/>
            <w:tcBorders>
              <w:left w:val="single" w:sz="4" w:space="0" w:color="auto"/>
              <w:right w:val="single" w:sz="4" w:space="0" w:color="auto"/>
            </w:tcBorders>
          </w:tcPr>
          <w:p w:rsidR="005829EB" w:rsidRPr="008F1519" w:rsidRDefault="005829EB" w:rsidP="005829EB">
            <w:pPr>
              <w:jc w:val="center"/>
              <w:rPr>
                <w:sz w:val="36"/>
                <w:szCs w:val="24"/>
              </w:rPr>
            </w:pPr>
          </w:p>
        </w:tc>
        <w:tc>
          <w:tcPr>
            <w:tcW w:w="3510" w:type="dxa"/>
            <w:tcBorders>
              <w:top w:val="single" w:sz="4" w:space="0" w:color="auto"/>
              <w:left w:val="single" w:sz="4" w:space="0" w:color="auto"/>
              <w:bottom w:val="nil"/>
              <w:right w:val="nil"/>
            </w:tcBorders>
          </w:tcPr>
          <w:p w:rsidR="005829EB" w:rsidRPr="005707F9" w:rsidRDefault="006B79CC" w:rsidP="005829EB">
            <w:pPr>
              <w:rPr>
                <w:sz w:val="24"/>
                <w:szCs w:val="24"/>
              </w:rPr>
            </w:pPr>
            <w:r>
              <w:rPr>
                <w:sz w:val="24"/>
                <w:szCs w:val="24"/>
              </w:rPr>
              <w:fldChar w:fldCharType="begin">
                <w:ffData>
                  <w:name w:val=""/>
                  <w:enabled/>
                  <w:calcOnExit w:val="0"/>
                  <w:checkBox>
                    <w:sizeAuto/>
                    <w:default w:val="1"/>
                  </w:checkBox>
                </w:ffData>
              </w:fldChar>
            </w:r>
            <w:r w:rsidR="005829EB">
              <w:rPr>
                <w:sz w:val="24"/>
                <w:szCs w:val="24"/>
              </w:rPr>
              <w:instrText xml:space="preserve"> FORMCHECKBOX </w:instrText>
            </w:r>
            <w:r>
              <w:rPr>
                <w:sz w:val="24"/>
                <w:szCs w:val="24"/>
              </w:rPr>
            </w:r>
            <w:r>
              <w:rPr>
                <w:sz w:val="24"/>
                <w:szCs w:val="24"/>
              </w:rPr>
              <w:fldChar w:fldCharType="end"/>
            </w:r>
            <w:r w:rsidR="005829EB">
              <w:rPr>
                <w:sz w:val="24"/>
                <w:szCs w:val="24"/>
              </w:rPr>
              <w:t xml:space="preserve"> </w:t>
            </w:r>
            <w:r w:rsidR="005829EB" w:rsidRPr="005707F9">
              <w:rPr>
                <w:sz w:val="24"/>
                <w:szCs w:val="24"/>
              </w:rPr>
              <w:t>Met</w:t>
            </w:r>
          </w:p>
        </w:tc>
        <w:tc>
          <w:tcPr>
            <w:tcW w:w="3420" w:type="dxa"/>
            <w:tcBorders>
              <w:top w:val="single" w:sz="4" w:space="0" w:color="auto"/>
              <w:left w:val="nil"/>
              <w:bottom w:val="nil"/>
              <w:right w:val="nil"/>
            </w:tcBorders>
          </w:tcPr>
          <w:p w:rsidR="005829EB" w:rsidRPr="005707F9" w:rsidRDefault="006B79CC" w:rsidP="005829EB">
            <w:pPr>
              <w:rPr>
                <w:sz w:val="24"/>
                <w:szCs w:val="24"/>
              </w:rPr>
            </w:pPr>
            <w:r w:rsidRPr="005707F9">
              <w:rPr>
                <w:sz w:val="24"/>
                <w:szCs w:val="24"/>
              </w:rPr>
              <w:fldChar w:fldCharType="begin">
                <w:ffData>
                  <w:name w:val="Check3"/>
                  <w:enabled/>
                  <w:calcOnExit w:val="0"/>
                  <w:checkBox>
                    <w:sizeAuto/>
                    <w:default w:val="0"/>
                  </w:checkBox>
                </w:ffData>
              </w:fldChar>
            </w:r>
            <w:r w:rsidR="005829EB" w:rsidRPr="005707F9">
              <w:rPr>
                <w:sz w:val="24"/>
                <w:szCs w:val="24"/>
              </w:rPr>
              <w:instrText xml:space="preserve"> FORMCHECKBOX </w:instrText>
            </w:r>
            <w:r w:rsidRPr="005707F9">
              <w:rPr>
                <w:sz w:val="24"/>
                <w:szCs w:val="24"/>
              </w:rPr>
            </w:r>
            <w:r w:rsidRPr="005707F9">
              <w:rPr>
                <w:sz w:val="24"/>
                <w:szCs w:val="24"/>
              </w:rPr>
              <w:fldChar w:fldCharType="end"/>
            </w:r>
            <w:r w:rsidR="005829EB">
              <w:rPr>
                <w:sz w:val="24"/>
                <w:szCs w:val="24"/>
              </w:rPr>
              <w:t xml:space="preserve"> </w:t>
            </w:r>
            <w:r w:rsidR="005829EB" w:rsidRPr="005707F9">
              <w:rPr>
                <w:sz w:val="24"/>
                <w:szCs w:val="24"/>
              </w:rPr>
              <w:t>Partially Met</w:t>
            </w:r>
          </w:p>
        </w:tc>
        <w:tc>
          <w:tcPr>
            <w:tcW w:w="3420" w:type="dxa"/>
            <w:tcBorders>
              <w:top w:val="single" w:sz="4" w:space="0" w:color="auto"/>
              <w:left w:val="nil"/>
              <w:bottom w:val="nil"/>
              <w:right w:val="single" w:sz="4" w:space="0" w:color="auto"/>
            </w:tcBorders>
          </w:tcPr>
          <w:p w:rsidR="005829EB" w:rsidRDefault="006B79CC" w:rsidP="005829EB">
            <w:pPr>
              <w:rPr>
                <w:sz w:val="24"/>
                <w:szCs w:val="24"/>
              </w:rPr>
            </w:pPr>
            <w:r>
              <w:rPr>
                <w:sz w:val="24"/>
                <w:szCs w:val="24"/>
              </w:rPr>
              <w:fldChar w:fldCharType="begin">
                <w:ffData>
                  <w:name w:val=""/>
                  <w:enabled/>
                  <w:calcOnExit w:val="0"/>
                  <w:checkBox>
                    <w:sizeAuto/>
                    <w:default w:val="0"/>
                  </w:checkBox>
                </w:ffData>
              </w:fldChar>
            </w:r>
            <w:r w:rsidR="005829EB">
              <w:rPr>
                <w:sz w:val="24"/>
                <w:szCs w:val="24"/>
              </w:rPr>
              <w:instrText xml:space="preserve"> FORMCHECKBOX </w:instrText>
            </w:r>
            <w:r>
              <w:rPr>
                <w:sz w:val="24"/>
                <w:szCs w:val="24"/>
              </w:rPr>
            </w:r>
            <w:r>
              <w:rPr>
                <w:sz w:val="24"/>
                <w:szCs w:val="24"/>
              </w:rPr>
              <w:fldChar w:fldCharType="end"/>
            </w:r>
            <w:r w:rsidR="005829EB">
              <w:rPr>
                <w:sz w:val="24"/>
                <w:szCs w:val="24"/>
              </w:rPr>
              <w:t xml:space="preserve"> </w:t>
            </w:r>
            <w:r w:rsidR="005829EB" w:rsidRPr="005707F9">
              <w:rPr>
                <w:sz w:val="24"/>
                <w:szCs w:val="24"/>
              </w:rPr>
              <w:t>Not Met</w:t>
            </w:r>
          </w:p>
          <w:p w:rsidR="005829EB" w:rsidRPr="005707F9" w:rsidRDefault="005829EB" w:rsidP="005829EB">
            <w:pPr>
              <w:rPr>
                <w:sz w:val="24"/>
                <w:szCs w:val="24"/>
              </w:rPr>
            </w:pPr>
          </w:p>
        </w:tc>
        <w:tc>
          <w:tcPr>
            <w:tcW w:w="1980" w:type="dxa"/>
            <w:vMerge/>
            <w:tcBorders>
              <w:left w:val="single" w:sz="4" w:space="0" w:color="auto"/>
              <w:right w:val="single" w:sz="4" w:space="0" w:color="auto"/>
            </w:tcBorders>
          </w:tcPr>
          <w:p w:rsidR="005829EB" w:rsidRDefault="005829EB" w:rsidP="005829EB">
            <w:pPr>
              <w:jc w:val="center"/>
              <w:rPr>
                <w:sz w:val="24"/>
                <w:szCs w:val="24"/>
              </w:rPr>
            </w:pPr>
          </w:p>
        </w:tc>
      </w:tr>
      <w:tr w:rsidR="005829EB" w:rsidTr="005829EB">
        <w:trPr>
          <w:trHeight w:val="683"/>
        </w:trPr>
        <w:tc>
          <w:tcPr>
            <w:tcW w:w="630" w:type="dxa"/>
            <w:vMerge/>
            <w:tcBorders>
              <w:left w:val="single" w:sz="4" w:space="0" w:color="auto"/>
              <w:bottom w:val="single" w:sz="4" w:space="0" w:color="auto"/>
              <w:right w:val="single" w:sz="4" w:space="0" w:color="auto"/>
            </w:tcBorders>
          </w:tcPr>
          <w:p w:rsidR="005829EB" w:rsidRPr="008F1519" w:rsidRDefault="005829EB" w:rsidP="005829EB">
            <w:pPr>
              <w:jc w:val="center"/>
              <w:rPr>
                <w:sz w:val="36"/>
                <w:szCs w:val="24"/>
              </w:rPr>
            </w:pPr>
          </w:p>
        </w:tc>
        <w:tc>
          <w:tcPr>
            <w:tcW w:w="10350" w:type="dxa"/>
            <w:gridSpan w:val="3"/>
            <w:tcBorders>
              <w:top w:val="nil"/>
              <w:left w:val="single" w:sz="4" w:space="0" w:color="auto"/>
              <w:bottom w:val="single" w:sz="4" w:space="0" w:color="auto"/>
              <w:right w:val="single" w:sz="4" w:space="0" w:color="auto"/>
            </w:tcBorders>
          </w:tcPr>
          <w:p w:rsidR="005829EB" w:rsidRPr="005707F9" w:rsidRDefault="005829EB" w:rsidP="005829EB">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00030293">
              <w:rPr>
                <w:sz w:val="24"/>
                <w:szCs w:val="24"/>
              </w:rPr>
              <w:t xml:space="preserve"> Program pathways were submitted for both </w:t>
            </w:r>
            <w:r w:rsidR="00463CE8">
              <w:rPr>
                <w:sz w:val="24"/>
                <w:szCs w:val="24"/>
              </w:rPr>
              <w:t>Kinesiology (Transfer Degree) and Physical Education in January 2014.</w:t>
            </w:r>
          </w:p>
        </w:tc>
        <w:tc>
          <w:tcPr>
            <w:tcW w:w="1980" w:type="dxa"/>
            <w:vMerge/>
            <w:tcBorders>
              <w:left w:val="single" w:sz="4" w:space="0" w:color="auto"/>
              <w:bottom w:val="single" w:sz="4" w:space="0" w:color="auto"/>
              <w:right w:val="single" w:sz="4" w:space="0" w:color="auto"/>
            </w:tcBorders>
          </w:tcPr>
          <w:p w:rsidR="005829EB" w:rsidRDefault="005829EB" w:rsidP="005829EB">
            <w:pPr>
              <w:jc w:val="center"/>
              <w:rPr>
                <w:sz w:val="24"/>
                <w:szCs w:val="24"/>
              </w:rPr>
            </w:pPr>
          </w:p>
        </w:tc>
      </w:tr>
    </w:tbl>
    <w:p w:rsidR="005829EB" w:rsidRDefault="005829EB" w:rsidP="005829EB">
      <w:pPr>
        <w:spacing w:after="0" w:line="240" w:lineRule="auto"/>
        <w:ind w:firstLine="720"/>
        <w:rPr>
          <w:sz w:val="24"/>
          <w:szCs w:val="24"/>
        </w:rPr>
      </w:pPr>
    </w:p>
    <w:p w:rsidR="00C679F4" w:rsidRDefault="00C679F4" w:rsidP="00603C62">
      <w:pPr>
        <w:spacing w:after="0" w:line="240" w:lineRule="auto"/>
        <w:ind w:firstLine="720"/>
        <w:rPr>
          <w:sz w:val="24"/>
          <w:szCs w:val="24"/>
        </w:rPr>
      </w:pPr>
    </w:p>
    <w:p w:rsidR="006A0381" w:rsidRDefault="00603C62" w:rsidP="006A0381">
      <w:pPr>
        <w:spacing w:after="0" w:line="240" w:lineRule="auto"/>
        <w:ind w:left="720"/>
        <w:rPr>
          <w:sz w:val="24"/>
          <w:szCs w:val="24"/>
        </w:rPr>
      </w:pPr>
      <w:r w:rsidRPr="001C394F">
        <w:rPr>
          <w:sz w:val="24"/>
          <w:szCs w:val="24"/>
        </w:rPr>
        <w:t>Comments:</w:t>
      </w:r>
      <w:r w:rsidR="006423F4">
        <w:rPr>
          <w:sz w:val="24"/>
          <w:szCs w:val="24"/>
        </w:rPr>
        <w:t xml:space="preserve"> </w:t>
      </w:r>
      <w:r w:rsidRPr="001C394F">
        <w:rPr>
          <w:sz w:val="24"/>
          <w:szCs w:val="24"/>
        </w:rPr>
        <w:t xml:space="preserve"> </w:t>
      </w:r>
      <w:r w:rsidR="00BF73EE">
        <w:rPr>
          <w:sz w:val="24"/>
          <w:szCs w:val="24"/>
        </w:rPr>
        <w:t xml:space="preserve">Program </w:t>
      </w:r>
      <w:r w:rsidR="00E26199">
        <w:rPr>
          <w:sz w:val="24"/>
          <w:szCs w:val="24"/>
        </w:rPr>
        <w:t>Goal #2, SLO Checklis</w:t>
      </w:r>
      <w:r w:rsidR="006A0381">
        <w:rPr>
          <w:sz w:val="24"/>
          <w:szCs w:val="24"/>
        </w:rPr>
        <w:t xml:space="preserve">t is included as an attachment.  </w:t>
      </w:r>
      <w:r w:rsidR="00BF73EE">
        <w:rPr>
          <w:sz w:val="24"/>
          <w:szCs w:val="24"/>
        </w:rPr>
        <w:t xml:space="preserve">Program </w:t>
      </w:r>
      <w:r w:rsidR="00E26199">
        <w:rPr>
          <w:sz w:val="24"/>
          <w:szCs w:val="24"/>
        </w:rPr>
        <w:t>Goal #3 – Revision of the curriculum was recently approved by the</w:t>
      </w:r>
      <w:r w:rsidR="006A0381">
        <w:rPr>
          <w:sz w:val="24"/>
          <w:szCs w:val="24"/>
        </w:rPr>
        <w:t xml:space="preserve"> curriculum committee. </w:t>
      </w:r>
      <w:r w:rsidR="00E26199">
        <w:rPr>
          <w:sz w:val="24"/>
          <w:szCs w:val="24"/>
        </w:rPr>
        <w:t xml:space="preserve"> These changes will be implemented </w:t>
      </w:r>
      <w:r w:rsidR="00463CE8">
        <w:rPr>
          <w:sz w:val="24"/>
          <w:szCs w:val="24"/>
        </w:rPr>
        <w:t>in the 2014-2015 academic year.</w:t>
      </w:r>
      <w:r w:rsidR="00E26199">
        <w:rPr>
          <w:sz w:val="24"/>
          <w:szCs w:val="24"/>
        </w:rPr>
        <w:t xml:space="preserve"> </w:t>
      </w:r>
    </w:p>
    <w:p w:rsidR="006A0381" w:rsidRDefault="006A0381" w:rsidP="006A0381">
      <w:pPr>
        <w:spacing w:after="0" w:line="240" w:lineRule="auto"/>
        <w:ind w:left="720"/>
        <w:rPr>
          <w:sz w:val="24"/>
          <w:szCs w:val="24"/>
        </w:rPr>
      </w:pPr>
    </w:p>
    <w:p w:rsidR="006A0381" w:rsidRDefault="006A0381" w:rsidP="008E563A">
      <w:pPr>
        <w:spacing w:after="0" w:line="240" w:lineRule="auto"/>
        <w:rPr>
          <w:sz w:val="24"/>
          <w:szCs w:val="24"/>
        </w:rPr>
      </w:pPr>
    </w:p>
    <w:p w:rsidR="001C31AE" w:rsidRPr="00BD5E72" w:rsidRDefault="001C31AE" w:rsidP="006A0381">
      <w:pPr>
        <w:spacing w:after="0" w:line="240" w:lineRule="auto"/>
        <w:ind w:left="720"/>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257C76">
      <w:pPr>
        <w:pStyle w:val="ListParagraph"/>
        <w:spacing w:after="0" w:line="240" w:lineRule="auto"/>
        <w:ind w:left="1440"/>
        <w:rPr>
          <w:sz w:val="24"/>
          <w:szCs w:val="24"/>
        </w:rPr>
      </w:pPr>
    </w:p>
    <w:p w:rsidR="005E6467" w:rsidRPr="00555678" w:rsidRDefault="00555678" w:rsidP="005E6467">
      <w:pPr>
        <w:pStyle w:val="ListParagraph"/>
        <w:numPr>
          <w:ilvl w:val="0"/>
          <w:numId w:val="8"/>
        </w:numPr>
        <w:spacing w:after="0" w:line="240" w:lineRule="auto"/>
        <w:rPr>
          <w:sz w:val="24"/>
          <w:szCs w:val="24"/>
        </w:rPr>
      </w:pPr>
      <w:r w:rsidRPr="00555678">
        <w:rPr>
          <w:sz w:val="24"/>
          <w:szCs w:val="24"/>
        </w:rPr>
        <w:t>Discuss and chart the trends in enrollment and fill rate for each program by day and evening at the program level</w:t>
      </w:r>
      <w:r>
        <w:rPr>
          <w:sz w:val="24"/>
          <w:szCs w:val="24"/>
        </w:rPr>
        <w:t>.</w:t>
      </w:r>
    </w:p>
    <w:p w:rsidR="0023193A" w:rsidRDefault="0023193A" w:rsidP="00110022">
      <w:pPr>
        <w:pStyle w:val="ListParagraph"/>
        <w:spacing w:after="0" w:line="240" w:lineRule="auto"/>
        <w:ind w:left="1800"/>
        <w:rPr>
          <w:sz w:val="24"/>
          <w:szCs w:val="24"/>
        </w:rPr>
      </w:pPr>
    </w:p>
    <w:p w:rsidR="00E5322B" w:rsidRDefault="002D6F1C" w:rsidP="00E5322B">
      <w:pPr>
        <w:pStyle w:val="ListParagraph"/>
        <w:spacing w:after="0" w:line="240" w:lineRule="auto"/>
        <w:ind w:left="1800"/>
        <w:rPr>
          <w:sz w:val="24"/>
          <w:szCs w:val="24"/>
        </w:rPr>
      </w:pPr>
      <w:r>
        <w:rPr>
          <w:sz w:val="24"/>
          <w:szCs w:val="24"/>
        </w:rPr>
        <w:t xml:space="preserve">Over the three year period of this report, our program has experienced </w:t>
      </w:r>
      <w:r w:rsidR="00E5322B">
        <w:rPr>
          <w:sz w:val="24"/>
          <w:szCs w:val="24"/>
        </w:rPr>
        <w:t xml:space="preserve">solid </w:t>
      </w:r>
      <w:r>
        <w:rPr>
          <w:sz w:val="24"/>
          <w:szCs w:val="24"/>
        </w:rPr>
        <w:t xml:space="preserve">enrollment numbers and </w:t>
      </w:r>
      <w:r w:rsidR="00E5322B">
        <w:rPr>
          <w:sz w:val="24"/>
          <w:szCs w:val="24"/>
        </w:rPr>
        <w:t xml:space="preserve">strong </w:t>
      </w:r>
      <w:r>
        <w:rPr>
          <w:sz w:val="24"/>
          <w:szCs w:val="24"/>
        </w:rPr>
        <w:t xml:space="preserve">fill rates.  </w:t>
      </w:r>
      <w:r w:rsidR="004505B0">
        <w:rPr>
          <w:sz w:val="24"/>
          <w:szCs w:val="24"/>
        </w:rPr>
        <w:t>T</w:t>
      </w:r>
      <w:r w:rsidR="00E5322B" w:rsidRPr="00E5322B">
        <w:rPr>
          <w:sz w:val="24"/>
          <w:szCs w:val="24"/>
        </w:rPr>
        <w:t xml:space="preserve">he </w:t>
      </w:r>
      <w:r w:rsidR="00FB403F">
        <w:rPr>
          <w:sz w:val="24"/>
          <w:szCs w:val="24"/>
        </w:rPr>
        <w:t xml:space="preserve">attached </w:t>
      </w:r>
      <w:r w:rsidR="00E5322B" w:rsidRPr="00E5322B">
        <w:rPr>
          <w:sz w:val="24"/>
          <w:szCs w:val="24"/>
        </w:rPr>
        <w:t>charts show a</w:t>
      </w:r>
      <w:r w:rsidR="004505B0">
        <w:rPr>
          <w:sz w:val="24"/>
          <w:szCs w:val="24"/>
        </w:rPr>
        <w:t xml:space="preserve"> </w:t>
      </w:r>
      <w:r w:rsidR="009A7D94" w:rsidRPr="00E5322B">
        <w:rPr>
          <w:sz w:val="24"/>
          <w:szCs w:val="24"/>
        </w:rPr>
        <w:t xml:space="preserve">decrease in </w:t>
      </w:r>
      <w:r w:rsidR="0055771F">
        <w:rPr>
          <w:sz w:val="24"/>
          <w:szCs w:val="24"/>
        </w:rPr>
        <w:t xml:space="preserve">the </w:t>
      </w:r>
      <w:r w:rsidR="009A7D94" w:rsidRPr="00E5322B">
        <w:rPr>
          <w:sz w:val="24"/>
          <w:szCs w:val="24"/>
        </w:rPr>
        <w:t xml:space="preserve">enrollment </w:t>
      </w:r>
      <w:r w:rsidR="0055771F">
        <w:rPr>
          <w:sz w:val="24"/>
          <w:szCs w:val="24"/>
        </w:rPr>
        <w:t>of</w:t>
      </w:r>
      <w:r w:rsidR="00E5322B" w:rsidRPr="00E5322B">
        <w:rPr>
          <w:sz w:val="24"/>
          <w:szCs w:val="24"/>
        </w:rPr>
        <w:t xml:space="preserve"> physical education </w:t>
      </w:r>
      <w:r w:rsidR="004505B0">
        <w:rPr>
          <w:sz w:val="24"/>
          <w:szCs w:val="24"/>
        </w:rPr>
        <w:t>courses and an</w:t>
      </w:r>
      <w:r w:rsidR="00E5322B" w:rsidRPr="00E5322B">
        <w:rPr>
          <w:sz w:val="24"/>
          <w:szCs w:val="24"/>
        </w:rPr>
        <w:t xml:space="preserve"> increase in </w:t>
      </w:r>
      <w:r w:rsidR="0055771F">
        <w:rPr>
          <w:sz w:val="24"/>
          <w:szCs w:val="24"/>
        </w:rPr>
        <w:t>the enrollment of</w:t>
      </w:r>
      <w:r w:rsidR="004505B0">
        <w:rPr>
          <w:sz w:val="24"/>
          <w:szCs w:val="24"/>
        </w:rPr>
        <w:t xml:space="preserve"> our health education </w:t>
      </w:r>
      <w:r w:rsidR="000502DB">
        <w:rPr>
          <w:sz w:val="24"/>
          <w:szCs w:val="24"/>
        </w:rPr>
        <w:t>courses</w:t>
      </w:r>
      <w:r w:rsidR="00E5322B" w:rsidRPr="00E5322B">
        <w:rPr>
          <w:sz w:val="24"/>
          <w:szCs w:val="24"/>
        </w:rPr>
        <w:t>.</w:t>
      </w:r>
      <w:r w:rsidR="000502DB">
        <w:rPr>
          <w:sz w:val="24"/>
          <w:szCs w:val="24"/>
        </w:rPr>
        <w:t xml:space="preserve">  These trends are the result of </w:t>
      </w:r>
      <w:r w:rsidR="00ED522B">
        <w:rPr>
          <w:sz w:val="24"/>
          <w:szCs w:val="24"/>
        </w:rPr>
        <w:t>first,</w:t>
      </w:r>
      <w:r w:rsidR="00FB403F">
        <w:rPr>
          <w:sz w:val="24"/>
          <w:szCs w:val="24"/>
        </w:rPr>
        <w:t xml:space="preserve"> </w:t>
      </w:r>
      <w:r w:rsidR="000502DB">
        <w:rPr>
          <w:sz w:val="24"/>
          <w:szCs w:val="24"/>
        </w:rPr>
        <w:t>losing</w:t>
      </w:r>
      <w:r w:rsidR="0055771F">
        <w:rPr>
          <w:sz w:val="24"/>
          <w:szCs w:val="24"/>
        </w:rPr>
        <w:t xml:space="preserve"> one full-time faculty position</w:t>
      </w:r>
      <w:r w:rsidR="00ED522B">
        <w:rPr>
          <w:sz w:val="24"/>
          <w:szCs w:val="24"/>
        </w:rPr>
        <w:t>;</w:t>
      </w:r>
      <w:r w:rsidR="0055771F">
        <w:rPr>
          <w:sz w:val="24"/>
          <w:szCs w:val="24"/>
        </w:rPr>
        <w:t xml:space="preserve"> </w:t>
      </w:r>
      <w:r w:rsidR="005E4550">
        <w:rPr>
          <w:sz w:val="24"/>
          <w:szCs w:val="24"/>
        </w:rPr>
        <w:t>s</w:t>
      </w:r>
      <w:r w:rsidR="00FB403F">
        <w:rPr>
          <w:sz w:val="24"/>
          <w:szCs w:val="24"/>
        </w:rPr>
        <w:t xml:space="preserve">econd, </w:t>
      </w:r>
      <w:r w:rsidR="000502DB">
        <w:rPr>
          <w:sz w:val="24"/>
          <w:szCs w:val="24"/>
        </w:rPr>
        <w:t>workload reductio</w:t>
      </w:r>
      <w:r w:rsidR="005E4550">
        <w:rPr>
          <w:sz w:val="24"/>
          <w:szCs w:val="24"/>
        </w:rPr>
        <w:t>ns which occurred</w:t>
      </w:r>
      <w:r w:rsidR="0055771F">
        <w:rPr>
          <w:sz w:val="24"/>
          <w:szCs w:val="24"/>
        </w:rPr>
        <w:t xml:space="preserve"> </w:t>
      </w:r>
      <w:r w:rsidR="005E4550">
        <w:rPr>
          <w:sz w:val="24"/>
          <w:szCs w:val="24"/>
        </w:rPr>
        <w:t xml:space="preserve">both </w:t>
      </w:r>
      <w:r w:rsidR="0055771F">
        <w:rPr>
          <w:sz w:val="24"/>
          <w:szCs w:val="24"/>
        </w:rPr>
        <w:t xml:space="preserve">state </w:t>
      </w:r>
      <w:r w:rsidR="00390C62">
        <w:rPr>
          <w:sz w:val="24"/>
          <w:szCs w:val="24"/>
        </w:rPr>
        <w:t xml:space="preserve">and campus </w:t>
      </w:r>
      <w:r w:rsidR="0055771F">
        <w:rPr>
          <w:sz w:val="24"/>
          <w:szCs w:val="24"/>
        </w:rPr>
        <w:t>wide</w:t>
      </w:r>
      <w:r w:rsidR="00ED522B">
        <w:rPr>
          <w:sz w:val="24"/>
          <w:szCs w:val="24"/>
        </w:rPr>
        <w:t>; a</w:t>
      </w:r>
      <w:r w:rsidR="00B05BD0">
        <w:rPr>
          <w:sz w:val="24"/>
          <w:szCs w:val="24"/>
        </w:rPr>
        <w:t xml:space="preserve">nd third, a change in the </w:t>
      </w:r>
      <w:r w:rsidR="00E30075">
        <w:rPr>
          <w:sz w:val="24"/>
          <w:szCs w:val="24"/>
        </w:rPr>
        <w:t xml:space="preserve">state </w:t>
      </w:r>
      <w:r w:rsidR="00B05BD0">
        <w:rPr>
          <w:sz w:val="24"/>
          <w:szCs w:val="24"/>
        </w:rPr>
        <w:t>repeatability regulations</w:t>
      </w:r>
      <w:r w:rsidR="0055771F">
        <w:rPr>
          <w:sz w:val="24"/>
          <w:szCs w:val="24"/>
        </w:rPr>
        <w:t xml:space="preserve">. </w:t>
      </w:r>
      <w:r w:rsidR="00B05BD0">
        <w:rPr>
          <w:sz w:val="24"/>
          <w:szCs w:val="24"/>
        </w:rPr>
        <w:t xml:space="preserve"> The</w:t>
      </w:r>
      <w:r w:rsidR="005E4550">
        <w:rPr>
          <w:sz w:val="24"/>
          <w:szCs w:val="24"/>
        </w:rPr>
        <w:t>se</w:t>
      </w:r>
      <w:r w:rsidR="00B05BD0">
        <w:rPr>
          <w:sz w:val="24"/>
          <w:szCs w:val="24"/>
        </w:rPr>
        <w:t xml:space="preserve"> new regulations we</w:t>
      </w:r>
      <w:r w:rsidR="00E30075">
        <w:rPr>
          <w:sz w:val="24"/>
          <w:szCs w:val="24"/>
        </w:rPr>
        <w:t>re large</w:t>
      </w:r>
      <w:r w:rsidR="00B05BD0">
        <w:rPr>
          <w:sz w:val="24"/>
          <w:szCs w:val="24"/>
        </w:rPr>
        <w:t>ly responsible for</w:t>
      </w:r>
      <w:r w:rsidR="0055771F">
        <w:rPr>
          <w:sz w:val="24"/>
          <w:szCs w:val="24"/>
        </w:rPr>
        <w:t xml:space="preserve"> </w:t>
      </w:r>
      <w:r w:rsidR="005E4550">
        <w:rPr>
          <w:sz w:val="24"/>
          <w:szCs w:val="24"/>
        </w:rPr>
        <w:t>many</w:t>
      </w:r>
      <w:r w:rsidR="00B05BD0">
        <w:rPr>
          <w:sz w:val="24"/>
          <w:szCs w:val="24"/>
        </w:rPr>
        <w:t xml:space="preserve"> of the course</w:t>
      </w:r>
      <w:r w:rsidR="00FB403F">
        <w:rPr>
          <w:sz w:val="24"/>
          <w:szCs w:val="24"/>
        </w:rPr>
        <w:t xml:space="preserve"> </w:t>
      </w:r>
      <w:r w:rsidR="00E30075">
        <w:rPr>
          <w:sz w:val="24"/>
          <w:szCs w:val="24"/>
        </w:rPr>
        <w:t>offering reductions</w:t>
      </w:r>
      <w:r w:rsidR="005E4550">
        <w:rPr>
          <w:sz w:val="24"/>
          <w:szCs w:val="24"/>
        </w:rPr>
        <w:t>, which came</w:t>
      </w:r>
      <w:r w:rsidR="00B05BD0">
        <w:rPr>
          <w:sz w:val="24"/>
          <w:szCs w:val="24"/>
        </w:rPr>
        <w:t xml:space="preserve"> from our physical education curriculum</w:t>
      </w:r>
      <w:r w:rsidR="005E4550">
        <w:rPr>
          <w:sz w:val="24"/>
          <w:szCs w:val="24"/>
        </w:rPr>
        <w:t>.  We</w:t>
      </w:r>
      <w:r w:rsidR="00FB403F">
        <w:rPr>
          <w:sz w:val="24"/>
          <w:szCs w:val="24"/>
        </w:rPr>
        <w:t xml:space="preserve"> now</w:t>
      </w:r>
      <w:r w:rsidR="00B05BD0">
        <w:rPr>
          <w:sz w:val="24"/>
          <w:szCs w:val="24"/>
        </w:rPr>
        <w:t xml:space="preserve"> offer about 25%</w:t>
      </w:r>
      <w:r w:rsidR="00FB403F">
        <w:rPr>
          <w:sz w:val="24"/>
          <w:szCs w:val="24"/>
        </w:rPr>
        <w:t xml:space="preserve"> few</w:t>
      </w:r>
      <w:r w:rsidR="00B05BD0">
        <w:rPr>
          <w:sz w:val="24"/>
          <w:szCs w:val="24"/>
        </w:rPr>
        <w:t>er</w:t>
      </w:r>
      <w:r w:rsidR="00FB403F">
        <w:rPr>
          <w:sz w:val="24"/>
          <w:szCs w:val="24"/>
        </w:rPr>
        <w:t xml:space="preserve"> cou</w:t>
      </w:r>
      <w:r w:rsidR="00B05BD0">
        <w:rPr>
          <w:sz w:val="24"/>
          <w:szCs w:val="24"/>
        </w:rPr>
        <w:t>rses</w:t>
      </w:r>
      <w:r w:rsidR="005E4550">
        <w:rPr>
          <w:sz w:val="24"/>
          <w:szCs w:val="24"/>
        </w:rPr>
        <w:t xml:space="preserve"> in this area</w:t>
      </w:r>
      <w:r w:rsidR="00B05BD0">
        <w:rPr>
          <w:sz w:val="24"/>
          <w:szCs w:val="24"/>
        </w:rPr>
        <w:t xml:space="preserve">.  </w:t>
      </w:r>
    </w:p>
    <w:p w:rsidR="00E30075" w:rsidRDefault="00E30075" w:rsidP="00E5322B">
      <w:pPr>
        <w:pStyle w:val="ListParagraph"/>
        <w:spacing w:after="0" w:line="240" w:lineRule="auto"/>
        <w:ind w:left="1800"/>
        <w:rPr>
          <w:sz w:val="24"/>
          <w:szCs w:val="24"/>
        </w:rPr>
      </w:pPr>
    </w:p>
    <w:p w:rsidR="00E30075" w:rsidRDefault="00CB6B92" w:rsidP="00E5322B">
      <w:pPr>
        <w:pStyle w:val="ListParagraph"/>
        <w:spacing w:after="0" w:line="240" w:lineRule="auto"/>
        <w:ind w:left="1800"/>
        <w:rPr>
          <w:sz w:val="24"/>
          <w:szCs w:val="24"/>
        </w:rPr>
      </w:pPr>
      <w:r>
        <w:rPr>
          <w:sz w:val="24"/>
          <w:szCs w:val="24"/>
        </w:rPr>
        <w:t>Some of the above trend, with regard to enrollment, can be explained by</w:t>
      </w:r>
      <w:r w:rsidR="00E30075">
        <w:rPr>
          <w:sz w:val="24"/>
          <w:szCs w:val="24"/>
        </w:rPr>
        <w:t xml:space="preserve"> our department</w:t>
      </w:r>
      <w:r w:rsidR="00ED522B">
        <w:rPr>
          <w:sz w:val="24"/>
          <w:szCs w:val="24"/>
        </w:rPr>
        <w:t>’</w:t>
      </w:r>
      <w:r w:rsidR="00E30075">
        <w:rPr>
          <w:sz w:val="24"/>
          <w:szCs w:val="24"/>
        </w:rPr>
        <w:t>s effo</w:t>
      </w:r>
      <w:r>
        <w:rPr>
          <w:sz w:val="24"/>
          <w:szCs w:val="24"/>
        </w:rPr>
        <w:t>rt</w:t>
      </w:r>
      <w:r w:rsidR="00E30075">
        <w:rPr>
          <w:sz w:val="24"/>
          <w:szCs w:val="24"/>
        </w:rPr>
        <w:t xml:space="preserve"> to emphasize</w:t>
      </w:r>
      <w:r>
        <w:rPr>
          <w:sz w:val="24"/>
          <w:szCs w:val="24"/>
        </w:rPr>
        <w:t xml:space="preserve"> the offering of courses specifically tied to graduation and degree requirements.  In order to achieve</w:t>
      </w:r>
      <w:r w:rsidR="00A6381E">
        <w:rPr>
          <w:sz w:val="24"/>
          <w:szCs w:val="24"/>
        </w:rPr>
        <w:t xml:space="preserve"> this emphasis, we have</w:t>
      </w:r>
      <w:r>
        <w:rPr>
          <w:sz w:val="24"/>
          <w:szCs w:val="24"/>
        </w:rPr>
        <w:t xml:space="preserve"> reduce</w:t>
      </w:r>
      <w:r w:rsidR="00C64496">
        <w:rPr>
          <w:sz w:val="24"/>
          <w:szCs w:val="24"/>
        </w:rPr>
        <w:t>d</w:t>
      </w:r>
      <w:r>
        <w:rPr>
          <w:sz w:val="24"/>
          <w:szCs w:val="24"/>
        </w:rPr>
        <w:t xml:space="preserve"> the</w:t>
      </w:r>
      <w:r w:rsidR="00C64496">
        <w:rPr>
          <w:sz w:val="24"/>
          <w:szCs w:val="24"/>
        </w:rPr>
        <w:t xml:space="preserve"> frequency with which we offer</w:t>
      </w:r>
      <w:r>
        <w:rPr>
          <w:sz w:val="24"/>
          <w:szCs w:val="24"/>
        </w:rPr>
        <w:t xml:space="preserve"> some of our courses.  </w:t>
      </w:r>
      <w:r w:rsidR="00D306C2">
        <w:rPr>
          <w:sz w:val="24"/>
          <w:szCs w:val="24"/>
        </w:rPr>
        <w:t xml:space="preserve">One of the </w:t>
      </w:r>
      <w:r>
        <w:rPr>
          <w:sz w:val="24"/>
          <w:szCs w:val="24"/>
        </w:rPr>
        <w:t>result</w:t>
      </w:r>
      <w:r w:rsidR="00D306C2">
        <w:rPr>
          <w:sz w:val="24"/>
          <w:szCs w:val="24"/>
        </w:rPr>
        <w:t>s</w:t>
      </w:r>
      <w:r>
        <w:rPr>
          <w:sz w:val="24"/>
          <w:szCs w:val="24"/>
        </w:rPr>
        <w:t xml:space="preserve"> </w:t>
      </w:r>
      <w:r w:rsidR="00D306C2">
        <w:rPr>
          <w:sz w:val="24"/>
          <w:szCs w:val="24"/>
        </w:rPr>
        <w:t>from this scheduling focus has been the</w:t>
      </w:r>
      <w:r>
        <w:rPr>
          <w:sz w:val="24"/>
          <w:szCs w:val="24"/>
        </w:rPr>
        <w:t xml:space="preserve"> </w:t>
      </w:r>
      <w:r w:rsidR="00A6381E">
        <w:rPr>
          <w:sz w:val="24"/>
          <w:szCs w:val="24"/>
        </w:rPr>
        <w:t>high average fill rates in both</w:t>
      </w:r>
      <w:r w:rsidR="00D306C2">
        <w:rPr>
          <w:sz w:val="24"/>
          <w:szCs w:val="24"/>
        </w:rPr>
        <w:t xml:space="preserve"> health </w:t>
      </w:r>
      <w:r w:rsidR="00A6381E">
        <w:rPr>
          <w:sz w:val="24"/>
          <w:szCs w:val="24"/>
        </w:rPr>
        <w:t xml:space="preserve">(108%-117%) </w:t>
      </w:r>
      <w:r w:rsidR="00D306C2">
        <w:rPr>
          <w:sz w:val="24"/>
          <w:szCs w:val="24"/>
        </w:rPr>
        <w:t xml:space="preserve">and physical education </w:t>
      </w:r>
      <w:r w:rsidR="00C64496">
        <w:rPr>
          <w:sz w:val="24"/>
          <w:szCs w:val="24"/>
        </w:rPr>
        <w:t>(103%-111%)</w:t>
      </w:r>
      <w:r w:rsidR="00D306C2">
        <w:rPr>
          <w:sz w:val="24"/>
          <w:szCs w:val="24"/>
        </w:rPr>
        <w:t>.</w:t>
      </w:r>
      <w:r w:rsidR="00A6381E">
        <w:rPr>
          <w:sz w:val="24"/>
          <w:szCs w:val="24"/>
        </w:rPr>
        <w:t xml:space="preserve">  An interesting trend to watch as we move forward is the fill rate of our evening courses</w:t>
      </w:r>
      <w:r w:rsidR="00C64496">
        <w:rPr>
          <w:sz w:val="24"/>
          <w:szCs w:val="24"/>
        </w:rPr>
        <w:t>, which have been on</w:t>
      </w:r>
      <w:r w:rsidR="00A6381E">
        <w:rPr>
          <w:sz w:val="24"/>
          <w:szCs w:val="24"/>
        </w:rPr>
        <w:t xml:space="preserve"> average higher than our d</w:t>
      </w:r>
      <w:r w:rsidR="00C64496">
        <w:rPr>
          <w:sz w:val="24"/>
          <w:szCs w:val="24"/>
        </w:rPr>
        <w:t>ay courses.  If this tendency</w:t>
      </w:r>
      <w:r w:rsidR="00A6381E">
        <w:rPr>
          <w:sz w:val="24"/>
          <w:szCs w:val="24"/>
        </w:rPr>
        <w:t xml:space="preserve"> continues</w:t>
      </w:r>
      <w:r w:rsidR="00ED522B">
        <w:rPr>
          <w:sz w:val="24"/>
          <w:szCs w:val="24"/>
        </w:rPr>
        <w:t>,</w:t>
      </w:r>
      <w:r w:rsidR="00A6381E">
        <w:rPr>
          <w:sz w:val="24"/>
          <w:szCs w:val="24"/>
        </w:rPr>
        <w:t xml:space="preserve"> more </w:t>
      </w:r>
      <w:r w:rsidR="00C64496">
        <w:rPr>
          <w:sz w:val="24"/>
          <w:szCs w:val="24"/>
        </w:rPr>
        <w:t>classes will need to be offered during</w:t>
      </w:r>
      <w:r w:rsidR="00A6381E">
        <w:rPr>
          <w:sz w:val="24"/>
          <w:szCs w:val="24"/>
        </w:rPr>
        <w:t xml:space="preserve"> evening slots.</w:t>
      </w:r>
      <w:r w:rsidR="00D306C2">
        <w:rPr>
          <w:sz w:val="24"/>
          <w:szCs w:val="24"/>
        </w:rPr>
        <w:t xml:space="preserve">  </w:t>
      </w:r>
      <w:r>
        <w:rPr>
          <w:sz w:val="24"/>
          <w:szCs w:val="24"/>
        </w:rPr>
        <w:t xml:space="preserve"> </w:t>
      </w:r>
    </w:p>
    <w:p w:rsidR="00E5322B" w:rsidRDefault="00E5322B" w:rsidP="00E5322B">
      <w:pPr>
        <w:pStyle w:val="ListParagraph"/>
        <w:spacing w:after="0" w:line="240" w:lineRule="auto"/>
        <w:ind w:left="1800"/>
        <w:rPr>
          <w:sz w:val="24"/>
          <w:szCs w:val="24"/>
        </w:rPr>
      </w:pPr>
    </w:p>
    <w:p w:rsidR="00E30075" w:rsidRDefault="00E30075" w:rsidP="00E5322B">
      <w:pPr>
        <w:pStyle w:val="ListParagraph"/>
        <w:spacing w:after="0" w:line="240" w:lineRule="auto"/>
        <w:ind w:left="1800"/>
        <w:rPr>
          <w:sz w:val="24"/>
          <w:szCs w:val="24"/>
        </w:rPr>
      </w:pPr>
    </w:p>
    <w:p w:rsidR="00555678" w:rsidRPr="00E5322B" w:rsidRDefault="00E5322B" w:rsidP="00E5322B">
      <w:pPr>
        <w:pStyle w:val="ListParagraph"/>
        <w:numPr>
          <w:ilvl w:val="0"/>
          <w:numId w:val="8"/>
        </w:numPr>
        <w:spacing w:after="0" w:line="240" w:lineRule="auto"/>
        <w:rPr>
          <w:sz w:val="24"/>
          <w:szCs w:val="24"/>
        </w:rPr>
      </w:pPr>
      <w:r>
        <w:rPr>
          <w:sz w:val="24"/>
        </w:rPr>
        <w:t xml:space="preserve"> </w:t>
      </w:r>
      <w:r w:rsidR="00555678" w:rsidRPr="00E5322B">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23193A" w:rsidP="00110022">
      <w:pPr>
        <w:pStyle w:val="ListParagraph"/>
        <w:spacing w:after="0" w:line="240" w:lineRule="auto"/>
        <w:ind w:left="1800"/>
        <w:rPr>
          <w:sz w:val="24"/>
          <w:szCs w:val="24"/>
        </w:rPr>
      </w:pPr>
    </w:p>
    <w:p w:rsidR="00110022" w:rsidRDefault="00D5102B" w:rsidP="00110022">
      <w:pPr>
        <w:pStyle w:val="ListParagraph"/>
        <w:spacing w:after="0" w:line="240" w:lineRule="auto"/>
        <w:ind w:left="1800"/>
        <w:rPr>
          <w:sz w:val="24"/>
          <w:szCs w:val="24"/>
        </w:rPr>
      </w:pPr>
      <w:r>
        <w:rPr>
          <w:sz w:val="24"/>
          <w:szCs w:val="24"/>
        </w:rPr>
        <w:t>Our program’s productivity numbers as a whole are healthy.  According to the data provided, both health and physical education courses have trended somewhere between 517 and 621</w:t>
      </w:r>
      <w:r w:rsidR="00ED522B">
        <w:rPr>
          <w:sz w:val="24"/>
          <w:szCs w:val="24"/>
        </w:rPr>
        <w:t xml:space="preserve"> (WSCH/FTEF: t</w:t>
      </w:r>
      <w:r w:rsidR="00AD76A7">
        <w:rPr>
          <w:sz w:val="24"/>
          <w:szCs w:val="24"/>
        </w:rPr>
        <w:t>he lower number occurring as our enrollment</w:t>
      </w:r>
      <w:r>
        <w:rPr>
          <w:sz w:val="24"/>
          <w:szCs w:val="24"/>
        </w:rPr>
        <w:t xml:space="preserve"> bottomed out in the spring of 2012 during the economic crisis, and the higher number occur</w:t>
      </w:r>
      <w:r w:rsidR="00AD76A7">
        <w:rPr>
          <w:sz w:val="24"/>
          <w:szCs w:val="24"/>
        </w:rPr>
        <w:t>ring in the sprin</w:t>
      </w:r>
      <w:r w:rsidR="00ED522B">
        <w:rPr>
          <w:sz w:val="24"/>
          <w:szCs w:val="24"/>
        </w:rPr>
        <w:t>g of 2013 as our enrollment</w:t>
      </w:r>
      <w:r w:rsidR="00AD76A7">
        <w:rPr>
          <w:sz w:val="24"/>
          <w:szCs w:val="24"/>
        </w:rPr>
        <w:t xml:space="preserve"> began to increase</w:t>
      </w:r>
      <w:r>
        <w:rPr>
          <w:sz w:val="24"/>
          <w:szCs w:val="24"/>
        </w:rPr>
        <w:t xml:space="preserve">.  Outside </w:t>
      </w:r>
      <w:r w:rsidR="00AD76A7">
        <w:rPr>
          <w:sz w:val="24"/>
          <w:szCs w:val="24"/>
        </w:rPr>
        <w:t>of the 2011-2012 academic year,</w:t>
      </w:r>
      <w:r w:rsidR="00A53850">
        <w:rPr>
          <w:sz w:val="24"/>
          <w:szCs w:val="24"/>
        </w:rPr>
        <w:t xml:space="preserve"> our productivity numbers have been above 556.</w:t>
      </w:r>
    </w:p>
    <w:p w:rsidR="00D5164F" w:rsidRDefault="00D5164F" w:rsidP="00110022">
      <w:pPr>
        <w:pStyle w:val="ListParagraph"/>
        <w:spacing w:after="0" w:line="240" w:lineRule="auto"/>
        <w:ind w:left="1800"/>
        <w:rPr>
          <w:sz w:val="24"/>
          <w:szCs w:val="24"/>
        </w:rPr>
      </w:pPr>
    </w:p>
    <w:p w:rsidR="00A069DE" w:rsidRDefault="00D5164F" w:rsidP="00110022">
      <w:pPr>
        <w:pStyle w:val="ListParagraph"/>
        <w:spacing w:after="0" w:line="240" w:lineRule="auto"/>
        <w:ind w:left="1800"/>
        <w:rPr>
          <w:sz w:val="24"/>
          <w:szCs w:val="24"/>
        </w:rPr>
      </w:pPr>
      <w:r>
        <w:rPr>
          <w:sz w:val="24"/>
          <w:szCs w:val="24"/>
        </w:rPr>
        <w:lastRenderedPageBreak/>
        <w:t>Several of our physical education classes, held in the fitness ce</w:t>
      </w:r>
      <w:r w:rsidR="00A069DE">
        <w:rPr>
          <w:sz w:val="24"/>
          <w:szCs w:val="24"/>
        </w:rPr>
        <w:t>nter</w:t>
      </w:r>
      <w:r w:rsidR="00AD76A7">
        <w:rPr>
          <w:sz w:val="24"/>
          <w:szCs w:val="24"/>
        </w:rPr>
        <w:t>,</w:t>
      </w:r>
      <w:r w:rsidR="00A069DE">
        <w:rPr>
          <w:sz w:val="24"/>
          <w:szCs w:val="24"/>
        </w:rPr>
        <w:t xml:space="preserve"> have trended extremely high at times</w:t>
      </w:r>
      <w:r>
        <w:rPr>
          <w:sz w:val="24"/>
          <w:szCs w:val="24"/>
        </w:rPr>
        <w:t xml:space="preserve">.  Both PE 100 </w:t>
      </w:r>
      <w:r w:rsidR="00A069DE">
        <w:rPr>
          <w:sz w:val="24"/>
          <w:szCs w:val="24"/>
        </w:rPr>
        <w:t xml:space="preserve">(Lifetime Exercise Science) </w:t>
      </w:r>
      <w:r>
        <w:rPr>
          <w:sz w:val="24"/>
          <w:szCs w:val="24"/>
        </w:rPr>
        <w:t xml:space="preserve">and PE 102 </w:t>
      </w:r>
      <w:r w:rsidR="00A069DE">
        <w:rPr>
          <w:sz w:val="24"/>
          <w:szCs w:val="24"/>
        </w:rPr>
        <w:t xml:space="preserve">(Physical Fitness) </w:t>
      </w:r>
      <w:r>
        <w:rPr>
          <w:sz w:val="24"/>
          <w:szCs w:val="24"/>
        </w:rPr>
        <w:t xml:space="preserve">have had productivity numbers in the 827-892 range.  PE 128 </w:t>
      </w:r>
      <w:r w:rsidR="00A069DE">
        <w:rPr>
          <w:sz w:val="24"/>
          <w:szCs w:val="24"/>
        </w:rPr>
        <w:t xml:space="preserve">(Volleyball) </w:t>
      </w:r>
      <w:r>
        <w:rPr>
          <w:sz w:val="24"/>
          <w:szCs w:val="24"/>
        </w:rPr>
        <w:t xml:space="preserve">along with PE 129 </w:t>
      </w:r>
      <w:r w:rsidR="00A069DE">
        <w:rPr>
          <w:sz w:val="24"/>
          <w:szCs w:val="24"/>
        </w:rPr>
        <w:t>(Advanced Volleyball)</w:t>
      </w:r>
      <w:r w:rsidR="00AD76A7">
        <w:rPr>
          <w:sz w:val="24"/>
          <w:szCs w:val="24"/>
        </w:rPr>
        <w:t>,</w:t>
      </w:r>
      <w:r w:rsidR="00A069DE">
        <w:rPr>
          <w:sz w:val="24"/>
          <w:szCs w:val="24"/>
        </w:rPr>
        <w:t xml:space="preserve"> </w:t>
      </w:r>
      <w:r w:rsidR="00AD76A7">
        <w:rPr>
          <w:sz w:val="24"/>
          <w:szCs w:val="24"/>
        </w:rPr>
        <w:t xml:space="preserve">have </w:t>
      </w:r>
      <w:r>
        <w:rPr>
          <w:sz w:val="24"/>
          <w:szCs w:val="24"/>
        </w:rPr>
        <w:t xml:space="preserve">had 3 </w:t>
      </w:r>
      <w:r w:rsidR="00AD76A7">
        <w:rPr>
          <w:sz w:val="24"/>
          <w:szCs w:val="24"/>
        </w:rPr>
        <w:t xml:space="preserve">consecutive </w:t>
      </w:r>
      <w:r>
        <w:rPr>
          <w:sz w:val="24"/>
          <w:szCs w:val="24"/>
        </w:rPr>
        <w:t>years above 638</w:t>
      </w:r>
      <w:r w:rsidR="00AD76A7">
        <w:rPr>
          <w:sz w:val="24"/>
          <w:szCs w:val="24"/>
        </w:rPr>
        <w:t>.  All of the aforementioned courses</w:t>
      </w:r>
      <w:r w:rsidR="00A069DE">
        <w:rPr>
          <w:sz w:val="24"/>
          <w:szCs w:val="24"/>
        </w:rPr>
        <w:t xml:space="preserve"> have high average class sizes. </w:t>
      </w:r>
    </w:p>
    <w:p w:rsidR="00A069DE" w:rsidRDefault="00A069DE" w:rsidP="00110022">
      <w:pPr>
        <w:pStyle w:val="ListParagraph"/>
        <w:spacing w:after="0" w:line="240" w:lineRule="auto"/>
        <w:ind w:left="1800"/>
        <w:rPr>
          <w:sz w:val="24"/>
          <w:szCs w:val="24"/>
        </w:rPr>
      </w:pPr>
    </w:p>
    <w:p w:rsidR="00D5164F" w:rsidRDefault="00A069DE" w:rsidP="00110022">
      <w:pPr>
        <w:pStyle w:val="ListParagraph"/>
        <w:spacing w:after="0" w:line="240" w:lineRule="auto"/>
        <w:ind w:left="1800"/>
        <w:rPr>
          <w:sz w:val="24"/>
          <w:szCs w:val="24"/>
        </w:rPr>
      </w:pPr>
      <w:r>
        <w:rPr>
          <w:sz w:val="24"/>
          <w:szCs w:val="24"/>
        </w:rPr>
        <w:t>While our numbers have</w:t>
      </w:r>
      <w:r w:rsidR="001E2F4D">
        <w:rPr>
          <w:sz w:val="24"/>
          <w:szCs w:val="24"/>
        </w:rPr>
        <w:t xml:space="preserve"> been good</w:t>
      </w:r>
      <w:r w:rsidR="00F158FB">
        <w:rPr>
          <w:sz w:val="24"/>
          <w:szCs w:val="24"/>
        </w:rPr>
        <w:t xml:space="preserve"> collectively</w:t>
      </w:r>
      <w:r w:rsidR="001E2F4D">
        <w:rPr>
          <w:sz w:val="24"/>
          <w:szCs w:val="24"/>
        </w:rPr>
        <w:t>, they could have been</w:t>
      </w:r>
      <w:r>
        <w:rPr>
          <w:sz w:val="24"/>
          <w:szCs w:val="24"/>
        </w:rPr>
        <w:t xml:space="preserve"> better</w:t>
      </w:r>
      <w:r w:rsidR="001E2F4D">
        <w:rPr>
          <w:sz w:val="24"/>
          <w:szCs w:val="24"/>
        </w:rPr>
        <w:t>.  T</w:t>
      </w:r>
      <w:r>
        <w:rPr>
          <w:sz w:val="24"/>
          <w:szCs w:val="24"/>
        </w:rPr>
        <w:t>he low</w:t>
      </w:r>
      <w:r w:rsidR="001E2F4D">
        <w:rPr>
          <w:sz w:val="24"/>
          <w:szCs w:val="24"/>
        </w:rPr>
        <w:t xml:space="preserve"> average class size of the PE courses which support our intercollegiate teams has had a deleterious effect on our overal</w:t>
      </w:r>
      <w:r w:rsidR="005E4550">
        <w:rPr>
          <w:sz w:val="24"/>
          <w:szCs w:val="24"/>
        </w:rPr>
        <w:t xml:space="preserve">l productivity.  </w:t>
      </w:r>
      <w:r w:rsidR="00F501D1">
        <w:rPr>
          <w:sz w:val="24"/>
          <w:szCs w:val="24"/>
        </w:rPr>
        <w:t>However, our intercollegiate program</w:t>
      </w:r>
      <w:r w:rsidR="00F158FB">
        <w:rPr>
          <w:sz w:val="24"/>
          <w:szCs w:val="24"/>
        </w:rPr>
        <w:t xml:space="preserve"> </w:t>
      </w:r>
      <w:r w:rsidR="00F501D1">
        <w:rPr>
          <w:sz w:val="24"/>
          <w:szCs w:val="24"/>
        </w:rPr>
        <w:t xml:space="preserve">allows local students the opportunity to participate athletically </w:t>
      </w:r>
      <w:r w:rsidR="00F158FB">
        <w:rPr>
          <w:sz w:val="24"/>
          <w:szCs w:val="24"/>
        </w:rPr>
        <w:t>a</w:t>
      </w:r>
      <w:r w:rsidR="00F501D1">
        <w:rPr>
          <w:sz w:val="24"/>
          <w:szCs w:val="24"/>
        </w:rPr>
        <w:t>t the college level while p</w:t>
      </w:r>
      <w:r w:rsidR="001116A7">
        <w:rPr>
          <w:sz w:val="24"/>
          <w:szCs w:val="24"/>
        </w:rPr>
        <w:t>roviding our community with</w:t>
      </w:r>
      <w:r w:rsidR="00F501D1">
        <w:rPr>
          <w:sz w:val="24"/>
          <w:szCs w:val="24"/>
        </w:rPr>
        <w:t xml:space="preserve"> quality wholesome family activities/games </w:t>
      </w:r>
      <w:r w:rsidR="00F158FB">
        <w:rPr>
          <w:sz w:val="24"/>
          <w:szCs w:val="24"/>
        </w:rPr>
        <w:t>to attend.</w:t>
      </w:r>
      <w:r w:rsidR="00F501D1">
        <w:rPr>
          <w:sz w:val="24"/>
          <w:szCs w:val="24"/>
        </w:rPr>
        <w:t xml:space="preserve">  Additionally, our athletic group has a higher </w:t>
      </w:r>
      <w:r w:rsidR="001116A7">
        <w:rPr>
          <w:sz w:val="24"/>
          <w:szCs w:val="24"/>
        </w:rPr>
        <w:t>than average transfer rate</w:t>
      </w:r>
      <w:r w:rsidR="00F501D1">
        <w:rPr>
          <w:sz w:val="24"/>
          <w:szCs w:val="24"/>
        </w:rPr>
        <w:t>.</w:t>
      </w:r>
      <w:r w:rsidR="00F158FB">
        <w:rPr>
          <w:sz w:val="24"/>
          <w:szCs w:val="24"/>
        </w:rPr>
        <w:t xml:space="preserve"> </w:t>
      </w:r>
    </w:p>
    <w:p w:rsidR="00110022" w:rsidRPr="00110022" w:rsidRDefault="00110022" w:rsidP="00110022">
      <w:pPr>
        <w:pStyle w:val="ListParagraph"/>
        <w:spacing w:after="0" w:line="240" w:lineRule="auto"/>
        <w:ind w:left="1800"/>
        <w:rPr>
          <w:sz w:val="24"/>
          <w:szCs w:val="24"/>
        </w:rPr>
      </w:pPr>
    </w:p>
    <w:p w:rsidR="00555678" w:rsidRPr="00555678" w:rsidRDefault="00555678" w:rsidP="00555678">
      <w:pPr>
        <w:pStyle w:val="ListParagraph"/>
        <w:numPr>
          <w:ilvl w:val="0"/>
          <w:numId w:val="8"/>
        </w:numPr>
        <w:rPr>
          <w:sz w:val="24"/>
        </w:rPr>
      </w:pPr>
      <w:r w:rsidRPr="00555678">
        <w:rPr>
          <w:sz w:val="24"/>
        </w:rPr>
        <w:t xml:space="preserve">Discuss and chart the success and retention rates by day, evening (extended day), and online classes in each program and identify gaps. </w:t>
      </w:r>
    </w:p>
    <w:p w:rsidR="0023193A" w:rsidRDefault="0023193A" w:rsidP="00110022">
      <w:pPr>
        <w:pStyle w:val="ListParagraph"/>
        <w:spacing w:after="0" w:line="240" w:lineRule="auto"/>
        <w:ind w:left="1800"/>
        <w:rPr>
          <w:sz w:val="24"/>
          <w:szCs w:val="24"/>
        </w:rPr>
      </w:pPr>
    </w:p>
    <w:p w:rsidR="0023193A" w:rsidRDefault="00955B68" w:rsidP="0023193A">
      <w:pPr>
        <w:pStyle w:val="ListParagraph"/>
        <w:spacing w:after="0" w:line="240" w:lineRule="auto"/>
        <w:ind w:left="1800"/>
        <w:rPr>
          <w:sz w:val="24"/>
          <w:szCs w:val="24"/>
        </w:rPr>
      </w:pPr>
      <w:r>
        <w:rPr>
          <w:sz w:val="24"/>
          <w:szCs w:val="24"/>
        </w:rPr>
        <w:t xml:space="preserve">Our program’s </w:t>
      </w:r>
      <w:r w:rsidR="007E7E45">
        <w:rPr>
          <w:sz w:val="24"/>
          <w:szCs w:val="24"/>
        </w:rPr>
        <w:t>success and retention rates by day, evening, and online classes</w:t>
      </w:r>
      <w:r>
        <w:rPr>
          <w:sz w:val="24"/>
          <w:szCs w:val="24"/>
        </w:rPr>
        <w:t xml:space="preserve">, </w:t>
      </w:r>
      <w:r w:rsidR="007E7E45">
        <w:rPr>
          <w:sz w:val="24"/>
          <w:szCs w:val="24"/>
        </w:rPr>
        <w:t>are consistentl</w:t>
      </w:r>
      <w:r>
        <w:rPr>
          <w:sz w:val="24"/>
          <w:szCs w:val="24"/>
        </w:rPr>
        <w:t>y among the highest on campus.</w:t>
      </w:r>
      <w:r w:rsidR="009D0264">
        <w:rPr>
          <w:sz w:val="24"/>
          <w:szCs w:val="24"/>
        </w:rPr>
        <w:t xml:space="preserve">  When compared to the state or</w:t>
      </w:r>
      <w:r>
        <w:rPr>
          <w:sz w:val="24"/>
          <w:szCs w:val="24"/>
        </w:rPr>
        <w:t xml:space="preserve"> campus averages, our retention rates are</w:t>
      </w:r>
      <w:r w:rsidR="00334554">
        <w:rPr>
          <w:sz w:val="24"/>
          <w:szCs w:val="24"/>
        </w:rPr>
        <w:t xml:space="preserve"> 4-5 points </w:t>
      </w:r>
      <w:r>
        <w:rPr>
          <w:sz w:val="24"/>
          <w:szCs w:val="24"/>
        </w:rPr>
        <w:t>higher</w:t>
      </w:r>
      <w:r w:rsidR="00334554">
        <w:rPr>
          <w:sz w:val="24"/>
          <w:szCs w:val="24"/>
        </w:rPr>
        <w:t>, while our success rate</w:t>
      </w:r>
      <w:r>
        <w:rPr>
          <w:sz w:val="24"/>
          <w:szCs w:val="24"/>
        </w:rPr>
        <w:t>s are</w:t>
      </w:r>
      <w:r w:rsidR="00334554">
        <w:rPr>
          <w:sz w:val="24"/>
          <w:szCs w:val="24"/>
        </w:rPr>
        <w:t xml:space="preserve"> 1</w:t>
      </w:r>
      <w:r>
        <w:rPr>
          <w:sz w:val="24"/>
          <w:szCs w:val="24"/>
        </w:rPr>
        <w:t>0-15 points higher</w:t>
      </w:r>
      <w:r w:rsidR="00334554">
        <w:rPr>
          <w:sz w:val="24"/>
          <w:szCs w:val="24"/>
        </w:rPr>
        <w:t>.</w:t>
      </w:r>
      <w:r w:rsidR="007E7E45">
        <w:rPr>
          <w:sz w:val="24"/>
          <w:szCs w:val="24"/>
        </w:rPr>
        <w:t xml:space="preserve"> </w:t>
      </w:r>
    </w:p>
    <w:p w:rsidR="009D0264" w:rsidRDefault="009D0264" w:rsidP="0023193A">
      <w:pPr>
        <w:pStyle w:val="ListParagraph"/>
        <w:spacing w:after="0" w:line="240" w:lineRule="auto"/>
        <w:ind w:left="1800"/>
        <w:rPr>
          <w:sz w:val="24"/>
          <w:szCs w:val="24"/>
        </w:rPr>
      </w:pPr>
    </w:p>
    <w:p w:rsidR="009D0264" w:rsidRDefault="009D0264" w:rsidP="0023193A">
      <w:pPr>
        <w:pStyle w:val="ListParagraph"/>
        <w:spacing w:after="0" w:line="240" w:lineRule="auto"/>
        <w:ind w:left="1800"/>
        <w:rPr>
          <w:sz w:val="24"/>
          <w:szCs w:val="24"/>
        </w:rPr>
      </w:pPr>
      <w:r>
        <w:rPr>
          <w:sz w:val="24"/>
          <w:szCs w:val="24"/>
        </w:rPr>
        <w:t xml:space="preserve">It is interesting to note that our retention numbers are almost identical in both health and physical education.  These numbers are solidly in the lower to mid 90’s for day and evening classes, with a dip into the mid 70’s for online offerings.  The success rates of the two areas are also very similar with a success rate in the mid 80”s </w:t>
      </w:r>
      <w:r w:rsidR="00017289">
        <w:rPr>
          <w:sz w:val="24"/>
          <w:szCs w:val="24"/>
        </w:rPr>
        <w:t xml:space="preserve">as well as a drop to an average of 62% for online courses.  </w:t>
      </w:r>
    </w:p>
    <w:p w:rsidR="00017289" w:rsidRDefault="00017289" w:rsidP="0023193A">
      <w:pPr>
        <w:pStyle w:val="ListParagraph"/>
        <w:spacing w:after="0" w:line="240" w:lineRule="auto"/>
        <w:ind w:left="1800"/>
        <w:rPr>
          <w:sz w:val="24"/>
          <w:szCs w:val="24"/>
        </w:rPr>
      </w:pPr>
    </w:p>
    <w:p w:rsidR="00017289" w:rsidRDefault="00017289" w:rsidP="0023193A">
      <w:pPr>
        <w:pStyle w:val="ListParagraph"/>
        <w:spacing w:after="0" w:line="240" w:lineRule="auto"/>
        <w:ind w:left="1800"/>
        <w:rPr>
          <w:sz w:val="24"/>
          <w:szCs w:val="24"/>
        </w:rPr>
      </w:pPr>
      <w:r>
        <w:rPr>
          <w:sz w:val="24"/>
          <w:szCs w:val="24"/>
        </w:rPr>
        <w:t>Clearly, the numbers identify a gap between our online classes and our day/evening classes with respect to both success and retenti</w:t>
      </w:r>
      <w:r w:rsidR="00FE327A">
        <w:rPr>
          <w:sz w:val="24"/>
          <w:szCs w:val="24"/>
        </w:rPr>
        <w:t>on rates.  While this gap exist</w:t>
      </w:r>
      <w:r w:rsidR="00ED522B">
        <w:rPr>
          <w:sz w:val="24"/>
          <w:szCs w:val="24"/>
        </w:rPr>
        <w:t>s</w:t>
      </w:r>
      <w:r>
        <w:rPr>
          <w:sz w:val="24"/>
          <w:szCs w:val="24"/>
        </w:rPr>
        <w:t xml:space="preserve"> campus wide, it will be important as we move forward to i</w:t>
      </w:r>
      <w:r w:rsidR="00FE327A">
        <w:rPr>
          <w:sz w:val="24"/>
          <w:szCs w:val="24"/>
        </w:rPr>
        <w:t>dentify the cause so that corrective measures can</w:t>
      </w:r>
      <w:r>
        <w:rPr>
          <w:sz w:val="24"/>
          <w:szCs w:val="24"/>
        </w:rPr>
        <w:t xml:space="preserve"> </w:t>
      </w:r>
      <w:r w:rsidR="00FE327A">
        <w:rPr>
          <w:sz w:val="24"/>
          <w:szCs w:val="24"/>
        </w:rPr>
        <w:t xml:space="preserve">be </w:t>
      </w:r>
      <w:r>
        <w:rPr>
          <w:sz w:val="24"/>
          <w:szCs w:val="24"/>
        </w:rPr>
        <w:t>implement</w:t>
      </w:r>
      <w:r w:rsidR="00FE327A">
        <w:rPr>
          <w:sz w:val="24"/>
          <w:szCs w:val="24"/>
        </w:rPr>
        <w:t>ed.</w:t>
      </w:r>
      <w:r>
        <w:rPr>
          <w:sz w:val="24"/>
          <w:szCs w:val="24"/>
        </w:rPr>
        <w:t xml:space="preserve">  </w:t>
      </w:r>
    </w:p>
    <w:p w:rsidR="00555678" w:rsidRPr="00555678" w:rsidRDefault="00555678" w:rsidP="00555678">
      <w:pPr>
        <w:spacing w:after="0" w:line="240" w:lineRule="auto"/>
        <w:rPr>
          <w:sz w:val="24"/>
          <w:szCs w:val="24"/>
        </w:rPr>
      </w:pPr>
    </w:p>
    <w:p w:rsidR="00555678" w:rsidRPr="00555678" w:rsidRDefault="00555678" w:rsidP="00555678">
      <w:pPr>
        <w:pStyle w:val="ListParagraph"/>
        <w:numPr>
          <w:ilvl w:val="0"/>
          <w:numId w:val="8"/>
        </w:numPr>
        <w:rPr>
          <w:sz w:val="24"/>
        </w:rPr>
      </w:pPr>
      <w:r w:rsidRPr="00555678">
        <w:rPr>
          <w:sz w:val="24"/>
        </w:rPr>
        <w:t>Discuss and chart the success and retention rates in each program and identify gaps for five ethnic groups. (African-American, White, all Hispanics, Other, Unknown).</w:t>
      </w:r>
    </w:p>
    <w:p w:rsidR="00555678" w:rsidRDefault="00555678" w:rsidP="00555678">
      <w:pPr>
        <w:pStyle w:val="ListParagraph"/>
        <w:spacing w:after="0" w:line="240" w:lineRule="auto"/>
        <w:ind w:left="1800"/>
        <w:rPr>
          <w:sz w:val="24"/>
          <w:szCs w:val="24"/>
        </w:rPr>
      </w:pPr>
    </w:p>
    <w:p w:rsidR="00555678" w:rsidRPr="008E563A" w:rsidRDefault="007F3328" w:rsidP="008E563A">
      <w:pPr>
        <w:pStyle w:val="ListParagraph"/>
        <w:spacing w:after="0" w:line="240" w:lineRule="auto"/>
        <w:ind w:left="1800"/>
        <w:rPr>
          <w:sz w:val="24"/>
          <w:szCs w:val="24"/>
        </w:rPr>
      </w:pPr>
      <w:r>
        <w:rPr>
          <w:sz w:val="24"/>
          <w:szCs w:val="24"/>
        </w:rPr>
        <w:t>When looking at success and retention rates through ethnic lenses, o</w:t>
      </w:r>
      <w:r w:rsidR="00801940">
        <w:rPr>
          <w:sz w:val="24"/>
          <w:szCs w:val="24"/>
        </w:rPr>
        <w:t>nly one area shows a</w:t>
      </w:r>
      <w:r>
        <w:rPr>
          <w:sz w:val="24"/>
          <w:szCs w:val="24"/>
        </w:rPr>
        <w:t xml:space="preserve"> gap.  </w:t>
      </w:r>
      <w:r w:rsidR="00801940">
        <w:rPr>
          <w:sz w:val="24"/>
          <w:szCs w:val="24"/>
        </w:rPr>
        <w:t>However, it is easy to see how that gap might be explained by the large disparity in the small sample size of 4 of the 5 ethnic groups.  Regardless of whether this is or is n</w:t>
      </w:r>
      <w:r w:rsidR="00B65F88">
        <w:rPr>
          <w:sz w:val="24"/>
          <w:szCs w:val="24"/>
        </w:rPr>
        <w:t>ot a statistically significant gap, we will revisit</w:t>
      </w:r>
      <w:r w:rsidR="00801940">
        <w:rPr>
          <w:sz w:val="24"/>
          <w:szCs w:val="24"/>
        </w:rPr>
        <w:t xml:space="preserve"> this area to see what the numbers show in our next program review</w:t>
      </w:r>
      <w:r w:rsidR="00B65F88">
        <w:rPr>
          <w:sz w:val="24"/>
          <w:szCs w:val="24"/>
        </w:rPr>
        <w:t>.</w:t>
      </w:r>
      <w:r w:rsidR="00801940">
        <w:rPr>
          <w:sz w:val="24"/>
          <w:szCs w:val="24"/>
        </w:rPr>
        <w:t xml:space="preserve"> </w:t>
      </w:r>
      <w:r>
        <w:rPr>
          <w:sz w:val="24"/>
          <w:szCs w:val="24"/>
        </w:rPr>
        <w:t xml:space="preserve">  </w:t>
      </w:r>
    </w:p>
    <w:p w:rsidR="00555678" w:rsidRPr="00555678" w:rsidRDefault="00555678" w:rsidP="00555678">
      <w:pPr>
        <w:pStyle w:val="ListParagraph"/>
        <w:numPr>
          <w:ilvl w:val="0"/>
          <w:numId w:val="8"/>
        </w:numPr>
        <w:rPr>
          <w:sz w:val="24"/>
        </w:rPr>
      </w:pPr>
      <w:r w:rsidRPr="00555678">
        <w:rPr>
          <w:sz w:val="24"/>
        </w:rPr>
        <w:lastRenderedPageBreak/>
        <w:t>Discuss the trends in the number of degrees or certificates awarded, if applicable.  (You may be able to expand more about this in B.3 below.)</w:t>
      </w:r>
    </w:p>
    <w:p w:rsidR="00555678" w:rsidRDefault="00555678" w:rsidP="00555678">
      <w:pPr>
        <w:pStyle w:val="ListParagraph"/>
        <w:spacing w:after="0" w:line="240" w:lineRule="auto"/>
        <w:ind w:left="1800"/>
        <w:rPr>
          <w:sz w:val="24"/>
          <w:szCs w:val="24"/>
        </w:rPr>
      </w:pPr>
    </w:p>
    <w:p w:rsidR="00555678" w:rsidRDefault="00B65F88" w:rsidP="00555678">
      <w:pPr>
        <w:pStyle w:val="ListParagraph"/>
        <w:spacing w:after="0" w:line="240" w:lineRule="auto"/>
        <w:ind w:left="1800"/>
        <w:rPr>
          <w:sz w:val="24"/>
          <w:szCs w:val="24"/>
        </w:rPr>
      </w:pPr>
      <w:r>
        <w:rPr>
          <w:sz w:val="24"/>
          <w:szCs w:val="24"/>
        </w:rPr>
        <w:t>Our numbers have not changed with respect to the number of degrees or certificates awarded.</w:t>
      </w:r>
    </w:p>
    <w:p w:rsidR="00555678" w:rsidRDefault="00555678" w:rsidP="00555678">
      <w:pPr>
        <w:pStyle w:val="ListParagraph"/>
        <w:spacing w:after="0" w:line="240" w:lineRule="auto"/>
        <w:ind w:left="1800"/>
        <w:rPr>
          <w:sz w:val="24"/>
          <w:szCs w:val="24"/>
        </w:rPr>
      </w:pPr>
    </w:p>
    <w:p w:rsidR="00555678" w:rsidRPr="006854CC" w:rsidRDefault="006854CC" w:rsidP="00555678">
      <w:pPr>
        <w:pStyle w:val="ListParagraph"/>
        <w:numPr>
          <w:ilvl w:val="0"/>
          <w:numId w:val="8"/>
        </w:numPr>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555678" w:rsidP="00555678">
      <w:pPr>
        <w:pStyle w:val="ListParagraph"/>
        <w:spacing w:after="0" w:line="240" w:lineRule="auto"/>
        <w:ind w:left="1800"/>
        <w:rPr>
          <w:sz w:val="24"/>
          <w:szCs w:val="24"/>
        </w:rPr>
      </w:pPr>
    </w:p>
    <w:p w:rsidR="00F8401D" w:rsidRDefault="005D5EDE" w:rsidP="00555678">
      <w:pPr>
        <w:pStyle w:val="ListParagraph"/>
        <w:spacing w:after="0" w:line="240" w:lineRule="auto"/>
        <w:ind w:left="1800"/>
        <w:rPr>
          <w:sz w:val="24"/>
          <w:szCs w:val="24"/>
        </w:rPr>
      </w:pPr>
      <w:r>
        <w:rPr>
          <w:sz w:val="24"/>
          <w:szCs w:val="24"/>
        </w:rPr>
        <w:t>One</w:t>
      </w:r>
      <w:r w:rsidR="003933C3">
        <w:rPr>
          <w:sz w:val="24"/>
          <w:szCs w:val="24"/>
        </w:rPr>
        <w:t xml:space="preserve"> of the changes we are considering as a department</w:t>
      </w:r>
      <w:r>
        <w:rPr>
          <w:sz w:val="24"/>
          <w:szCs w:val="24"/>
        </w:rPr>
        <w:t xml:space="preserve"> is the alignment and structure of our SLO’s and PLO’s.  At times these two seem somewhat disconn</w:t>
      </w:r>
      <w:r w:rsidR="00F8401D">
        <w:rPr>
          <w:sz w:val="24"/>
          <w:szCs w:val="24"/>
        </w:rPr>
        <w:t>ected or out of alignment.  W</w:t>
      </w:r>
      <w:r>
        <w:rPr>
          <w:sz w:val="24"/>
          <w:szCs w:val="24"/>
        </w:rPr>
        <w:t xml:space="preserve">e are looking at adjusting our PLO’s and SLO’s so </w:t>
      </w:r>
      <w:r w:rsidR="00F8401D">
        <w:rPr>
          <w:sz w:val="24"/>
          <w:szCs w:val="24"/>
        </w:rPr>
        <w:t>as to make them</w:t>
      </w:r>
      <w:r>
        <w:rPr>
          <w:sz w:val="24"/>
          <w:szCs w:val="24"/>
        </w:rPr>
        <w:t xml:space="preserve"> more seamless within our program.  When we created student learning outcomes several years ago, we had not yet written program learning outcomes.  The program learning outcomes were a growth out of the SLO’s.  Now that we have had some experience with both it appears that we proceeded backwards.  So we are reviewing our PLO’s to make sure </w:t>
      </w:r>
      <w:r w:rsidR="00F8401D">
        <w:rPr>
          <w:sz w:val="24"/>
          <w:szCs w:val="24"/>
        </w:rPr>
        <w:t xml:space="preserve">that </w:t>
      </w:r>
      <w:r>
        <w:rPr>
          <w:sz w:val="24"/>
          <w:szCs w:val="24"/>
        </w:rPr>
        <w:t>we have them right</w:t>
      </w:r>
      <w:r w:rsidR="00F8401D">
        <w:rPr>
          <w:sz w:val="24"/>
          <w:szCs w:val="24"/>
        </w:rPr>
        <w:t>,</w:t>
      </w:r>
      <w:r>
        <w:rPr>
          <w:sz w:val="24"/>
          <w:szCs w:val="24"/>
        </w:rPr>
        <w:t xml:space="preserve"> and then we wil</w:t>
      </w:r>
      <w:r w:rsidR="00F8401D">
        <w:rPr>
          <w:sz w:val="24"/>
          <w:szCs w:val="24"/>
        </w:rPr>
        <w:t>l rewrite our SLO’s to</w:t>
      </w:r>
      <w:r>
        <w:rPr>
          <w:sz w:val="24"/>
          <w:szCs w:val="24"/>
        </w:rPr>
        <w:t xml:space="preserve"> </w:t>
      </w:r>
      <w:r w:rsidR="00F8401D">
        <w:rPr>
          <w:sz w:val="24"/>
          <w:szCs w:val="24"/>
        </w:rPr>
        <w:t>support</w:t>
      </w:r>
      <w:r>
        <w:rPr>
          <w:sz w:val="24"/>
          <w:szCs w:val="24"/>
        </w:rPr>
        <w:t xml:space="preserve"> our PLO’s.</w:t>
      </w:r>
    </w:p>
    <w:p w:rsidR="00F8401D" w:rsidRDefault="00F8401D" w:rsidP="00555678">
      <w:pPr>
        <w:pStyle w:val="ListParagraph"/>
        <w:spacing w:after="0" w:line="240" w:lineRule="auto"/>
        <w:ind w:left="1800"/>
        <w:rPr>
          <w:sz w:val="24"/>
          <w:szCs w:val="24"/>
        </w:rPr>
      </w:pPr>
    </w:p>
    <w:p w:rsidR="00555678" w:rsidRDefault="00F8401D" w:rsidP="00555678">
      <w:pPr>
        <w:pStyle w:val="ListParagraph"/>
        <w:spacing w:after="0" w:line="240" w:lineRule="auto"/>
        <w:ind w:left="1800"/>
        <w:rPr>
          <w:sz w:val="24"/>
          <w:szCs w:val="24"/>
        </w:rPr>
      </w:pPr>
      <w:r>
        <w:rPr>
          <w:sz w:val="24"/>
          <w:szCs w:val="24"/>
        </w:rPr>
        <w:t>We are hoping that once this is done, it will be easy even for our students to see how the two areas are related.</w:t>
      </w:r>
      <w:r w:rsidR="005D5EDE">
        <w:rPr>
          <w:sz w:val="24"/>
          <w:szCs w:val="24"/>
        </w:rPr>
        <w:t xml:space="preserve"> </w:t>
      </w:r>
    </w:p>
    <w:p w:rsidR="00555678" w:rsidRDefault="00555678" w:rsidP="00555678">
      <w:pPr>
        <w:pStyle w:val="ListParagraph"/>
        <w:spacing w:after="0" w:line="240" w:lineRule="auto"/>
        <w:ind w:left="1800"/>
        <w:rPr>
          <w:sz w:val="24"/>
          <w:szCs w:val="24"/>
        </w:rPr>
      </w:pPr>
    </w:p>
    <w:p w:rsidR="00081A8E" w:rsidRDefault="00081A8E" w:rsidP="00271A0B">
      <w:pPr>
        <w:pStyle w:val="ListParagraph"/>
        <w:numPr>
          <w:ilvl w:val="0"/>
          <w:numId w:val="6"/>
        </w:numPr>
        <w:spacing w:after="0" w:line="240" w:lineRule="auto"/>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23193A" w:rsidRDefault="0023193A" w:rsidP="00C32B0F">
      <w:pPr>
        <w:spacing w:after="0" w:line="240" w:lineRule="auto"/>
        <w:ind w:left="1440"/>
        <w:rPr>
          <w:sz w:val="24"/>
          <w:szCs w:val="24"/>
        </w:rPr>
      </w:pPr>
    </w:p>
    <w:p w:rsidR="001A0572" w:rsidRDefault="00676B14" w:rsidP="00C32B0F">
      <w:pPr>
        <w:spacing w:after="0" w:line="240" w:lineRule="auto"/>
        <w:ind w:left="1440"/>
        <w:rPr>
          <w:sz w:val="24"/>
          <w:szCs w:val="24"/>
        </w:rPr>
      </w:pPr>
      <w:r>
        <w:rPr>
          <w:sz w:val="24"/>
          <w:szCs w:val="24"/>
        </w:rPr>
        <w:t xml:space="preserve">During the last program review cycle we added the 1440 Kinesiology transfer degree.  We also revised our Physical Education major.  These additions and revisions required the rewriting of two core classes: PE 209 Introduction to Physical Education, and PE 219 Introduction to Athletic Training.  We have also had to update and revise our HE 104 First Aid &amp; CPR course </w:t>
      </w:r>
      <w:r w:rsidR="009B38A2">
        <w:rPr>
          <w:sz w:val="24"/>
          <w:szCs w:val="24"/>
        </w:rPr>
        <w:t>to include training and use of AED’s</w:t>
      </w:r>
      <w:r w:rsidR="001A0572">
        <w:rPr>
          <w:sz w:val="24"/>
          <w:szCs w:val="24"/>
        </w:rPr>
        <w:t xml:space="preserve"> (automated external defibrillator).</w:t>
      </w:r>
    </w:p>
    <w:p w:rsidR="001A0572" w:rsidRDefault="001A0572" w:rsidP="00C32B0F">
      <w:pPr>
        <w:spacing w:after="0" w:line="240" w:lineRule="auto"/>
        <w:ind w:left="1440"/>
        <w:rPr>
          <w:sz w:val="24"/>
          <w:szCs w:val="24"/>
        </w:rPr>
      </w:pPr>
    </w:p>
    <w:p w:rsidR="00391B63" w:rsidRDefault="00391B63" w:rsidP="00C32B0F">
      <w:pPr>
        <w:spacing w:after="0" w:line="240" w:lineRule="auto"/>
        <w:ind w:left="1440"/>
        <w:rPr>
          <w:sz w:val="24"/>
          <w:szCs w:val="24"/>
        </w:rPr>
      </w:pPr>
      <w:r>
        <w:rPr>
          <w:sz w:val="24"/>
          <w:szCs w:val="24"/>
        </w:rPr>
        <w:t>Additionally, the state adopted new</w:t>
      </w:r>
      <w:r w:rsidR="001A0572">
        <w:rPr>
          <w:sz w:val="24"/>
          <w:szCs w:val="24"/>
        </w:rPr>
        <w:t xml:space="preserve"> regulations regarding the repeatability of certain classes</w:t>
      </w:r>
      <w:r>
        <w:rPr>
          <w:sz w:val="24"/>
          <w:szCs w:val="24"/>
        </w:rPr>
        <w:t>.  This change required us to eliminate the repeatability component of</w:t>
      </w:r>
      <w:r w:rsidR="001A0572">
        <w:rPr>
          <w:sz w:val="24"/>
          <w:szCs w:val="24"/>
        </w:rPr>
        <w:t xml:space="preserve"> most of our activity courses.  </w:t>
      </w:r>
    </w:p>
    <w:p w:rsidR="00391B63" w:rsidRDefault="00391B63" w:rsidP="00C32B0F">
      <w:pPr>
        <w:spacing w:after="0" w:line="240" w:lineRule="auto"/>
        <w:ind w:left="1440"/>
        <w:rPr>
          <w:sz w:val="24"/>
          <w:szCs w:val="24"/>
        </w:rPr>
      </w:pPr>
    </w:p>
    <w:p w:rsidR="00036E06" w:rsidRDefault="00391B63" w:rsidP="00311DB6">
      <w:pPr>
        <w:spacing w:after="0" w:line="240" w:lineRule="auto"/>
        <w:ind w:left="1440"/>
        <w:rPr>
          <w:sz w:val="24"/>
          <w:szCs w:val="24"/>
        </w:rPr>
      </w:pPr>
      <w:r>
        <w:rPr>
          <w:sz w:val="24"/>
          <w:szCs w:val="24"/>
        </w:rPr>
        <w:t>The intercollegiate PE courses also</w:t>
      </w:r>
      <w:r w:rsidR="00083423">
        <w:rPr>
          <w:sz w:val="24"/>
          <w:szCs w:val="24"/>
        </w:rPr>
        <w:t xml:space="preserve"> saw a significant change state</w:t>
      </w:r>
      <w:r>
        <w:rPr>
          <w:sz w:val="24"/>
          <w:szCs w:val="24"/>
        </w:rPr>
        <w:t xml:space="preserve">wide with regard to the number of hours </w:t>
      </w:r>
      <w:r w:rsidR="00083423">
        <w:rPr>
          <w:sz w:val="24"/>
          <w:szCs w:val="24"/>
        </w:rPr>
        <w:t xml:space="preserve">(350) </w:t>
      </w:r>
      <w:r>
        <w:rPr>
          <w:sz w:val="24"/>
          <w:szCs w:val="24"/>
        </w:rPr>
        <w:t xml:space="preserve">coaches can </w:t>
      </w:r>
      <w:r w:rsidR="00083423">
        <w:rPr>
          <w:sz w:val="24"/>
          <w:szCs w:val="24"/>
        </w:rPr>
        <w:t>spen</w:t>
      </w:r>
      <w:r>
        <w:rPr>
          <w:sz w:val="24"/>
          <w:szCs w:val="24"/>
        </w:rPr>
        <w:t xml:space="preserve">d with their student athletes each </w:t>
      </w:r>
      <w:r w:rsidR="00083423">
        <w:rPr>
          <w:sz w:val="24"/>
          <w:szCs w:val="24"/>
        </w:rPr>
        <w:t xml:space="preserve">academic </w:t>
      </w:r>
      <w:r>
        <w:rPr>
          <w:sz w:val="24"/>
          <w:szCs w:val="24"/>
        </w:rPr>
        <w:t>year.</w:t>
      </w:r>
      <w:r w:rsidR="00083423">
        <w:rPr>
          <w:sz w:val="24"/>
          <w:szCs w:val="24"/>
        </w:rPr>
        <w:t xml:space="preserve">  We have just finished making many revisions, additions, and deletions in this area which we feel will benefit our students and their respective athletic teams.</w:t>
      </w:r>
      <w:r>
        <w:rPr>
          <w:sz w:val="24"/>
          <w:szCs w:val="24"/>
        </w:rPr>
        <w:t xml:space="preserve">  </w:t>
      </w:r>
      <w:r w:rsidR="00083423">
        <w:rPr>
          <w:sz w:val="24"/>
          <w:szCs w:val="24"/>
        </w:rPr>
        <w:t xml:space="preserve">These changes have all been approved by the curriculum </w:t>
      </w:r>
      <w:r w:rsidR="00083423">
        <w:rPr>
          <w:sz w:val="24"/>
          <w:szCs w:val="24"/>
        </w:rPr>
        <w:lastRenderedPageBreak/>
        <w:t xml:space="preserve">committee and will be in place for the 2014-2015 academic year. </w:t>
      </w:r>
    </w:p>
    <w:p w:rsidR="00C521EC" w:rsidRDefault="00676B14" w:rsidP="00311DB6">
      <w:pPr>
        <w:spacing w:after="0" w:line="240" w:lineRule="auto"/>
        <w:ind w:left="1440"/>
        <w:rPr>
          <w:sz w:val="24"/>
          <w:szCs w:val="24"/>
        </w:rPr>
      </w:pPr>
      <w:r>
        <w:rPr>
          <w:sz w:val="24"/>
          <w:szCs w:val="24"/>
        </w:rPr>
        <w:t xml:space="preserve"> </w:t>
      </w:r>
    </w:p>
    <w:p w:rsidR="006C7590" w:rsidRPr="004111B8" w:rsidRDefault="006C7590" w:rsidP="00271A0B">
      <w:pPr>
        <w:pStyle w:val="ListParagraph"/>
        <w:numPr>
          <w:ilvl w:val="0"/>
          <w:numId w:val="6"/>
        </w:numPr>
        <w:spacing w:after="0" w:line="240" w:lineRule="auto"/>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6D4F29">
      <w:pPr>
        <w:spacing w:after="0" w:line="240" w:lineRule="auto"/>
        <w:ind w:left="1440"/>
        <w:rPr>
          <w:sz w:val="24"/>
          <w:szCs w:val="24"/>
        </w:rPr>
      </w:pPr>
    </w:p>
    <w:p w:rsidR="00CF5BCF" w:rsidRDefault="00083423" w:rsidP="006D4F29">
      <w:pPr>
        <w:spacing w:after="0" w:line="240" w:lineRule="auto"/>
        <w:ind w:left="1440"/>
        <w:rPr>
          <w:sz w:val="24"/>
          <w:szCs w:val="24"/>
        </w:rPr>
      </w:pPr>
      <w:r>
        <w:rPr>
          <w:sz w:val="24"/>
          <w:szCs w:val="24"/>
        </w:rPr>
        <w:t>At first look, with only 3 degrees awarded during the three year cycle of this report</w:t>
      </w:r>
      <w:r w:rsidR="00B74540">
        <w:rPr>
          <w:sz w:val="24"/>
          <w:szCs w:val="24"/>
        </w:rPr>
        <w:t>, one might question the viability of our program.  However, a closer look would reveal a program which serves a sizable number (FTES) of students each semester.  And while we have seen a decline in enrollment nu</w:t>
      </w:r>
      <w:r w:rsidR="00CF5BCF">
        <w:rPr>
          <w:sz w:val="24"/>
          <w:szCs w:val="24"/>
        </w:rPr>
        <w:t>mbers due to several factors, those numbers appear to have</w:t>
      </w:r>
      <w:r w:rsidR="00B74540">
        <w:rPr>
          <w:sz w:val="24"/>
          <w:szCs w:val="24"/>
        </w:rPr>
        <w:t xml:space="preserve"> stabilized</w:t>
      </w:r>
      <w:r w:rsidR="00CF5BCF">
        <w:rPr>
          <w:sz w:val="24"/>
          <w:szCs w:val="24"/>
        </w:rPr>
        <w:t xml:space="preserve"> during the</w:t>
      </w:r>
      <w:r w:rsidR="00B74540">
        <w:rPr>
          <w:sz w:val="24"/>
          <w:szCs w:val="24"/>
        </w:rPr>
        <w:t xml:space="preserve"> 2012-2013</w:t>
      </w:r>
      <w:r w:rsidR="00CF5BCF">
        <w:rPr>
          <w:sz w:val="24"/>
          <w:szCs w:val="24"/>
        </w:rPr>
        <w:t xml:space="preserve"> school year</w:t>
      </w:r>
      <w:r w:rsidR="00B74540">
        <w:rPr>
          <w:sz w:val="24"/>
          <w:szCs w:val="24"/>
        </w:rPr>
        <w:t xml:space="preserve"> and even showed signs of growth.  </w:t>
      </w:r>
    </w:p>
    <w:p w:rsidR="00CF5BCF" w:rsidRDefault="00CF5BCF" w:rsidP="006D4F29">
      <w:pPr>
        <w:spacing w:after="0" w:line="240" w:lineRule="auto"/>
        <w:ind w:left="1440"/>
        <w:rPr>
          <w:sz w:val="24"/>
          <w:szCs w:val="24"/>
        </w:rPr>
      </w:pPr>
    </w:p>
    <w:p w:rsidR="002F7210" w:rsidRDefault="00CF5BCF" w:rsidP="006D4F29">
      <w:pPr>
        <w:spacing w:after="0" w:line="240" w:lineRule="auto"/>
        <w:ind w:left="1440"/>
        <w:rPr>
          <w:sz w:val="24"/>
          <w:szCs w:val="24"/>
        </w:rPr>
      </w:pPr>
      <w:r>
        <w:rPr>
          <w:sz w:val="24"/>
          <w:szCs w:val="24"/>
        </w:rPr>
        <w:t xml:space="preserve">Another key factor to consider is that many of the students who are most likely to declare Kinesiology or Physical Education Majors are the athletes who make-up our athletic teams.  Many of them transfer to four years institutions after their two years here at Imperial Valley College to pursue both their academic and athletic interests.  </w:t>
      </w:r>
      <w:r w:rsidR="002F7210">
        <w:rPr>
          <w:sz w:val="24"/>
          <w:szCs w:val="24"/>
        </w:rPr>
        <w:t>Transfer rules do not require our student athletes to have completed a degree.  Furthermore, we know that the transfer rate of our athletes as a group is one of the highest on campus.</w:t>
      </w:r>
    </w:p>
    <w:p w:rsidR="002F7210" w:rsidRDefault="002F7210" w:rsidP="006D4F29">
      <w:pPr>
        <w:spacing w:after="0" w:line="240" w:lineRule="auto"/>
        <w:ind w:left="1440"/>
        <w:rPr>
          <w:sz w:val="24"/>
          <w:szCs w:val="24"/>
        </w:rPr>
      </w:pPr>
    </w:p>
    <w:p w:rsidR="00AE5C40" w:rsidRDefault="002F7210" w:rsidP="006D4F29">
      <w:pPr>
        <w:spacing w:after="0" w:line="240" w:lineRule="auto"/>
        <w:ind w:left="1440"/>
        <w:rPr>
          <w:sz w:val="24"/>
          <w:szCs w:val="24"/>
        </w:rPr>
      </w:pPr>
      <w:r>
        <w:rPr>
          <w:sz w:val="24"/>
          <w:szCs w:val="24"/>
        </w:rPr>
        <w:t>That being said, we are hopeful of increasing the number of students who are award</w:t>
      </w:r>
      <w:r w:rsidR="00834F65">
        <w:rPr>
          <w:sz w:val="24"/>
          <w:szCs w:val="24"/>
        </w:rPr>
        <w:t>ed</w:t>
      </w:r>
      <w:r>
        <w:rPr>
          <w:sz w:val="24"/>
          <w:szCs w:val="24"/>
        </w:rPr>
        <w:t xml:space="preserve"> degrees in our program in the coming years. </w:t>
      </w:r>
      <w:r w:rsidR="00AE5C40">
        <w:rPr>
          <w:sz w:val="24"/>
          <w:szCs w:val="24"/>
        </w:rPr>
        <w:br w:type="page"/>
      </w:r>
    </w:p>
    <w:p w:rsidR="004111B8" w:rsidRDefault="007F00B5" w:rsidP="004111B8">
      <w:pPr>
        <w:spacing w:after="0" w:line="240" w:lineRule="auto"/>
        <w:ind w:left="720"/>
        <w:rPr>
          <w:b/>
          <w:sz w:val="32"/>
          <w:szCs w:val="32"/>
        </w:rPr>
      </w:pPr>
      <w:r w:rsidRPr="000403F6">
        <w:rPr>
          <w:b/>
          <w:sz w:val="32"/>
          <w:szCs w:val="32"/>
        </w:rPr>
        <w:lastRenderedPageBreak/>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DB4C54" w:rsidTr="00DB4C54">
        <w:tc>
          <w:tcPr>
            <w:tcW w:w="10980" w:type="dxa"/>
            <w:gridSpan w:val="5"/>
            <w:tcBorders>
              <w:top w:val="single" w:sz="4" w:space="0" w:color="auto"/>
              <w:left w:val="nil"/>
              <w:bottom w:val="single" w:sz="4" w:space="0" w:color="auto"/>
              <w:right w:val="nil"/>
            </w:tcBorders>
          </w:tcPr>
          <w:p w:rsidR="00DB4C54" w:rsidRPr="004F1EA0" w:rsidRDefault="00DB4C54" w:rsidP="00DB4C54">
            <w:pPr>
              <w:jc w:val="center"/>
              <w:rPr>
                <w:b/>
                <w:szCs w:val="24"/>
              </w:rPr>
            </w:pPr>
          </w:p>
        </w:tc>
        <w:tc>
          <w:tcPr>
            <w:tcW w:w="1980" w:type="dxa"/>
            <w:tcBorders>
              <w:top w:val="single" w:sz="4" w:space="0" w:color="auto"/>
              <w:left w:val="nil"/>
              <w:bottom w:val="single" w:sz="4" w:space="0" w:color="auto"/>
              <w:right w:val="nil"/>
            </w:tcBorders>
          </w:tcPr>
          <w:p w:rsidR="00DB4C54" w:rsidRDefault="00DB4C54" w:rsidP="00DB4C54">
            <w:pPr>
              <w:jc w:val="center"/>
              <w:rPr>
                <w:rFonts w:asciiTheme="majorHAnsi" w:eastAsia="Times New Roman" w:hAnsiTheme="majorHAnsi" w:cs="Arial"/>
                <w:sz w:val="28"/>
                <w:szCs w:val="28"/>
                <w:shd w:val="clear" w:color="auto" w:fill="BFBFBF" w:themeFill="background1" w:themeFillShade="BF"/>
              </w:rPr>
            </w:pPr>
          </w:p>
        </w:tc>
      </w:tr>
      <w:tr w:rsidR="00DB4C54" w:rsidRPr="005707F9" w:rsidTr="00DB4C54">
        <w:tc>
          <w:tcPr>
            <w:tcW w:w="630" w:type="dxa"/>
            <w:tcBorders>
              <w:top w:val="single" w:sz="4" w:space="0" w:color="auto"/>
              <w:left w:val="single" w:sz="4" w:space="0" w:color="auto"/>
              <w:bottom w:val="dotted" w:sz="4" w:space="0" w:color="auto"/>
              <w:right w:val="dotted" w:sz="4" w:space="0" w:color="auto"/>
            </w:tcBorders>
          </w:tcPr>
          <w:p w:rsidR="00DB4C54" w:rsidRPr="00D001FF" w:rsidRDefault="00DB4C54" w:rsidP="00DB4C54">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B4C54" w:rsidRPr="00B30971" w:rsidRDefault="00DB4C54" w:rsidP="00DB4C54">
            <w:pPr>
              <w:jc w:val="center"/>
              <w:rPr>
                <w:b/>
                <w:sz w:val="32"/>
                <w:szCs w:val="32"/>
              </w:rPr>
            </w:pPr>
            <w:r w:rsidRPr="00B30971">
              <w:rPr>
                <w:b/>
                <w:sz w:val="32"/>
                <w:szCs w:val="32"/>
              </w:rPr>
              <w:t>FUTURE PROGRAM GOAL #1</w:t>
            </w:r>
          </w:p>
          <w:p w:rsidR="00DB4C54" w:rsidRPr="005707F9" w:rsidRDefault="00DB4C54" w:rsidP="00DB4C54">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B4C54" w:rsidRPr="005707F9" w:rsidRDefault="00DB4C54" w:rsidP="00DB4C54">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B4C54" w:rsidRPr="004519FF" w:rsidTr="00DB4C54">
        <w:tc>
          <w:tcPr>
            <w:tcW w:w="10980" w:type="dxa"/>
            <w:gridSpan w:val="5"/>
            <w:tcBorders>
              <w:top w:val="single" w:sz="4" w:space="0" w:color="auto"/>
              <w:left w:val="single" w:sz="4" w:space="0" w:color="auto"/>
              <w:bottom w:val="dotted" w:sz="4" w:space="0" w:color="auto"/>
              <w:right w:val="dotted" w:sz="4" w:space="0" w:color="auto"/>
            </w:tcBorders>
          </w:tcPr>
          <w:p w:rsidR="00DB4C54" w:rsidRPr="005707F9" w:rsidRDefault="00DB4C54" w:rsidP="00DB4C54">
            <w:pPr>
              <w:rPr>
                <w:sz w:val="24"/>
                <w:szCs w:val="24"/>
              </w:rPr>
            </w:pPr>
            <w:r w:rsidRPr="005707F9">
              <w:rPr>
                <w:b/>
                <w:sz w:val="24"/>
                <w:szCs w:val="24"/>
              </w:rPr>
              <w:t>Identify Goal:</w:t>
            </w:r>
            <w:r w:rsidRPr="005707F9">
              <w:rPr>
                <w:sz w:val="24"/>
                <w:szCs w:val="24"/>
              </w:rPr>
              <w:t xml:space="preserve"> </w:t>
            </w:r>
            <w:r w:rsidR="00214CC7">
              <w:rPr>
                <w:sz w:val="24"/>
                <w:szCs w:val="24"/>
              </w:rPr>
              <w:t xml:space="preserve">  Replace Fitness Equipment</w:t>
            </w:r>
          </w:p>
          <w:p w:rsidR="00DB4C54" w:rsidRPr="005707F9" w:rsidRDefault="00DB4C54" w:rsidP="00DB4C54">
            <w:pPr>
              <w:rPr>
                <w:sz w:val="24"/>
                <w:szCs w:val="24"/>
              </w:rPr>
            </w:pPr>
          </w:p>
        </w:tc>
        <w:tc>
          <w:tcPr>
            <w:tcW w:w="1980" w:type="dxa"/>
            <w:vMerge w:val="restart"/>
            <w:tcBorders>
              <w:top w:val="single" w:sz="4" w:space="0" w:color="auto"/>
              <w:left w:val="dotted" w:sz="4" w:space="0" w:color="auto"/>
              <w:right w:val="single" w:sz="4" w:space="0" w:color="auto"/>
            </w:tcBorders>
          </w:tcPr>
          <w:p w:rsidR="00DB4C54" w:rsidRPr="003B17D4" w:rsidRDefault="006B79CC" w:rsidP="00DB4C54">
            <w:pPr>
              <w:jc w:val="center"/>
              <w:rPr>
                <w:sz w:val="24"/>
                <w:szCs w:val="24"/>
              </w:rPr>
            </w:pPr>
            <w:r>
              <w:rPr>
                <w:sz w:val="24"/>
                <w:szCs w:val="24"/>
              </w:rPr>
              <w:fldChar w:fldCharType="begin">
                <w:ffData>
                  <w:name w:val=""/>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3B17D4">
              <w:rPr>
                <w:sz w:val="24"/>
                <w:szCs w:val="24"/>
              </w:rPr>
              <w:t xml:space="preserve"> 1</w:t>
            </w:r>
          </w:p>
          <w:p w:rsidR="00DB4C54" w:rsidRPr="003B17D4" w:rsidRDefault="006B79CC" w:rsidP="00DB4C54">
            <w:pPr>
              <w:jc w:val="center"/>
              <w:rPr>
                <w:sz w:val="24"/>
                <w:szCs w:val="24"/>
              </w:rPr>
            </w:pPr>
            <w:r>
              <w:rPr>
                <w:sz w:val="24"/>
                <w:szCs w:val="24"/>
              </w:rPr>
              <w:fldChar w:fldCharType="begin">
                <w:ffData>
                  <w:name w:val=""/>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3B17D4">
              <w:rPr>
                <w:sz w:val="24"/>
                <w:szCs w:val="24"/>
              </w:rPr>
              <w:t xml:space="preserve"> 2</w:t>
            </w:r>
          </w:p>
          <w:p w:rsidR="00DB4C54" w:rsidRPr="003B17D4" w:rsidRDefault="006B79CC" w:rsidP="00DB4C54">
            <w:pPr>
              <w:jc w:val="center"/>
              <w:rPr>
                <w:sz w:val="24"/>
                <w:szCs w:val="24"/>
              </w:rPr>
            </w:pPr>
            <w:r>
              <w:rPr>
                <w:sz w:val="24"/>
                <w:szCs w:val="24"/>
              </w:rPr>
              <w:fldChar w:fldCharType="begin">
                <w:ffData>
                  <w:name w:val=""/>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3B17D4">
              <w:rPr>
                <w:sz w:val="24"/>
                <w:szCs w:val="24"/>
              </w:rPr>
              <w:t xml:space="preserve"> 3</w:t>
            </w:r>
          </w:p>
          <w:p w:rsidR="00DB4C54" w:rsidRPr="004519FF" w:rsidRDefault="006B79CC" w:rsidP="00DB4C54">
            <w:pPr>
              <w:jc w:val="center"/>
              <w:rPr>
                <w:sz w:val="28"/>
                <w:szCs w:val="28"/>
              </w:rPr>
            </w:pPr>
            <w:r>
              <w:rPr>
                <w:sz w:val="24"/>
                <w:szCs w:val="24"/>
              </w:rPr>
              <w:fldChar w:fldCharType="begin">
                <w:ffData>
                  <w:name w:val=""/>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3B17D4">
              <w:rPr>
                <w:sz w:val="24"/>
                <w:szCs w:val="24"/>
              </w:rPr>
              <w:t xml:space="preserve"> 4</w:t>
            </w:r>
          </w:p>
        </w:tc>
      </w:tr>
      <w:tr w:rsidR="00DB4C54" w:rsidTr="00DB4C54">
        <w:tc>
          <w:tcPr>
            <w:tcW w:w="10980" w:type="dxa"/>
            <w:gridSpan w:val="5"/>
            <w:tcBorders>
              <w:top w:val="dotted" w:sz="4" w:space="0" w:color="auto"/>
              <w:left w:val="single" w:sz="4" w:space="0" w:color="auto"/>
              <w:bottom w:val="dotted" w:sz="4" w:space="0" w:color="auto"/>
              <w:right w:val="dotted" w:sz="4" w:space="0" w:color="auto"/>
            </w:tcBorders>
          </w:tcPr>
          <w:p w:rsidR="00DB4C54" w:rsidRPr="005707F9" w:rsidRDefault="00DB4C54" w:rsidP="00DB4C54">
            <w:pPr>
              <w:rPr>
                <w:sz w:val="24"/>
                <w:szCs w:val="24"/>
              </w:rPr>
            </w:pPr>
            <w:r w:rsidRPr="005707F9">
              <w:rPr>
                <w:b/>
                <w:sz w:val="24"/>
                <w:szCs w:val="24"/>
              </w:rPr>
              <w:t>Objective:</w:t>
            </w:r>
            <w:r w:rsidRPr="005707F9">
              <w:rPr>
                <w:sz w:val="24"/>
                <w:szCs w:val="24"/>
              </w:rPr>
              <w:t xml:space="preserve"> </w:t>
            </w:r>
            <w:r w:rsidR="00214CC7">
              <w:rPr>
                <w:sz w:val="24"/>
                <w:szCs w:val="24"/>
              </w:rPr>
              <w:t xml:space="preserve"> To insure</w:t>
            </w:r>
            <w:r w:rsidR="00EC6F3B">
              <w:rPr>
                <w:sz w:val="24"/>
                <w:szCs w:val="24"/>
              </w:rPr>
              <w:t xml:space="preserve"> a safe environment for student</w:t>
            </w:r>
            <w:r w:rsidR="00214CC7">
              <w:rPr>
                <w:sz w:val="24"/>
                <w:szCs w:val="24"/>
              </w:rPr>
              <w:t xml:space="preserve"> </w:t>
            </w:r>
            <w:r w:rsidR="00EC6F3B">
              <w:rPr>
                <w:sz w:val="24"/>
                <w:szCs w:val="24"/>
              </w:rPr>
              <w:t>success</w:t>
            </w:r>
            <w:r>
              <w:rPr>
                <w:sz w:val="24"/>
                <w:szCs w:val="24"/>
              </w:rPr>
              <w:t>.</w:t>
            </w:r>
          </w:p>
          <w:p w:rsidR="00DB4C54" w:rsidRPr="005707F9" w:rsidRDefault="00DB4C54" w:rsidP="00DB4C54">
            <w:pPr>
              <w:rPr>
                <w:sz w:val="24"/>
                <w:szCs w:val="24"/>
              </w:rPr>
            </w:pPr>
          </w:p>
        </w:tc>
        <w:tc>
          <w:tcPr>
            <w:tcW w:w="1980" w:type="dxa"/>
            <w:vMerge/>
            <w:tcBorders>
              <w:top w:val="single" w:sz="4" w:space="0" w:color="auto"/>
              <w:left w:val="dotted" w:sz="4" w:space="0" w:color="auto"/>
              <w:right w:val="single" w:sz="4" w:space="0" w:color="auto"/>
            </w:tcBorders>
          </w:tcPr>
          <w:p w:rsidR="00DB4C54" w:rsidRDefault="00DB4C54" w:rsidP="00DB4C54">
            <w:pPr>
              <w:jc w:val="center"/>
              <w:rPr>
                <w:sz w:val="24"/>
                <w:szCs w:val="24"/>
              </w:rPr>
            </w:pPr>
          </w:p>
        </w:tc>
      </w:tr>
      <w:tr w:rsidR="00DB4C54" w:rsidTr="00DB4C54">
        <w:tc>
          <w:tcPr>
            <w:tcW w:w="10980" w:type="dxa"/>
            <w:gridSpan w:val="5"/>
            <w:tcBorders>
              <w:top w:val="dotted" w:sz="4" w:space="0" w:color="auto"/>
              <w:left w:val="single" w:sz="4" w:space="0" w:color="auto"/>
              <w:bottom w:val="dotted" w:sz="4" w:space="0" w:color="auto"/>
              <w:right w:val="dotted" w:sz="4" w:space="0" w:color="auto"/>
            </w:tcBorders>
          </w:tcPr>
          <w:p w:rsidR="00DB4C54" w:rsidRPr="005707F9" w:rsidRDefault="00DB4C54" w:rsidP="00DB4C54">
            <w:pPr>
              <w:rPr>
                <w:sz w:val="24"/>
                <w:szCs w:val="24"/>
              </w:rPr>
            </w:pPr>
            <w:r w:rsidRPr="005707F9">
              <w:rPr>
                <w:b/>
                <w:sz w:val="24"/>
                <w:szCs w:val="24"/>
              </w:rPr>
              <w:t>Task(s):</w:t>
            </w:r>
            <w:r w:rsidRPr="005707F9">
              <w:rPr>
                <w:sz w:val="24"/>
                <w:szCs w:val="24"/>
              </w:rPr>
              <w:t xml:space="preserve"> </w:t>
            </w:r>
            <w:r w:rsidR="00EC6F3B">
              <w:rPr>
                <w:sz w:val="24"/>
                <w:szCs w:val="24"/>
              </w:rPr>
              <w:t xml:space="preserve"> Replace old fitness equipment which has become dangerous.  Some pieces of equipment are so old </w:t>
            </w:r>
            <w:r w:rsidR="00376375">
              <w:rPr>
                <w:sz w:val="24"/>
                <w:szCs w:val="24"/>
              </w:rPr>
              <w:t xml:space="preserve">     </w:t>
            </w:r>
            <w:r w:rsidR="00EC6F3B">
              <w:rPr>
                <w:sz w:val="24"/>
                <w:szCs w:val="24"/>
              </w:rPr>
              <w:t>that we can no longer find parts to repair them with.</w:t>
            </w:r>
          </w:p>
          <w:p w:rsidR="00DB4C54" w:rsidRPr="005707F9" w:rsidRDefault="00DB4C54" w:rsidP="00DB4C54">
            <w:pPr>
              <w:rPr>
                <w:sz w:val="24"/>
                <w:szCs w:val="24"/>
              </w:rPr>
            </w:pPr>
          </w:p>
        </w:tc>
        <w:tc>
          <w:tcPr>
            <w:tcW w:w="1980" w:type="dxa"/>
            <w:vMerge/>
            <w:tcBorders>
              <w:left w:val="dotted" w:sz="4" w:space="0" w:color="auto"/>
              <w:right w:val="single" w:sz="4" w:space="0" w:color="auto"/>
            </w:tcBorders>
          </w:tcPr>
          <w:p w:rsidR="00DB4C54" w:rsidRDefault="00DB4C54" w:rsidP="00DB4C54">
            <w:pPr>
              <w:rPr>
                <w:sz w:val="24"/>
                <w:szCs w:val="24"/>
              </w:rPr>
            </w:pPr>
          </w:p>
        </w:tc>
      </w:tr>
      <w:tr w:rsidR="00DB4C54" w:rsidTr="00DB4C54">
        <w:tc>
          <w:tcPr>
            <w:tcW w:w="10980" w:type="dxa"/>
            <w:gridSpan w:val="5"/>
            <w:tcBorders>
              <w:top w:val="dotted" w:sz="4" w:space="0" w:color="auto"/>
              <w:left w:val="single" w:sz="4" w:space="0" w:color="auto"/>
              <w:bottom w:val="single" w:sz="4" w:space="0" w:color="auto"/>
              <w:right w:val="dotted" w:sz="4" w:space="0" w:color="auto"/>
            </w:tcBorders>
          </w:tcPr>
          <w:p w:rsidR="00DB4C54" w:rsidRPr="005707F9" w:rsidRDefault="00DB4C54" w:rsidP="00DB4C54">
            <w:pPr>
              <w:rPr>
                <w:sz w:val="24"/>
                <w:szCs w:val="24"/>
              </w:rPr>
            </w:pPr>
            <w:r w:rsidRPr="005707F9">
              <w:rPr>
                <w:b/>
                <w:sz w:val="24"/>
                <w:szCs w:val="24"/>
              </w:rPr>
              <w:t>Timeline:</w:t>
            </w:r>
            <w:r w:rsidRPr="005707F9">
              <w:rPr>
                <w:sz w:val="24"/>
                <w:szCs w:val="24"/>
              </w:rPr>
              <w:t xml:space="preserve"> </w:t>
            </w:r>
            <w:r>
              <w:rPr>
                <w:sz w:val="24"/>
                <w:szCs w:val="24"/>
              </w:rPr>
              <w:t>Prior to the beginning of Fall 2014 semester.</w:t>
            </w:r>
          </w:p>
          <w:p w:rsidR="00DB4C54" w:rsidRPr="005707F9" w:rsidRDefault="00DB4C54" w:rsidP="00DB4C54">
            <w:pPr>
              <w:rPr>
                <w:sz w:val="24"/>
                <w:szCs w:val="24"/>
              </w:rPr>
            </w:pPr>
          </w:p>
        </w:tc>
        <w:tc>
          <w:tcPr>
            <w:tcW w:w="1980" w:type="dxa"/>
            <w:vMerge/>
            <w:tcBorders>
              <w:left w:val="dotted" w:sz="4" w:space="0" w:color="auto"/>
              <w:bottom w:val="single" w:sz="4" w:space="0" w:color="auto"/>
              <w:right w:val="single" w:sz="4" w:space="0" w:color="auto"/>
            </w:tcBorders>
          </w:tcPr>
          <w:p w:rsidR="00DB4C54" w:rsidRDefault="00DB4C54" w:rsidP="00DB4C54">
            <w:pPr>
              <w:rPr>
                <w:sz w:val="24"/>
                <w:szCs w:val="24"/>
              </w:rPr>
            </w:pPr>
          </w:p>
        </w:tc>
      </w:tr>
      <w:tr w:rsidR="00DB4C54" w:rsidRPr="00455861" w:rsidTr="00DB4C54">
        <w:trPr>
          <w:trHeight w:val="517"/>
        </w:trPr>
        <w:tc>
          <w:tcPr>
            <w:tcW w:w="1980" w:type="dxa"/>
            <w:gridSpan w:val="2"/>
            <w:tcBorders>
              <w:left w:val="single" w:sz="4" w:space="0" w:color="auto"/>
              <w:bottom w:val="single" w:sz="4" w:space="0" w:color="auto"/>
              <w:right w:val="single" w:sz="4" w:space="0" w:color="auto"/>
            </w:tcBorders>
            <w:vAlign w:val="center"/>
          </w:tcPr>
          <w:p w:rsidR="00DB4C54" w:rsidRPr="00455861" w:rsidRDefault="00DB4C54" w:rsidP="00DB4C5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DB4C54" w:rsidRPr="00455861" w:rsidRDefault="00DB4C54" w:rsidP="00DB4C5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DB4C54" w:rsidRPr="00455861" w:rsidRDefault="00DB4C54" w:rsidP="00DB4C54">
            <w:pPr>
              <w:jc w:val="center"/>
              <w:rPr>
                <w:b/>
                <w:sz w:val="24"/>
                <w:szCs w:val="24"/>
              </w:rPr>
            </w:pPr>
            <w:r w:rsidRPr="00455861">
              <w:rPr>
                <w:b/>
                <w:sz w:val="24"/>
                <w:szCs w:val="24"/>
              </w:rPr>
              <w:t>RESOURCE PLAN</w:t>
            </w:r>
          </w:p>
          <w:p w:rsidR="00DB4C54" w:rsidRPr="00455861" w:rsidRDefault="00DB4C54" w:rsidP="00DB4C5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DB4C54" w:rsidRPr="00455861" w:rsidRDefault="00DB4C54" w:rsidP="00DB4C54">
            <w:pPr>
              <w:jc w:val="center"/>
              <w:rPr>
                <w:b/>
                <w:sz w:val="24"/>
                <w:szCs w:val="24"/>
              </w:rPr>
            </w:pPr>
            <w:r w:rsidRPr="00455861">
              <w:rPr>
                <w:b/>
                <w:sz w:val="24"/>
                <w:szCs w:val="24"/>
              </w:rPr>
              <w:t>BUDGET REQUEST</w:t>
            </w:r>
          </w:p>
        </w:tc>
      </w:tr>
      <w:tr w:rsidR="00DB4C54" w:rsidRPr="005707F9" w:rsidTr="00DB4C54">
        <w:trPr>
          <w:trHeight w:val="517"/>
        </w:trPr>
        <w:tc>
          <w:tcPr>
            <w:tcW w:w="1980" w:type="dxa"/>
            <w:gridSpan w:val="2"/>
            <w:tcBorders>
              <w:left w:val="single" w:sz="4" w:space="0" w:color="auto"/>
              <w:bottom w:val="single" w:sz="4" w:space="0" w:color="auto"/>
              <w:right w:val="single" w:sz="4" w:space="0" w:color="auto"/>
            </w:tcBorders>
          </w:tcPr>
          <w:p w:rsidR="00DB4C54" w:rsidRDefault="00DB4C54" w:rsidP="00DB4C54">
            <w:pPr>
              <w:rPr>
                <w:sz w:val="24"/>
                <w:szCs w:val="24"/>
              </w:rPr>
            </w:pPr>
          </w:p>
          <w:p w:rsidR="00DB4C54" w:rsidRDefault="006B79CC" w:rsidP="00DB4C54">
            <w:pPr>
              <w:rPr>
                <w:sz w:val="24"/>
                <w:szCs w:val="24"/>
              </w:rPr>
            </w:pPr>
            <w:r w:rsidRPr="005707F9">
              <w:rPr>
                <w:sz w:val="24"/>
                <w:szCs w:val="24"/>
              </w:rPr>
              <w:fldChar w:fldCharType="begin">
                <w:ffData>
                  <w:name w:val="Check1"/>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sidRPr="005707F9">
              <w:rPr>
                <w:sz w:val="24"/>
                <w:szCs w:val="24"/>
              </w:rPr>
              <w:t xml:space="preserve"> O</w:t>
            </w:r>
            <w:r w:rsidR="00DB4C54">
              <w:rPr>
                <w:sz w:val="24"/>
                <w:szCs w:val="24"/>
              </w:rPr>
              <w:t>ne-Time</w:t>
            </w:r>
          </w:p>
          <w:p w:rsidR="00DB4C54" w:rsidRPr="005707F9" w:rsidRDefault="00DB4C54" w:rsidP="00DB4C54">
            <w:pPr>
              <w:rPr>
                <w:sz w:val="24"/>
                <w:szCs w:val="24"/>
              </w:rPr>
            </w:pPr>
          </w:p>
          <w:p w:rsidR="00DB4C54" w:rsidRPr="005707F9" w:rsidRDefault="006B79CC" w:rsidP="00DB4C54">
            <w:pPr>
              <w:rPr>
                <w:sz w:val="24"/>
                <w:szCs w:val="24"/>
              </w:rPr>
            </w:pPr>
            <w:r>
              <w:rPr>
                <w:sz w:val="24"/>
                <w:szCs w:val="24"/>
              </w:rPr>
              <w:fldChar w:fldCharType="begin">
                <w:ffData>
                  <w:name w:val="Check2"/>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5707F9">
              <w:rPr>
                <w:sz w:val="24"/>
                <w:szCs w:val="24"/>
              </w:rPr>
              <w:t xml:space="preserve"> </w:t>
            </w:r>
            <w:r w:rsidR="00DB4C54">
              <w:rPr>
                <w:sz w:val="24"/>
                <w:szCs w:val="24"/>
              </w:rPr>
              <w:t>Recurring</w:t>
            </w:r>
          </w:p>
        </w:tc>
        <w:tc>
          <w:tcPr>
            <w:tcW w:w="2970" w:type="dxa"/>
            <w:tcBorders>
              <w:left w:val="single" w:sz="4" w:space="0" w:color="auto"/>
              <w:bottom w:val="single" w:sz="4" w:space="0" w:color="auto"/>
            </w:tcBorders>
          </w:tcPr>
          <w:p w:rsidR="00DB4C54" w:rsidRDefault="00DB4C54" w:rsidP="00DB4C54">
            <w:pPr>
              <w:rPr>
                <w:sz w:val="24"/>
                <w:szCs w:val="24"/>
              </w:rPr>
            </w:pPr>
          </w:p>
          <w:p w:rsidR="00DB4C54" w:rsidRDefault="006B79CC" w:rsidP="00DB4C54">
            <w:pPr>
              <w:rPr>
                <w:sz w:val="24"/>
                <w:szCs w:val="24"/>
              </w:rPr>
            </w:pPr>
            <w:r w:rsidRPr="005707F9">
              <w:rPr>
                <w:sz w:val="24"/>
                <w:szCs w:val="24"/>
              </w:rPr>
              <w:fldChar w:fldCharType="begin">
                <w:ffData>
                  <w:name w:val="Check3"/>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sidRPr="005707F9">
              <w:rPr>
                <w:sz w:val="24"/>
                <w:szCs w:val="24"/>
              </w:rPr>
              <w:t xml:space="preserve"> C</w:t>
            </w:r>
            <w:r w:rsidR="00DB4C54">
              <w:rPr>
                <w:sz w:val="24"/>
                <w:szCs w:val="24"/>
              </w:rPr>
              <w:t>ategorical</w:t>
            </w:r>
          </w:p>
          <w:p w:rsidR="00DB4C54" w:rsidRPr="005707F9" w:rsidRDefault="00DB4C54" w:rsidP="00DB4C5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6B79CC" w:rsidRPr="005707F9">
              <w:rPr>
                <w:sz w:val="24"/>
                <w:szCs w:val="24"/>
              </w:rPr>
              <w:fldChar w:fldCharType="begin">
                <w:ffData>
                  <w:name w:val="Text7"/>
                  <w:enabled/>
                  <w:calcOnExit w:val="0"/>
                  <w:textInput/>
                </w:ffData>
              </w:fldChar>
            </w:r>
            <w:r w:rsidRPr="005707F9">
              <w:rPr>
                <w:sz w:val="24"/>
                <w:szCs w:val="24"/>
              </w:rPr>
              <w:instrText xml:space="preserve"> FORMTEXT </w:instrText>
            </w:r>
            <w:r w:rsidR="006B79CC" w:rsidRPr="005707F9">
              <w:rPr>
                <w:sz w:val="24"/>
                <w:szCs w:val="24"/>
              </w:rPr>
            </w:r>
            <w:r w:rsidR="006B79CC"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6B79CC" w:rsidRPr="005707F9">
              <w:rPr>
                <w:sz w:val="24"/>
                <w:szCs w:val="24"/>
              </w:rPr>
              <w:fldChar w:fldCharType="end"/>
            </w:r>
          </w:p>
        </w:tc>
        <w:tc>
          <w:tcPr>
            <w:tcW w:w="2610" w:type="dxa"/>
            <w:tcBorders>
              <w:left w:val="single" w:sz="4" w:space="0" w:color="auto"/>
              <w:bottom w:val="single" w:sz="4" w:space="0" w:color="auto"/>
            </w:tcBorders>
          </w:tcPr>
          <w:p w:rsidR="00DB4C54" w:rsidRPr="005707F9" w:rsidRDefault="00DB4C54" w:rsidP="00DB4C54">
            <w:pPr>
              <w:rPr>
                <w:sz w:val="24"/>
                <w:szCs w:val="24"/>
              </w:rPr>
            </w:pPr>
          </w:p>
          <w:p w:rsidR="00DB4C54" w:rsidRPr="005707F9" w:rsidRDefault="006B79CC" w:rsidP="00DB4C54">
            <w:pPr>
              <w:rPr>
                <w:sz w:val="24"/>
                <w:szCs w:val="24"/>
              </w:rPr>
            </w:pPr>
            <w:r>
              <w:rPr>
                <w:sz w:val="24"/>
                <w:szCs w:val="24"/>
              </w:rPr>
              <w:fldChar w:fldCharType="begin">
                <w:ffData>
                  <w:name w:val="Check4"/>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sidRPr="005707F9">
              <w:rPr>
                <w:sz w:val="24"/>
                <w:szCs w:val="24"/>
              </w:rPr>
              <w:t xml:space="preserve"> G</w:t>
            </w:r>
            <w:r w:rsidR="00DB4C54">
              <w:rPr>
                <w:sz w:val="24"/>
                <w:szCs w:val="24"/>
              </w:rPr>
              <w:t>eneral Fund</w:t>
            </w:r>
          </w:p>
        </w:tc>
        <w:tc>
          <w:tcPr>
            <w:tcW w:w="3420" w:type="dxa"/>
            <w:tcBorders>
              <w:left w:val="single" w:sz="4" w:space="0" w:color="auto"/>
              <w:bottom w:val="single" w:sz="4" w:space="0" w:color="auto"/>
              <w:right w:val="single" w:sz="4" w:space="0" w:color="auto"/>
            </w:tcBorders>
          </w:tcPr>
          <w:p w:rsidR="00DB4C54" w:rsidRPr="005707F9" w:rsidRDefault="006B79CC" w:rsidP="00DB4C54">
            <w:pPr>
              <w:rPr>
                <w:sz w:val="24"/>
                <w:szCs w:val="24"/>
              </w:rPr>
            </w:pPr>
            <w:r>
              <w:rPr>
                <w:sz w:val="24"/>
                <w:szCs w:val="24"/>
              </w:rPr>
              <w:fldChar w:fldCharType="begin">
                <w:ffData>
                  <w:name w:val=""/>
                  <w:enabled/>
                  <w:calcOnExit w:val="0"/>
                  <w:checkBox>
                    <w:sizeAuto/>
                    <w:default w:val="1"/>
                  </w:checkBox>
                </w:ffData>
              </w:fldChar>
            </w:r>
            <w:r w:rsidR="00DB4C54">
              <w:rPr>
                <w:sz w:val="24"/>
                <w:szCs w:val="24"/>
              </w:rPr>
              <w:instrText xml:space="preserve"> FORMCHECKBOX </w:instrText>
            </w:r>
            <w:r>
              <w:rPr>
                <w:sz w:val="24"/>
                <w:szCs w:val="24"/>
              </w:rPr>
            </w:r>
            <w:r>
              <w:rPr>
                <w:sz w:val="24"/>
                <w:szCs w:val="24"/>
              </w:rPr>
              <w:fldChar w:fldCharType="end"/>
            </w:r>
            <w:r w:rsidR="00DB4C54">
              <w:rPr>
                <w:sz w:val="24"/>
                <w:szCs w:val="24"/>
              </w:rPr>
              <w:t xml:space="preserve"> F</w:t>
            </w:r>
            <w:r w:rsidR="00DB4C54" w:rsidRPr="005707F9">
              <w:rPr>
                <w:sz w:val="24"/>
                <w:szCs w:val="24"/>
              </w:rPr>
              <w:t>acilities</w:t>
            </w:r>
          </w:p>
          <w:p w:rsidR="00DB4C54" w:rsidRPr="005707F9" w:rsidRDefault="006B79CC" w:rsidP="00DB4C54">
            <w:pPr>
              <w:rPr>
                <w:sz w:val="24"/>
                <w:szCs w:val="24"/>
              </w:rPr>
            </w:pPr>
            <w:r w:rsidRPr="005707F9">
              <w:rPr>
                <w:sz w:val="24"/>
                <w:szCs w:val="24"/>
              </w:rPr>
              <w:fldChar w:fldCharType="begin">
                <w:ffData>
                  <w:name w:val="Check3"/>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Pr>
                <w:sz w:val="24"/>
                <w:szCs w:val="24"/>
              </w:rPr>
              <w:t xml:space="preserve"> M</w:t>
            </w:r>
            <w:r w:rsidR="00DB4C54" w:rsidRPr="005707F9">
              <w:rPr>
                <w:sz w:val="24"/>
                <w:szCs w:val="24"/>
              </w:rPr>
              <w:t>arketing</w:t>
            </w:r>
          </w:p>
          <w:p w:rsidR="00DB4C54" w:rsidRDefault="006B79CC" w:rsidP="00DB4C54">
            <w:pPr>
              <w:rPr>
                <w:sz w:val="24"/>
                <w:szCs w:val="24"/>
              </w:rPr>
            </w:pPr>
            <w:r w:rsidRPr="005707F9">
              <w:rPr>
                <w:sz w:val="24"/>
                <w:szCs w:val="24"/>
              </w:rPr>
              <w:fldChar w:fldCharType="begin">
                <w:ffData>
                  <w:name w:val="Check3"/>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Pr>
                <w:sz w:val="24"/>
                <w:szCs w:val="24"/>
              </w:rPr>
              <w:t xml:space="preserve"> Technology</w:t>
            </w:r>
          </w:p>
          <w:p w:rsidR="00DB4C54" w:rsidRDefault="006B79CC" w:rsidP="00DB4C54">
            <w:pPr>
              <w:rPr>
                <w:sz w:val="24"/>
                <w:szCs w:val="24"/>
              </w:rPr>
            </w:pPr>
            <w:r w:rsidRPr="005707F9">
              <w:rPr>
                <w:sz w:val="24"/>
                <w:szCs w:val="24"/>
              </w:rPr>
              <w:fldChar w:fldCharType="begin">
                <w:ffData>
                  <w:name w:val="Check3"/>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Pr>
                <w:sz w:val="24"/>
                <w:szCs w:val="24"/>
              </w:rPr>
              <w:t xml:space="preserve"> Professional Development</w:t>
            </w:r>
          </w:p>
          <w:p w:rsidR="00DB4C54" w:rsidRPr="005707F9" w:rsidRDefault="006B79CC" w:rsidP="00DB4C54">
            <w:pPr>
              <w:rPr>
                <w:sz w:val="24"/>
                <w:szCs w:val="24"/>
              </w:rPr>
            </w:pPr>
            <w:r w:rsidRPr="005707F9">
              <w:rPr>
                <w:sz w:val="24"/>
                <w:szCs w:val="24"/>
              </w:rPr>
              <w:fldChar w:fldCharType="begin">
                <w:ffData>
                  <w:name w:val="Check3"/>
                  <w:enabled/>
                  <w:calcOnExit w:val="0"/>
                  <w:checkBox>
                    <w:sizeAuto/>
                    <w:default w:val="0"/>
                  </w:checkBox>
                </w:ffData>
              </w:fldChar>
            </w:r>
            <w:r w:rsidR="00DB4C54" w:rsidRPr="005707F9">
              <w:rPr>
                <w:sz w:val="24"/>
                <w:szCs w:val="24"/>
              </w:rPr>
              <w:instrText xml:space="preserve"> FORMCHECKBOX </w:instrText>
            </w:r>
            <w:r w:rsidRPr="005707F9">
              <w:rPr>
                <w:sz w:val="24"/>
                <w:szCs w:val="24"/>
              </w:rPr>
            </w:r>
            <w:r w:rsidRPr="005707F9">
              <w:rPr>
                <w:sz w:val="24"/>
                <w:szCs w:val="24"/>
              </w:rPr>
              <w:fldChar w:fldCharType="end"/>
            </w:r>
            <w:r w:rsidR="00DB4C54">
              <w:rPr>
                <w:sz w:val="24"/>
                <w:szCs w:val="24"/>
              </w:rPr>
              <w:t xml:space="preserve"> Staffing</w:t>
            </w:r>
          </w:p>
        </w:tc>
        <w:tc>
          <w:tcPr>
            <w:tcW w:w="1980" w:type="dxa"/>
            <w:tcBorders>
              <w:left w:val="single" w:sz="4" w:space="0" w:color="auto"/>
              <w:bottom w:val="single" w:sz="4" w:space="0" w:color="auto"/>
            </w:tcBorders>
            <w:vAlign w:val="center"/>
          </w:tcPr>
          <w:p w:rsidR="00DB4C54" w:rsidRPr="005707F9" w:rsidRDefault="00DB4C54" w:rsidP="00DB4C54">
            <w:pPr>
              <w:jc w:val="right"/>
              <w:rPr>
                <w:sz w:val="24"/>
                <w:szCs w:val="24"/>
              </w:rPr>
            </w:pPr>
            <w:r w:rsidRPr="005707F9">
              <w:rPr>
                <w:sz w:val="24"/>
                <w:szCs w:val="24"/>
              </w:rPr>
              <w:t>$</w:t>
            </w:r>
            <w:r w:rsidR="00EC6F3B">
              <w:rPr>
                <w:sz w:val="24"/>
                <w:szCs w:val="24"/>
                <w:u w:val="single"/>
              </w:rPr>
              <w:t>15</w:t>
            </w:r>
            <w:r>
              <w:rPr>
                <w:sz w:val="24"/>
                <w:szCs w:val="24"/>
                <w:u w:val="single"/>
              </w:rPr>
              <w:t>,000</w:t>
            </w:r>
          </w:p>
        </w:tc>
      </w:tr>
      <w:tr w:rsidR="00DB4C54" w:rsidTr="00DB4C54">
        <w:tc>
          <w:tcPr>
            <w:tcW w:w="10980" w:type="dxa"/>
            <w:gridSpan w:val="5"/>
            <w:tcBorders>
              <w:top w:val="single" w:sz="4" w:space="0" w:color="auto"/>
              <w:left w:val="nil"/>
              <w:bottom w:val="nil"/>
              <w:right w:val="nil"/>
            </w:tcBorders>
          </w:tcPr>
          <w:p w:rsidR="00DB4C54" w:rsidRPr="004F1EA0" w:rsidRDefault="00DB4C54" w:rsidP="00DB4C54">
            <w:pPr>
              <w:jc w:val="center"/>
              <w:rPr>
                <w:b/>
                <w:szCs w:val="24"/>
              </w:rPr>
            </w:pPr>
          </w:p>
        </w:tc>
        <w:tc>
          <w:tcPr>
            <w:tcW w:w="1980" w:type="dxa"/>
            <w:tcBorders>
              <w:top w:val="single" w:sz="4" w:space="0" w:color="auto"/>
              <w:left w:val="nil"/>
              <w:bottom w:val="nil"/>
              <w:right w:val="nil"/>
            </w:tcBorders>
          </w:tcPr>
          <w:p w:rsidR="00DB4C54" w:rsidRDefault="00DB4C54" w:rsidP="00DB4C54">
            <w:pPr>
              <w:jc w:val="center"/>
              <w:rPr>
                <w:rFonts w:asciiTheme="majorHAnsi" w:eastAsia="Times New Roman" w:hAnsiTheme="majorHAnsi" w:cs="Arial"/>
                <w:sz w:val="28"/>
                <w:szCs w:val="28"/>
                <w:shd w:val="clear" w:color="auto" w:fill="BFBFBF" w:themeFill="background1" w:themeFillShade="BF"/>
              </w:rPr>
            </w:pPr>
          </w:p>
        </w:tc>
      </w:tr>
      <w:tr w:rsidR="005707F9" w:rsidTr="00DB4C54">
        <w:trPr>
          <w:trHeight w:val="1565"/>
        </w:trPr>
        <w:tc>
          <w:tcPr>
            <w:tcW w:w="10980" w:type="dxa"/>
            <w:gridSpan w:val="5"/>
            <w:tcBorders>
              <w:top w:val="single" w:sz="4" w:space="0" w:color="auto"/>
              <w:left w:val="nil"/>
              <w:bottom w:val="single" w:sz="4" w:space="0" w:color="auto"/>
              <w:right w:val="nil"/>
            </w:tcBorders>
          </w:tcPr>
          <w:p w:rsidR="00DB4C54" w:rsidRPr="00EC6F3B" w:rsidRDefault="00DB4C54" w:rsidP="00967DCA">
            <w:pPr>
              <w:rPr>
                <w:szCs w:val="24"/>
              </w:rPr>
            </w:pPr>
          </w:p>
        </w:tc>
        <w:tc>
          <w:tcPr>
            <w:tcW w:w="1980" w:type="dxa"/>
            <w:tcBorders>
              <w:top w:val="single" w:sz="4" w:space="0" w:color="auto"/>
              <w:left w:val="nil"/>
              <w:bottom w:val="single" w:sz="4" w:space="0" w:color="auto"/>
              <w:right w:val="nil"/>
            </w:tcBorders>
          </w:tcPr>
          <w:p w:rsidR="005707F9" w:rsidRDefault="005707F9" w:rsidP="00CC5AEE">
            <w:pPr>
              <w:jc w:val="center"/>
              <w:rPr>
                <w:rFonts w:asciiTheme="majorHAnsi" w:eastAsia="Times New Roman" w:hAnsiTheme="majorHAnsi" w:cs="Arial"/>
                <w:sz w:val="28"/>
                <w:szCs w:val="28"/>
                <w:shd w:val="clear" w:color="auto" w:fill="BFBFBF" w:themeFill="background1" w:themeFillShade="BF"/>
              </w:rPr>
            </w:pP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B4C54" w:rsidP="005707F9">
            <w:pPr>
              <w:jc w:val="center"/>
              <w:rPr>
                <w:b/>
                <w:sz w:val="40"/>
                <w:szCs w:val="40"/>
              </w:rPr>
            </w:pPr>
            <w:r>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00DB4C54">
              <w:rPr>
                <w:b/>
                <w:sz w:val="32"/>
                <w:szCs w:val="32"/>
              </w:rPr>
              <w:t>2</w:t>
            </w:r>
          </w:p>
          <w:p w:rsidR="00D001FF" w:rsidRPr="005707F9" w:rsidRDefault="00D001FF" w:rsidP="005707F9">
            <w:pPr>
              <w:jc w:val="center"/>
              <w:rPr>
                <w:b/>
                <w:sz w:val="24"/>
                <w:szCs w:val="24"/>
              </w:rPr>
            </w:pPr>
            <w:r w:rsidRPr="005707F9">
              <w:rPr>
                <w:sz w:val="24"/>
                <w:szCs w:val="24"/>
              </w:rPr>
              <w:t>Budget Priority #</w:t>
            </w:r>
            <w:r w:rsidR="00EC6F3B">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F66CB4">
              <w:rPr>
                <w:sz w:val="24"/>
                <w:szCs w:val="24"/>
              </w:rPr>
              <w:t xml:space="preserve">  Resurface Tennis Courts</w:t>
            </w:r>
          </w:p>
          <w:p w:rsidR="005707F9" w:rsidRPr="005707F9" w:rsidRDefault="005707F9" w:rsidP="00CF1504">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B564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B564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B5643">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5707F9" w:rsidRPr="004519FF" w:rsidRDefault="006B79CC" w:rsidP="003B17D4">
            <w:pPr>
              <w:jc w:val="center"/>
              <w:rPr>
                <w:sz w:val="28"/>
                <w:szCs w:val="28"/>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E87BA0">
            <w:pPr>
              <w:rPr>
                <w:sz w:val="24"/>
                <w:szCs w:val="24"/>
              </w:rPr>
            </w:pPr>
            <w:r w:rsidRPr="005707F9">
              <w:rPr>
                <w:b/>
                <w:sz w:val="24"/>
                <w:szCs w:val="24"/>
              </w:rPr>
              <w:t>Objective:</w:t>
            </w:r>
            <w:r w:rsidRPr="005707F9">
              <w:rPr>
                <w:sz w:val="24"/>
                <w:szCs w:val="24"/>
              </w:rPr>
              <w:t xml:space="preserve"> </w:t>
            </w:r>
            <w:r w:rsidR="00986FBA">
              <w:rPr>
                <w:sz w:val="24"/>
                <w:szCs w:val="24"/>
              </w:rPr>
              <w:t xml:space="preserve"> </w:t>
            </w:r>
            <w:r w:rsidR="00F66CB4">
              <w:rPr>
                <w:sz w:val="24"/>
                <w:szCs w:val="24"/>
              </w:rPr>
              <w:t>To restore all tennis courts to a playable and safe learning environment.</w:t>
            </w:r>
          </w:p>
          <w:p w:rsidR="005707F9" w:rsidRPr="005707F9" w:rsidRDefault="005707F9" w:rsidP="00E87BA0">
            <w:pPr>
              <w:rPr>
                <w:sz w:val="24"/>
                <w:szCs w:val="24"/>
              </w:rPr>
            </w:pP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Task(s):</w:t>
            </w:r>
            <w:r w:rsidRPr="005707F9">
              <w:rPr>
                <w:sz w:val="24"/>
                <w:szCs w:val="24"/>
              </w:rPr>
              <w:t xml:space="preserve"> </w:t>
            </w:r>
            <w:r w:rsidR="00986FBA">
              <w:rPr>
                <w:sz w:val="24"/>
                <w:szCs w:val="24"/>
              </w:rPr>
              <w:t xml:space="preserve"> </w:t>
            </w:r>
            <w:r w:rsidR="00F66CB4">
              <w:rPr>
                <w:sz w:val="24"/>
                <w:szCs w:val="24"/>
              </w:rPr>
              <w:t>Rep</w:t>
            </w:r>
            <w:r w:rsidR="00EC6F3B">
              <w:rPr>
                <w:sz w:val="24"/>
                <w:szCs w:val="24"/>
              </w:rPr>
              <w:t>airing court surfaces, which now</w:t>
            </w:r>
            <w:r w:rsidR="00F66CB4">
              <w:rPr>
                <w:sz w:val="24"/>
                <w:szCs w:val="24"/>
              </w:rPr>
              <w:t xml:space="preserve"> have multiple cracks and chips.</w:t>
            </w:r>
          </w:p>
          <w:p w:rsidR="005707F9" w:rsidRPr="005707F9" w:rsidRDefault="005707F9" w:rsidP="00CF1504">
            <w:pPr>
              <w:rPr>
                <w:sz w:val="24"/>
                <w:szCs w:val="24"/>
              </w:rPr>
            </w:pP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F66CB4">
              <w:rPr>
                <w:sz w:val="24"/>
                <w:szCs w:val="24"/>
              </w:rPr>
              <w:t xml:space="preserve">Prior to </w:t>
            </w:r>
            <w:r w:rsidR="00235B8E">
              <w:rPr>
                <w:sz w:val="24"/>
                <w:szCs w:val="24"/>
              </w:rPr>
              <w:t xml:space="preserve">the beginning of </w:t>
            </w:r>
            <w:r w:rsidR="00F66CB4">
              <w:rPr>
                <w:sz w:val="24"/>
                <w:szCs w:val="24"/>
              </w:rPr>
              <w:t>Fall 2014 semester</w:t>
            </w:r>
            <w:r w:rsidR="00235B8E">
              <w:rPr>
                <w:sz w:val="24"/>
                <w:szCs w:val="24"/>
              </w:rPr>
              <w:t>.</w:t>
            </w:r>
          </w:p>
          <w:p w:rsidR="005707F9" w:rsidRPr="005707F9" w:rsidRDefault="005707F9" w:rsidP="00CF1504">
            <w:pPr>
              <w:rPr>
                <w:sz w:val="24"/>
                <w:szCs w:val="24"/>
              </w:rPr>
            </w:pP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B79CC" w:rsidP="005707F9">
            <w:pPr>
              <w:rPr>
                <w:sz w:val="24"/>
                <w:szCs w:val="24"/>
              </w:rPr>
            </w:pPr>
            <w:r w:rsidRPr="005707F9">
              <w:rPr>
                <w:sz w:val="24"/>
                <w:szCs w:val="24"/>
              </w:rPr>
              <w:fldChar w:fldCharType="begin">
                <w:ffData>
                  <w:name w:val="Check1"/>
                  <w:enabled/>
                  <w:calcOnExit w:val="0"/>
                  <w:checkBox>
                    <w:sizeAuto/>
                    <w:default w:val="0"/>
                  </w:checkBox>
                </w:ffData>
              </w:fldChar>
            </w:r>
            <w:bookmarkStart w:id="2" w:name="Check1"/>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2"/>
            <w:r w:rsidR="006854CC" w:rsidRPr="005707F9">
              <w:rPr>
                <w:sz w:val="24"/>
                <w:szCs w:val="24"/>
              </w:rPr>
              <w:t xml:space="preserve"> O</w:t>
            </w:r>
            <w:r w:rsidR="006854CC">
              <w:rPr>
                <w:sz w:val="24"/>
                <w:szCs w:val="24"/>
              </w:rPr>
              <w:t>ne-Time</w:t>
            </w:r>
          </w:p>
          <w:p w:rsidR="006854CC" w:rsidRPr="005707F9" w:rsidRDefault="006854CC" w:rsidP="005707F9">
            <w:pPr>
              <w:rPr>
                <w:sz w:val="24"/>
                <w:szCs w:val="24"/>
              </w:rPr>
            </w:pPr>
          </w:p>
          <w:bookmarkStart w:id="3" w:name="Check2"/>
          <w:p w:rsidR="006854CC" w:rsidRPr="005707F9" w:rsidRDefault="006B79CC" w:rsidP="005707F9">
            <w:pPr>
              <w:rPr>
                <w:sz w:val="24"/>
                <w:szCs w:val="24"/>
              </w:rPr>
            </w:pPr>
            <w:r>
              <w:rPr>
                <w:sz w:val="24"/>
                <w:szCs w:val="24"/>
              </w:rPr>
              <w:fldChar w:fldCharType="begin">
                <w:ffData>
                  <w:name w:val="Check2"/>
                  <w:enabled/>
                  <w:calcOnExit w:val="0"/>
                  <w:checkBox>
                    <w:sizeAuto/>
                    <w:default w:val="1"/>
                  </w:checkBox>
                </w:ffData>
              </w:fldChar>
            </w:r>
            <w:r w:rsidR="00F66CB4">
              <w:rPr>
                <w:sz w:val="24"/>
                <w:szCs w:val="24"/>
              </w:rPr>
              <w:instrText xml:space="preserve"> FORMCHECKBOX </w:instrText>
            </w:r>
            <w:r>
              <w:rPr>
                <w:sz w:val="24"/>
                <w:szCs w:val="24"/>
              </w:rPr>
            </w:r>
            <w:r>
              <w:rPr>
                <w:sz w:val="24"/>
                <w:szCs w:val="24"/>
              </w:rPr>
              <w:fldChar w:fldCharType="end"/>
            </w:r>
            <w:bookmarkEnd w:id="3"/>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B79CC" w:rsidP="005707F9">
            <w:pPr>
              <w:rPr>
                <w:sz w:val="24"/>
                <w:szCs w:val="24"/>
              </w:rPr>
            </w:pPr>
            <w:r w:rsidRPr="005707F9">
              <w:rPr>
                <w:sz w:val="24"/>
                <w:szCs w:val="24"/>
              </w:rPr>
              <w:fldChar w:fldCharType="begin">
                <w:ffData>
                  <w:name w:val="Check3"/>
                  <w:enabled/>
                  <w:calcOnExit w:val="0"/>
                  <w:checkBox>
                    <w:sizeAuto/>
                    <w:default w:val="0"/>
                  </w:checkBox>
                </w:ffData>
              </w:fldChar>
            </w:r>
            <w:bookmarkStart w:id="4" w:name="Check3"/>
            <w:r w:rsidR="006854CC" w:rsidRPr="005707F9">
              <w:rPr>
                <w:sz w:val="24"/>
                <w:szCs w:val="24"/>
              </w:rPr>
              <w:instrText xml:space="preserve"> FORMCHECKBOX </w:instrText>
            </w:r>
            <w:r w:rsidRPr="005707F9">
              <w:rPr>
                <w:sz w:val="24"/>
                <w:szCs w:val="24"/>
              </w:rPr>
            </w:r>
            <w:r w:rsidRPr="005707F9">
              <w:rPr>
                <w:sz w:val="24"/>
                <w:szCs w:val="24"/>
              </w:rPr>
              <w:fldChar w:fldCharType="end"/>
            </w:r>
            <w:bookmarkEnd w:id="4"/>
            <w:r w:rsidR="006854CC" w:rsidRPr="005707F9">
              <w:rPr>
                <w:sz w:val="24"/>
                <w:szCs w:val="24"/>
              </w:rPr>
              <w:t xml:space="preserve"> C</w:t>
            </w:r>
            <w:r w:rsidR="006854CC">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6B79CC" w:rsidRPr="005707F9">
              <w:rPr>
                <w:sz w:val="24"/>
                <w:szCs w:val="24"/>
              </w:rPr>
              <w:fldChar w:fldCharType="begin">
                <w:ffData>
                  <w:name w:val="Text7"/>
                  <w:enabled/>
                  <w:calcOnExit w:val="0"/>
                  <w:textInput/>
                </w:ffData>
              </w:fldChar>
            </w:r>
            <w:bookmarkStart w:id="5" w:name="Text7"/>
            <w:r w:rsidRPr="005707F9">
              <w:rPr>
                <w:sz w:val="24"/>
                <w:szCs w:val="24"/>
              </w:rPr>
              <w:instrText xml:space="preserve"> FORMTEXT </w:instrText>
            </w:r>
            <w:r w:rsidR="006B79CC" w:rsidRPr="005707F9">
              <w:rPr>
                <w:sz w:val="24"/>
                <w:szCs w:val="24"/>
              </w:rPr>
            </w:r>
            <w:r w:rsidR="006B79CC"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6B79CC" w:rsidRPr="005707F9">
              <w:rPr>
                <w:sz w:val="24"/>
                <w:szCs w:val="24"/>
              </w:rPr>
              <w:fldChar w:fldCharType="end"/>
            </w:r>
            <w:bookmarkEnd w:id="5"/>
          </w:p>
        </w:tc>
        <w:tc>
          <w:tcPr>
            <w:tcW w:w="2610" w:type="dxa"/>
            <w:tcBorders>
              <w:left w:val="single" w:sz="4" w:space="0" w:color="auto"/>
              <w:bottom w:val="single" w:sz="4" w:space="0" w:color="auto"/>
            </w:tcBorders>
          </w:tcPr>
          <w:p w:rsidR="006854CC" w:rsidRPr="005707F9" w:rsidRDefault="006854CC" w:rsidP="005707F9">
            <w:pPr>
              <w:rPr>
                <w:sz w:val="24"/>
                <w:szCs w:val="24"/>
              </w:rPr>
            </w:pPr>
          </w:p>
          <w:bookmarkStart w:id="6" w:name="Check4"/>
          <w:p w:rsidR="006854CC" w:rsidRPr="005707F9" w:rsidRDefault="006B79CC" w:rsidP="005707F9">
            <w:pPr>
              <w:rPr>
                <w:sz w:val="24"/>
                <w:szCs w:val="24"/>
              </w:rPr>
            </w:pPr>
            <w:r>
              <w:rPr>
                <w:sz w:val="24"/>
                <w:szCs w:val="24"/>
              </w:rPr>
              <w:fldChar w:fldCharType="begin">
                <w:ffData>
                  <w:name w:val="Check4"/>
                  <w:enabled/>
                  <w:calcOnExit w:val="0"/>
                  <w:checkBox>
                    <w:sizeAuto/>
                    <w:default w:val="1"/>
                  </w:checkBox>
                </w:ffData>
              </w:fldChar>
            </w:r>
            <w:r w:rsidR="00F66CB4">
              <w:rPr>
                <w:sz w:val="24"/>
                <w:szCs w:val="24"/>
              </w:rPr>
              <w:instrText xml:space="preserve"> FORMCHECKBOX </w:instrText>
            </w:r>
            <w:r>
              <w:rPr>
                <w:sz w:val="24"/>
                <w:szCs w:val="24"/>
              </w:rPr>
            </w:r>
            <w:r>
              <w:rPr>
                <w:sz w:val="24"/>
                <w:szCs w:val="24"/>
              </w:rPr>
              <w:fldChar w:fldCharType="end"/>
            </w:r>
            <w:bookmarkEnd w:id="6"/>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B79CC" w:rsidP="004A2B92">
            <w:pPr>
              <w:rPr>
                <w:sz w:val="24"/>
                <w:szCs w:val="24"/>
              </w:rPr>
            </w:pPr>
            <w:r>
              <w:rPr>
                <w:sz w:val="24"/>
                <w:szCs w:val="24"/>
              </w:rPr>
              <w:fldChar w:fldCharType="begin">
                <w:ffData>
                  <w:name w:val=""/>
                  <w:enabled/>
                  <w:calcOnExit w:val="0"/>
                  <w:checkBox>
                    <w:sizeAuto/>
                    <w:default w:val="1"/>
                  </w:checkBox>
                </w:ffData>
              </w:fldChar>
            </w:r>
            <w:r w:rsidR="00F66CB4">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6B79CC"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6B79CC" w:rsidP="006854CC">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6B79CC" w:rsidP="004A2B92">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F66CB4">
            <w:pPr>
              <w:jc w:val="right"/>
              <w:rPr>
                <w:sz w:val="24"/>
                <w:szCs w:val="24"/>
              </w:rPr>
            </w:pPr>
            <w:r w:rsidRPr="005707F9">
              <w:rPr>
                <w:sz w:val="24"/>
                <w:szCs w:val="24"/>
              </w:rPr>
              <w:t>$</w:t>
            </w:r>
            <w:r w:rsidR="00F66CB4">
              <w:rPr>
                <w:sz w:val="24"/>
                <w:szCs w:val="24"/>
                <w:u w:val="single"/>
              </w:rPr>
              <w:t>60,000</w:t>
            </w:r>
          </w:p>
        </w:tc>
      </w:tr>
      <w:tr w:rsidR="00D001FF" w:rsidTr="0023193A">
        <w:tc>
          <w:tcPr>
            <w:tcW w:w="10980" w:type="dxa"/>
            <w:gridSpan w:val="5"/>
            <w:tcBorders>
              <w:top w:val="single" w:sz="4" w:space="0" w:color="auto"/>
              <w:left w:val="nil"/>
              <w:bottom w:val="nil"/>
              <w:right w:val="nil"/>
            </w:tcBorders>
          </w:tcPr>
          <w:p w:rsidR="00D001FF" w:rsidRPr="004F1EA0" w:rsidRDefault="00D001FF" w:rsidP="004A2B92">
            <w:pPr>
              <w:jc w:val="center"/>
              <w:rPr>
                <w:b/>
                <w:szCs w:val="24"/>
              </w:rPr>
            </w:pPr>
          </w:p>
        </w:tc>
        <w:tc>
          <w:tcPr>
            <w:tcW w:w="1980" w:type="dxa"/>
            <w:tcBorders>
              <w:top w:val="single" w:sz="4" w:space="0" w:color="auto"/>
              <w:left w:val="nil"/>
              <w:bottom w:val="nil"/>
              <w:right w:val="nil"/>
            </w:tcBorders>
          </w:tcPr>
          <w:p w:rsidR="00D001FF" w:rsidRDefault="00D001FF" w:rsidP="004A2B92">
            <w:pPr>
              <w:jc w:val="center"/>
              <w:rPr>
                <w:rFonts w:asciiTheme="majorHAnsi" w:eastAsia="Times New Roman" w:hAnsiTheme="majorHAnsi" w:cs="Arial"/>
                <w:sz w:val="28"/>
                <w:szCs w:val="28"/>
                <w:shd w:val="clear" w:color="auto" w:fill="BFBFBF" w:themeFill="background1" w:themeFillShade="BF"/>
              </w:rPr>
            </w:pPr>
          </w:p>
        </w:tc>
      </w:tr>
    </w:tbl>
    <w:p w:rsidR="0023193A" w:rsidRDefault="0023193A">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B4C54" w:rsidP="004A2B92">
            <w:pPr>
              <w:jc w:val="center"/>
              <w:rPr>
                <w:b/>
                <w:sz w:val="40"/>
                <w:szCs w:val="40"/>
              </w:rPr>
            </w:pPr>
            <w:r>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00DB4C54">
              <w:rPr>
                <w:b/>
                <w:sz w:val="32"/>
                <w:szCs w:val="32"/>
              </w:rPr>
              <w:t>3</w:t>
            </w:r>
          </w:p>
          <w:p w:rsidR="00D001FF" w:rsidRPr="005707F9" w:rsidRDefault="00D001FF" w:rsidP="00D001FF">
            <w:pPr>
              <w:jc w:val="center"/>
              <w:rPr>
                <w:b/>
                <w:sz w:val="24"/>
                <w:szCs w:val="24"/>
              </w:rPr>
            </w:pPr>
            <w:r w:rsidRPr="005707F9">
              <w:rPr>
                <w:sz w:val="24"/>
                <w:szCs w:val="24"/>
              </w:rPr>
              <w:t>Budget Priority #</w:t>
            </w:r>
            <w:r w:rsidR="00EC6F3B">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006B5643">
              <w:rPr>
                <w:b/>
                <w:sz w:val="24"/>
                <w:szCs w:val="24"/>
              </w:rPr>
              <w:t xml:space="preserve">  </w:t>
            </w:r>
            <w:r w:rsidRPr="00B30971">
              <w:rPr>
                <w:sz w:val="24"/>
                <w:szCs w:val="24"/>
              </w:rPr>
              <w:t xml:space="preserve"> </w:t>
            </w:r>
            <w:r w:rsidR="006B5643">
              <w:rPr>
                <w:sz w:val="24"/>
                <w:szCs w:val="24"/>
              </w:rPr>
              <w:t>Replace Fitness Center Flooring</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94250C"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00986FBA">
              <w:rPr>
                <w:b/>
                <w:sz w:val="24"/>
                <w:szCs w:val="24"/>
              </w:rPr>
              <w:t xml:space="preserve"> </w:t>
            </w:r>
            <w:r w:rsidRPr="00B30971">
              <w:rPr>
                <w:sz w:val="24"/>
                <w:szCs w:val="24"/>
              </w:rPr>
              <w:t xml:space="preserve"> </w:t>
            </w:r>
            <w:r w:rsidR="006B5643">
              <w:rPr>
                <w:sz w:val="24"/>
                <w:szCs w:val="24"/>
              </w:rPr>
              <w:t>To provide a safe surface for our students to exercise on.</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00986FBA">
              <w:rPr>
                <w:b/>
                <w:sz w:val="24"/>
                <w:szCs w:val="24"/>
              </w:rPr>
              <w:t xml:space="preserve"> </w:t>
            </w:r>
            <w:r w:rsidRPr="00B30971">
              <w:rPr>
                <w:sz w:val="24"/>
                <w:szCs w:val="24"/>
              </w:rPr>
              <w:t xml:space="preserve"> </w:t>
            </w:r>
            <w:r w:rsidR="006B5643">
              <w:rPr>
                <w:sz w:val="24"/>
                <w:szCs w:val="24"/>
              </w:rPr>
              <w:t>Remove old worn hazardous rubberized flooring and replace with new rubber flooring</w:t>
            </w:r>
            <w:r w:rsidR="00235B8E">
              <w:rPr>
                <w:sz w:val="24"/>
                <w:szCs w:val="24"/>
              </w:rPr>
              <w:t>.</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00235B8E">
              <w:rPr>
                <w:sz w:val="24"/>
                <w:szCs w:val="24"/>
              </w:rPr>
              <w:t>Prior to the beginning of Fall 2014 semester.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FA174D">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FA174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FA174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FA174D">
            <w:pPr>
              <w:jc w:val="center"/>
              <w:rPr>
                <w:b/>
                <w:sz w:val="24"/>
                <w:szCs w:val="24"/>
              </w:rPr>
            </w:pPr>
            <w:r w:rsidRPr="00455861">
              <w:rPr>
                <w:b/>
                <w:sz w:val="24"/>
                <w:szCs w:val="24"/>
              </w:rPr>
              <w:t>RESOURCE PLAN</w:t>
            </w:r>
          </w:p>
          <w:p w:rsidR="006854CC" w:rsidRPr="00455861" w:rsidRDefault="006854CC" w:rsidP="00FA174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FA174D">
            <w:pPr>
              <w:jc w:val="center"/>
              <w:rPr>
                <w:b/>
                <w:sz w:val="24"/>
                <w:szCs w:val="24"/>
              </w:rPr>
            </w:pPr>
            <w:r w:rsidRPr="00455861">
              <w:rPr>
                <w:b/>
                <w:sz w:val="24"/>
                <w:szCs w:val="24"/>
              </w:rPr>
              <w:t>BUDGET REQUEST</w:t>
            </w:r>
          </w:p>
        </w:tc>
      </w:tr>
      <w:tr w:rsidR="006854CC" w:rsidTr="00FA174D">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FA174D">
            <w:pPr>
              <w:rPr>
                <w:sz w:val="24"/>
                <w:szCs w:val="24"/>
              </w:rPr>
            </w:pPr>
          </w:p>
          <w:p w:rsidR="006854CC" w:rsidRDefault="006B79CC" w:rsidP="00FA174D">
            <w:pP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FA174D">
            <w:pPr>
              <w:rPr>
                <w:sz w:val="24"/>
                <w:szCs w:val="24"/>
              </w:rPr>
            </w:pPr>
          </w:p>
          <w:p w:rsidR="006854CC" w:rsidRPr="005707F9" w:rsidRDefault="006B79CC" w:rsidP="00FA174D">
            <w:pPr>
              <w:rPr>
                <w:sz w:val="24"/>
                <w:szCs w:val="24"/>
              </w:rPr>
            </w:pPr>
            <w:r w:rsidRPr="005707F9">
              <w:rPr>
                <w:sz w:val="24"/>
                <w:szCs w:val="24"/>
              </w:rPr>
              <w:fldChar w:fldCharType="begin">
                <w:ffData>
                  <w:name w:val="Check2"/>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w:t>
            </w:r>
            <w:r w:rsidR="006854CC">
              <w:rPr>
                <w:sz w:val="24"/>
                <w:szCs w:val="24"/>
              </w:rPr>
              <w:t>Recurring</w:t>
            </w:r>
          </w:p>
        </w:tc>
        <w:tc>
          <w:tcPr>
            <w:tcW w:w="2970" w:type="dxa"/>
            <w:tcBorders>
              <w:left w:val="single" w:sz="4" w:space="0" w:color="auto"/>
              <w:bottom w:val="single" w:sz="4" w:space="0" w:color="auto"/>
            </w:tcBorders>
          </w:tcPr>
          <w:p w:rsidR="006854CC" w:rsidRDefault="006854CC" w:rsidP="00FA174D">
            <w:pPr>
              <w:rPr>
                <w:sz w:val="24"/>
                <w:szCs w:val="24"/>
              </w:rPr>
            </w:pPr>
          </w:p>
          <w:p w:rsidR="006854CC"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sidRPr="005707F9">
              <w:rPr>
                <w:sz w:val="24"/>
                <w:szCs w:val="24"/>
              </w:rPr>
              <w:t xml:space="preserve"> C</w:t>
            </w:r>
            <w:r w:rsidR="006854CC">
              <w:rPr>
                <w:sz w:val="24"/>
                <w:szCs w:val="24"/>
              </w:rPr>
              <w:t>ategorical</w:t>
            </w:r>
          </w:p>
          <w:p w:rsidR="006854CC" w:rsidRPr="005707F9" w:rsidRDefault="006854CC" w:rsidP="00FA174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6B79CC" w:rsidRPr="005707F9">
              <w:rPr>
                <w:sz w:val="24"/>
                <w:szCs w:val="24"/>
              </w:rPr>
              <w:fldChar w:fldCharType="begin">
                <w:ffData>
                  <w:name w:val="Text7"/>
                  <w:enabled/>
                  <w:calcOnExit w:val="0"/>
                  <w:textInput/>
                </w:ffData>
              </w:fldChar>
            </w:r>
            <w:r w:rsidRPr="005707F9">
              <w:rPr>
                <w:sz w:val="24"/>
                <w:szCs w:val="24"/>
              </w:rPr>
              <w:instrText xml:space="preserve"> FORMTEXT </w:instrText>
            </w:r>
            <w:r w:rsidR="006B79CC" w:rsidRPr="005707F9">
              <w:rPr>
                <w:sz w:val="24"/>
                <w:szCs w:val="24"/>
              </w:rPr>
            </w:r>
            <w:r w:rsidR="006B79CC"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6B79CC"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FA174D">
            <w:pPr>
              <w:rPr>
                <w:sz w:val="24"/>
                <w:szCs w:val="24"/>
              </w:rPr>
            </w:pPr>
          </w:p>
          <w:p w:rsidR="006854CC" w:rsidRPr="005707F9" w:rsidRDefault="006B79CC" w:rsidP="00FA174D">
            <w:pP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B79CC" w:rsidP="00FA174D">
            <w:pPr>
              <w:rPr>
                <w:sz w:val="24"/>
                <w:szCs w:val="24"/>
              </w:rPr>
            </w:pPr>
            <w:r>
              <w:rPr>
                <w:sz w:val="24"/>
                <w:szCs w:val="24"/>
              </w:rPr>
              <w:fldChar w:fldCharType="begin">
                <w:ffData>
                  <w:name w:val=""/>
                  <w:enabled/>
                  <w:calcOnExit w:val="0"/>
                  <w:checkBox>
                    <w:sizeAuto/>
                    <w:default w:val="1"/>
                  </w:checkBox>
                </w:ffData>
              </w:fldChar>
            </w:r>
            <w:r w:rsidR="00235B8E">
              <w:rPr>
                <w:sz w:val="24"/>
                <w:szCs w:val="24"/>
              </w:rPr>
              <w:instrText xml:space="preserve"> FORMCHECKBOX </w:instrText>
            </w:r>
            <w:r>
              <w:rPr>
                <w:sz w:val="24"/>
                <w:szCs w:val="24"/>
              </w:rPr>
            </w:r>
            <w:r>
              <w:rPr>
                <w:sz w:val="24"/>
                <w:szCs w:val="24"/>
              </w:rPr>
              <w:fldChar w:fldCharType="end"/>
            </w:r>
            <w:r w:rsidR="006854CC">
              <w:rPr>
                <w:sz w:val="24"/>
                <w:szCs w:val="24"/>
              </w:rPr>
              <w:t xml:space="preserve"> F</w:t>
            </w:r>
            <w:r w:rsidR="006854CC" w:rsidRPr="005707F9">
              <w:rPr>
                <w:sz w:val="24"/>
                <w:szCs w:val="24"/>
              </w:rPr>
              <w:t>acilities</w:t>
            </w:r>
          </w:p>
          <w:p w:rsidR="006854CC" w:rsidRPr="005707F9"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M</w:t>
            </w:r>
            <w:r w:rsidR="006854CC" w:rsidRPr="005707F9">
              <w:rPr>
                <w:sz w:val="24"/>
                <w:szCs w:val="24"/>
              </w:rPr>
              <w:t>arketing</w:t>
            </w:r>
          </w:p>
          <w:p w:rsidR="006854CC"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Technology</w:t>
            </w:r>
          </w:p>
          <w:p w:rsidR="006854CC"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Professional Development</w:t>
            </w:r>
          </w:p>
          <w:p w:rsidR="006854CC" w:rsidRPr="005707F9"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6854CC" w:rsidRPr="005707F9">
              <w:rPr>
                <w:sz w:val="24"/>
                <w:szCs w:val="24"/>
              </w:rPr>
              <w:instrText xml:space="preserve"> FORMCHECKBOX </w:instrText>
            </w:r>
            <w:r w:rsidRPr="005707F9">
              <w:rPr>
                <w:sz w:val="24"/>
                <w:szCs w:val="24"/>
              </w:rPr>
            </w:r>
            <w:r w:rsidRPr="005707F9">
              <w:rPr>
                <w:sz w:val="24"/>
                <w:szCs w:val="24"/>
              </w:rPr>
              <w:fldChar w:fldCharType="end"/>
            </w:r>
            <w:r w:rsidR="006854CC">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235B8E">
            <w:pPr>
              <w:jc w:val="right"/>
              <w:rPr>
                <w:sz w:val="24"/>
                <w:szCs w:val="24"/>
              </w:rPr>
            </w:pPr>
            <w:r w:rsidRPr="005707F9">
              <w:rPr>
                <w:sz w:val="24"/>
                <w:szCs w:val="24"/>
              </w:rPr>
              <w:t>$</w:t>
            </w:r>
            <w:r w:rsidR="00235B8E">
              <w:rPr>
                <w:sz w:val="24"/>
                <w:szCs w:val="24"/>
                <w:u w:val="single"/>
              </w:rPr>
              <w:t>20,000</w:t>
            </w:r>
          </w:p>
        </w:tc>
      </w:tr>
    </w:tbl>
    <w:p w:rsidR="00F84054" w:rsidRDefault="00F84054">
      <w:r>
        <w:br w:type="page"/>
      </w: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B4C54" w:rsidP="004A2B92">
            <w:pPr>
              <w:jc w:val="center"/>
              <w:rPr>
                <w:b/>
                <w:sz w:val="40"/>
                <w:szCs w:val="40"/>
              </w:rPr>
            </w:pPr>
            <w:r>
              <w:rPr>
                <w:b/>
                <w:sz w:val="40"/>
                <w:szCs w:val="40"/>
              </w:rPr>
              <w:lastRenderedPageBreak/>
              <w:t>4</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00DB4C54">
              <w:rPr>
                <w:b/>
                <w:sz w:val="32"/>
                <w:szCs w:val="32"/>
              </w:rPr>
              <w:t>4</w:t>
            </w:r>
          </w:p>
          <w:p w:rsidR="00D001FF" w:rsidRPr="005707F9" w:rsidRDefault="00D001FF" w:rsidP="00D001FF">
            <w:pPr>
              <w:jc w:val="center"/>
              <w:rPr>
                <w:b/>
                <w:sz w:val="24"/>
                <w:szCs w:val="24"/>
              </w:rPr>
            </w:pPr>
            <w:r w:rsidRPr="005707F9">
              <w:rPr>
                <w:sz w:val="24"/>
                <w:szCs w:val="24"/>
              </w:rPr>
              <w:t>Budget Priority #</w:t>
            </w:r>
            <w:r w:rsidR="00EC6F3B">
              <w:rPr>
                <w:sz w:val="24"/>
                <w:szCs w:val="24"/>
              </w:rPr>
              <w:t>4</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00235B8E">
              <w:rPr>
                <w:b/>
                <w:sz w:val="24"/>
                <w:szCs w:val="24"/>
              </w:rPr>
              <w:t xml:space="preserve">  </w:t>
            </w:r>
            <w:r w:rsidRPr="00B30971">
              <w:rPr>
                <w:sz w:val="24"/>
                <w:szCs w:val="24"/>
              </w:rPr>
              <w:t xml:space="preserve"> </w:t>
            </w:r>
            <w:r w:rsidR="00235B8E">
              <w:rPr>
                <w:sz w:val="24"/>
                <w:szCs w:val="24"/>
              </w:rPr>
              <w:t>Hire a Full-Time Instructor for the Exercise Science, Wellness &amp; Sports Department</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3</w:t>
            </w:r>
          </w:p>
          <w:p w:rsidR="00D001FF" w:rsidRPr="00B30971"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986FBA">
              <w:rPr>
                <w:sz w:val="24"/>
                <w:szCs w:val="24"/>
              </w:rPr>
              <w:t xml:space="preserve">  </w:t>
            </w:r>
            <w:r w:rsidR="00235B8E">
              <w:rPr>
                <w:sz w:val="24"/>
                <w:szCs w:val="24"/>
              </w:rPr>
              <w:t xml:space="preserve">To replace the position </w:t>
            </w:r>
            <w:r w:rsidR="0036390E">
              <w:rPr>
                <w:sz w:val="24"/>
                <w:szCs w:val="24"/>
              </w:rPr>
              <w:t>vacated by Toni Pfister.</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Task(s):</w:t>
            </w:r>
            <w:r w:rsidR="00986FBA">
              <w:rPr>
                <w:b/>
                <w:sz w:val="24"/>
                <w:szCs w:val="24"/>
              </w:rPr>
              <w:t xml:space="preserve"> </w:t>
            </w:r>
            <w:r w:rsidRPr="00B30971">
              <w:rPr>
                <w:sz w:val="24"/>
                <w:szCs w:val="24"/>
              </w:rPr>
              <w:t xml:space="preserve"> </w:t>
            </w:r>
            <w:r w:rsidR="0036390E">
              <w:rPr>
                <w:sz w:val="24"/>
                <w:szCs w:val="24"/>
              </w:rPr>
              <w:t xml:space="preserve">Hire a full-time instructor to meet the needs of our disabled students and teach in the area of aquatics. </w:t>
            </w:r>
          </w:p>
          <w:p w:rsidR="00D001FF" w:rsidRPr="00B30971" w:rsidRDefault="00D001FF" w:rsidP="004A2B92">
            <w:pPr>
              <w:rPr>
                <w:sz w:val="24"/>
                <w:szCs w:val="24"/>
              </w:rPr>
            </w:pP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00986FBA">
              <w:rPr>
                <w:b/>
                <w:sz w:val="24"/>
                <w:szCs w:val="24"/>
              </w:rPr>
              <w:t xml:space="preserve"> </w:t>
            </w:r>
            <w:r w:rsidRPr="00B30971">
              <w:rPr>
                <w:sz w:val="24"/>
                <w:szCs w:val="24"/>
              </w:rPr>
              <w:t xml:space="preserve"> </w:t>
            </w:r>
            <w:r w:rsidR="0036390E">
              <w:rPr>
                <w:sz w:val="24"/>
                <w:szCs w:val="24"/>
              </w:rPr>
              <w:t>2014-2015 academic year</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FA174D">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FA174D">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FA174D">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FA174D">
            <w:pPr>
              <w:jc w:val="center"/>
              <w:rPr>
                <w:b/>
                <w:sz w:val="24"/>
                <w:szCs w:val="24"/>
              </w:rPr>
            </w:pPr>
            <w:r w:rsidRPr="00455861">
              <w:rPr>
                <w:b/>
                <w:sz w:val="24"/>
                <w:szCs w:val="24"/>
              </w:rPr>
              <w:t>RESOURCE PLAN</w:t>
            </w:r>
          </w:p>
          <w:p w:rsidR="00F84054" w:rsidRPr="00455861" w:rsidRDefault="00F84054" w:rsidP="00FA174D">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FA174D">
            <w:pPr>
              <w:jc w:val="center"/>
              <w:rPr>
                <w:b/>
                <w:sz w:val="24"/>
                <w:szCs w:val="24"/>
              </w:rPr>
            </w:pPr>
            <w:r w:rsidRPr="00455861">
              <w:rPr>
                <w:b/>
                <w:sz w:val="24"/>
                <w:szCs w:val="24"/>
              </w:rPr>
              <w:t>BUDGET REQUEST</w:t>
            </w:r>
          </w:p>
        </w:tc>
      </w:tr>
      <w:tr w:rsidR="00F84054" w:rsidTr="00FA174D">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FA174D">
            <w:pPr>
              <w:rPr>
                <w:sz w:val="24"/>
                <w:szCs w:val="24"/>
              </w:rPr>
            </w:pPr>
          </w:p>
          <w:p w:rsidR="00F84054" w:rsidRDefault="006B79CC" w:rsidP="00FA174D">
            <w:pPr>
              <w:rPr>
                <w:sz w:val="24"/>
                <w:szCs w:val="24"/>
              </w:rPr>
            </w:pPr>
            <w:r w:rsidRPr="005707F9">
              <w:rPr>
                <w:sz w:val="24"/>
                <w:szCs w:val="24"/>
              </w:rPr>
              <w:fldChar w:fldCharType="begin">
                <w:ffData>
                  <w:name w:val="Check1"/>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O</w:t>
            </w:r>
            <w:r w:rsidR="00F84054">
              <w:rPr>
                <w:sz w:val="24"/>
                <w:szCs w:val="24"/>
              </w:rPr>
              <w:t>ne-Time</w:t>
            </w:r>
          </w:p>
          <w:p w:rsidR="00F84054" w:rsidRPr="005707F9" w:rsidRDefault="00F84054" w:rsidP="00FA174D">
            <w:pPr>
              <w:rPr>
                <w:sz w:val="24"/>
                <w:szCs w:val="24"/>
              </w:rPr>
            </w:pPr>
          </w:p>
          <w:p w:rsidR="00F84054" w:rsidRPr="005707F9" w:rsidRDefault="006B79CC" w:rsidP="00FA174D">
            <w:pP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w:t>
            </w:r>
            <w:r w:rsidR="00F84054">
              <w:rPr>
                <w:sz w:val="24"/>
                <w:szCs w:val="24"/>
              </w:rPr>
              <w:t>Recurring</w:t>
            </w:r>
          </w:p>
        </w:tc>
        <w:tc>
          <w:tcPr>
            <w:tcW w:w="2970" w:type="dxa"/>
            <w:tcBorders>
              <w:left w:val="single" w:sz="4" w:space="0" w:color="auto"/>
              <w:bottom w:val="single" w:sz="4" w:space="0" w:color="auto"/>
            </w:tcBorders>
          </w:tcPr>
          <w:p w:rsidR="00F84054" w:rsidRDefault="00F84054" w:rsidP="00FA174D">
            <w:pPr>
              <w:rPr>
                <w:sz w:val="24"/>
                <w:szCs w:val="24"/>
              </w:rPr>
            </w:pPr>
          </w:p>
          <w:p w:rsidR="00F84054"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sidRPr="005707F9">
              <w:rPr>
                <w:sz w:val="24"/>
                <w:szCs w:val="24"/>
              </w:rPr>
              <w:t xml:space="preserve"> C</w:t>
            </w:r>
            <w:r w:rsidR="00F84054">
              <w:rPr>
                <w:sz w:val="24"/>
                <w:szCs w:val="24"/>
              </w:rPr>
              <w:t>ategorical</w:t>
            </w:r>
          </w:p>
          <w:p w:rsidR="00F84054" w:rsidRPr="005707F9" w:rsidRDefault="00F84054" w:rsidP="00FA174D">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006B79CC" w:rsidRPr="005707F9">
              <w:rPr>
                <w:sz w:val="24"/>
                <w:szCs w:val="24"/>
              </w:rPr>
              <w:fldChar w:fldCharType="begin">
                <w:ffData>
                  <w:name w:val="Text7"/>
                  <w:enabled/>
                  <w:calcOnExit w:val="0"/>
                  <w:textInput/>
                </w:ffData>
              </w:fldChar>
            </w:r>
            <w:r w:rsidRPr="005707F9">
              <w:rPr>
                <w:sz w:val="24"/>
                <w:szCs w:val="24"/>
              </w:rPr>
              <w:instrText xml:space="preserve"> FORMTEXT </w:instrText>
            </w:r>
            <w:r w:rsidR="006B79CC" w:rsidRPr="005707F9">
              <w:rPr>
                <w:sz w:val="24"/>
                <w:szCs w:val="24"/>
              </w:rPr>
            </w:r>
            <w:r w:rsidR="006B79CC"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006B79CC"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FA174D">
            <w:pPr>
              <w:rPr>
                <w:sz w:val="24"/>
                <w:szCs w:val="24"/>
              </w:rPr>
            </w:pPr>
          </w:p>
          <w:p w:rsidR="00F84054" w:rsidRPr="005707F9" w:rsidRDefault="006B79CC" w:rsidP="00FA174D">
            <w:pP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F84054" w:rsidRPr="005707F9">
              <w:rPr>
                <w:sz w:val="24"/>
                <w:szCs w:val="24"/>
              </w:rPr>
              <w:t xml:space="preserve"> G</w:t>
            </w:r>
            <w:r w:rsidR="00F84054">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F</w:t>
            </w:r>
            <w:r w:rsidR="00F84054" w:rsidRPr="005707F9">
              <w:rPr>
                <w:sz w:val="24"/>
                <w:szCs w:val="24"/>
              </w:rPr>
              <w:t>acilities</w:t>
            </w:r>
          </w:p>
          <w:p w:rsidR="00F84054" w:rsidRPr="005707F9"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M</w:t>
            </w:r>
            <w:r w:rsidR="00F84054" w:rsidRPr="005707F9">
              <w:rPr>
                <w:sz w:val="24"/>
                <w:szCs w:val="24"/>
              </w:rPr>
              <w:t>arketing</w:t>
            </w:r>
          </w:p>
          <w:p w:rsidR="00F84054"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Technology</w:t>
            </w:r>
          </w:p>
          <w:p w:rsidR="00F84054" w:rsidRDefault="006B79CC" w:rsidP="00FA174D">
            <w:pPr>
              <w:rPr>
                <w:sz w:val="24"/>
                <w:szCs w:val="24"/>
              </w:rPr>
            </w:pPr>
            <w:r w:rsidRPr="005707F9">
              <w:rPr>
                <w:sz w:val="24"/>
                <w:szCs w:val="24"/>
              </w:rPr>
              <w:fldChar w:fldCharType="begin">
                <w:ffData>
                  <w:name w:val="Check3"/>
                  <w:enabled/>
                  <w:calcOnExit w:val="0"/>
                  <w:checkBox>
                    <w:sizeAuto/>
                    <w:default w:val="0"/>
                  </w:checkBox>
                </w:ffData>
              </w:fldChar>
            </w:r>
            <w:r w:rsidR="00F84054" w:rsidRPr="005707F9">
              <w:rPr>
                <w:sz w:val="24"/>
                <w:szCs w:val="24"/>
              </w:rPr>
              <w:instrText xml:space="preserve"> FORMCHECKBOX </w:instrText>
            </w:r>
            <w:r w:rsidRPr="005707F9">
              <w:rPr>
                <w:sz w:val="24"/>
                <w:szCs w:val="24"/>
              </w:rPr>
            </w:r>
            <w:r w:rsidRPr="005707F9">
              <w:rPr>
                <w:sz w:val="24"/>
                <w:szCs w:val="24"/>
              </w:rPr>
              <w:fldChar w:fldCharType="end"/>
            </w:r>
            <w:r w:rsidR="00F84054">
              <w:rPr>
                <w:sz w:val="24"/>
                <w:szCs w:val="24"/>
              </w:rPr>
              <w:t xml:space="preserve"> Professional Development</w:t>
            </w:r>
          </w:p>
          <w:p w:rsidR="00F84054" w:rsidRPr="005707F9" w:rsidRDefault="006B79CC" w:rsidP="00FA174D">
            <w:pPr>
              <w:rPr>
                <w:sz w:val="24"/>
                <w:szCs w:val="24"/>
              </w:rPr>
            </w:pPr>
            <w:r>
              <w:rPr>
                <w:sz w:val="24"/>
                <w:szCs w:val="24"/>
              </w:rPr>
              <w:fldChar w:fldCharType="begin">
                <w:ffData>
                  <w:name w:val=""/>
                  <w:enabled/>
                  <w:calcOnExit w:val="0"/>
                  <w:checkBox>
                    <w:sizeAuto/>
                    <w:default w:val="1"/>
                  </w:checkBox>
                </w:ffData>
              </w:fldChar>
            </w:r>
            <w:r w:rsidR="0036390E">
              <w:rPr>
                <w:sz w:val="24"/>
                <w:szCs w:val="24"/>
              </w:rPr>
              <w:instrText xml:space="preserve"> FORMCHECKBOX </w:instrText>
            </w:r>
            <w:r>
              <w:rPr>
                <w:sz w:val="24"/>
                <w:szCs w:val="24"/>
              </w:rPr>
            </w:r>
            <w:r>
              <w:rPr>
                <w:sz w:val="24"/>
                <w:szCs w:val="24"/>
              </w:rPr>
              <w:fldChar w:fldCharType="end"/>
            </w:r>
            <w:r w:rsidR="00F84054">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36390E">
            <w:pPr>
              <w:jc w:val="right"/>
              <w:rPr>
                <w:sz w:val="24"/>
                <w:szCs w:val="24"/>
              </w:rPr>
            </w:pPr>
            <w:r w:rsidRPr="005707F9">
              <w:rPr>
                <w:sz w:val="24"/>
                <w:szCs w:val="24"/>
              </w:rPr>
              <w:t>$</w:t>
            </w:r>
            <w:r w:rsidR="00EC6F3B">
              <w:rPr>
                <w:sz w:val="24"/>
                <w:szCs w:val="24"/>
                <w:u w:val="single"/>
              </w:rPr>
              <w:t>8</w:t>
            </w:r>
            <w:r w:rsidR="0036390E">
              <w:rPr>
                <w:sz w:val="24"/>
                <w:szCs w:val="24"/>
                <w:u w:val="single"/>
              </w:rPr>
              <w:t>0,000</w:t>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36390E">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EC6F3B">
              <w:rPr>
                <w:sz w:val="32"/>
                <w:szCs w:val="32"/>
                <w:u w:val="single"/>
              </w:rPr>
              <w:t>175</w:t>
            </w:r>
            <w:r w:rsidR="0036390E">
              <w:rPr>
                <w:sz w:val="32"/>
                <w:szCs w:val="32"/>
                <w:u w:val="single"/>
              </w:rPr>
              <w:t>,000</w:t>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36390E" w:rsidP="006423F4">
      <w:pPr>
        <w:pStyle w:val="ListParagraph"/>
        <w:spacing w:after="0" w:line="240" w:lineRule="auto"/>
        <w:ind w:left="1080"/>
        <w:rPr>
          <w:sz w:val="24"/>
          <w:szCs w:val="24"/>
        </w:rPr>
      </w:pPr>
      <w:r>
        <w:rPr>
          <w:sz w:val="24"/>
          <w:szCs w:val="24"/>
        </w:rPr>
        <w:t>An additional instruct</w:t>
      </w:r>
      <w:r w:rsidR="008173B7">
        <w:rPr>
          <w:sz w:val="24"/>
          <w:szCs w:val="24"/>
        </w:rPr>
        <w:t>or would</w:t>
      </w:r>
      <w:r>
        <w:rPr>
          <w:sz w:val="24"/>
          <w:szCs w:val="24"/>
        </w:rPr>
        <w:t xml:space="preserve"> allow us to </w:t>
      </w:r>
      <w:r w:rsidR="008173B7">
        <w:rPr>
          <w:sz w:val="24"/>
          <w:szCs w:val="24"/>
        </w:rPr>
        <w:t xml:space="preserve">utilize our facilities more fully in helping more </w:t>
      </w:r>
      <w:r>
        <w:rPr>
          <w:sz w:val="24"/>
          <w:szCs w:val="24"/>
        </w:rPr>
        <w:t>student</w:t>
      </w:r>
      <w:r w:rsidR="008173B7">
        <w:rPr>
          <w:sz w:val="24"/>
          <w:szCs w:val="24"/>
        </w:rPr>
        <w:t>s</w:t>
      </w:r>
      <w:r>
        <w:rPr>
          <w:sz w:val="24"/>
          <w:szCs w:val="24"/>
        </w:rPr>
        <w:t xml:space="preserve"> </w:t>
      </w:r>
      <w:r w:rsidR="008173B7">
        <w:rPr>
          <w:sz w:val="24"/>
          <w:szCs w:val="24"/>
        </w:rPr>
        <w:t xml:space="preserve">fulfill their </w:t>
      </w:r>
      <w:r>
        <w:rPr>
          <w:sz w:val="24"/>
          <w:szCs w:val="24"/>
        </w:rPr>
        <w:t>degree and graduation requirements</w:t>
      </w:r>
      <w:r w:rsidR="008173B7">
        <w:rPr>
          <w:sz w:val="24"/>
          <w:szCs w:val="24"/>
        </w:rPr>
        <w:t xml:space="preserve"> more rapidly.  The college maintains the aquatic facility, but we have not offered aquatic courses for several semesters.  The improvements to the tennis courts and fitness </w:t>
      </w:r>
      <w:r w:rsidR="00E53BA5">
        <w:rPr>
          <w:sz w:val="24"/>
          <w:szCs w:val="24"/>
        </w:rPr>
        <w:t>center would remove safety hazards</w:t>
      </w:r>
      <w:r w:rsidR="008173B7">
        <w:rPr>
          <w:sz w:val="24"/>
          <w:szCs w:val="24"/>
        </w:rPr>
        <w:t xml:space="preserve"> </w:t>
      </w:r>
      <w:r w:rsidR="00717C74">
        <w:rPr>
          <w:sz w:val="24"/>
          <w:szCs w:val="24"/>
        </w:rPr>
        <w:t>that these two facilities have</w:t>
      </w:r>
      <w:r w:rsidR="00E53BA5">
        <w:rPr>
          <w:sz w:val="24"/>
          <w:szCs w:val="24"/>
        </w:rPr>
        <w:t>.  It would also allow us to utilize these learning environments more completely in helping students achieve success</w:t>
      </w:r>
      <w:r w:rsidR="00717C74">
        <w:rPr>
          <w:sz w:val="24"/>
          <w:szCs w:val="24"/>
        </w:rPr>
        <w:t xml:space="preserve">.   </w:t>
      </w:r>
      <w:r w:rsidR="008173B7">
        <w:rPr>
          <w:sz w:val="24"/>
          <w:szCs w:val="24"/>
        </w:rPr>
        <w:t xml:space="preserve"> </w:t>
      </w:r>
    </w:p>
    <w:p w:rsidR="00597F48" w:rsidRPr="00110022" w:rsidRDefault="00597F48" w:rsidP="00B7252F">
      <w:pPr>
        <w:pStyle w:val="ListParagraph"/>
        <w:spacing w:after="0" w:line="240" w:lineRule="auto"/>
        <w:ind w:left="1080" w:firstLine="360"/>
        <w:rPr>
          <w:sz w:val="24"/>
          <w:szCs w:val="24"/>
        </w:rPr>
      </w:pPr>
    </w:p>
    <w:p w:rsidR="005B59C1" w:rsidRDefault="00BF037A" w:rsidP="00986FBA">
      <w:pPr>
        <w:spacing w:after="0" w:line="240" w:lineRule="auto"/>
        <w:ind w:left="1080"/>
        <w:rPr>
          <w:sz w:val="24"/>
          <w:szCs w:val="24"/>
        </w:rPr>
      </w:pPr>
      <w:r w:rsidRPr="001C394F">
        <w:rPr>
          <w:sz w:val="24"/>
          <w:szCs w:val="24"/>
        </w:rPr>
        <w:t xml:space="preserve">Comments: </w:t>
      </w:r>
      <w:r w:rsidR="00986FBA">
        <w:rPr>
          <w:sz w:val="24"/>
          <w:szCs w:val="24"/>
        </w:rPr>
        <w:t xml:space="preserve"> </w:t>
      </w:r>
      <w:r w:rsidR="00E53BA5">
        <w:rPr>
          <w:sz w:val="24"/>
          <w:szCs w:val="24"/>
        </w:rPr>
        <w:t>Not included</w:t>
      </w:r>
      <w:r w:rsidR="00986FBA">
        <w:rPr>
          <w:sz w:val="24"/>
          <w:szCs w:val="24"/>
        </w:rPr>
        <w:t xml:space="preserve"> in the above budget goals are</w:t>
      </w:r>
      <w:r w:rsidR="00E53BA5">
        <w:rPr>
          <w:sz w:val="24"/>
          <w:szCs w:val="24"/>
        </w:rPr>
        <w:t xml:space="preserve"> the improvements n</w:t>
      </w:r>
      <w:r w:rsidR="00986FBA">
        <w:rPr>
          <w:sz w:val="24"/>
          <w:szCs w:val="24"/>
        </w:rPr>
        <w:t>eeded to our locker rooms.  Most</w:t>
      </w:r>
      <w:r w:rsidR="00E53BA5">
        <w:rPr>
          <w:sz w:val="24"/>
          <w:szCs w:val="24"/>
        </w:rPr>
        <w:t xml:space="preserve"> of the lockers no longer </w:t>
      </w:r>
      <w:r w:rsidR="00986FBA">
        <w:rPr>
          <w:sz w:val="24"/>
          <w:szCs w:val="24"/>
        </w:rPr>
        <w:t>operate properly and need replacement.  Students do not trust the lockers and bring backpacks to class creating a cluttered and unsafe classroom environment for the students and staff.</w:t>
      </w:r>
      <w:r w:rsidR="00E53BA5">
        <w:rPr>
          <w:sz w:val="24"/>
          <w:szCs w:val="24"/>
        </w:rPr>
        <w:t xml:space="preserve"> </w:t>
      </w:r>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66699F" w:rsidRDefault="004A2B92" w:rsidP="005E6467">
            <w:pPr>
              <w:rPr>
                <w:sz w:val="24"/>
                <w:szCs w:val="24"/>
              </w:rPr>
            </w:pPr>
            <w:r w:rsidRPr="00C15830">
              <w:rPr>
                <w:b/>
                <w:sz w:val="24"/>
                <w:szCs w:val="24"/>
              </w:rPr>
              <w:t>Identify Program Outcome:</w:t>
            </w:r>
            <w:r w:rsidR="00283ADA">
              <w:rPr>
                <w:b/>
                <w:sz w:val="24"/>
                <w:szCs w:val="24"/>
              </w:rPr>
              <w:t xml:space="preserve"> </w:t>
            </w:r>
            <w:r w:rsidRPr="00C15830">
              <w:rPr>
                <w:b/>
                <w:sz w:val="24"/>
                <w:szCs w:val="24"/>
              </w:rPr>
              <w:t xml:space="preserve"> </w:t>
            </w:r>
            <w:r w:rsidR="00283ADA">
              <w:rPr>
                <w:sz w:val="24"/>
                <w:szCs w:val="24"/>
              </w:rPr>
              <w:t>List various occupations in the field of physical education and exercise science, and then summarize the educational requirements for employment in each field.</w:t>
            </w:r>
          </w:p>
          <w:p w:rsidR="004A2B92" w:rsidRPr="00283ADA" w:rsidRDefault="00283ADA" w:rsidP="005E6467">
            <w:pPr>
              <w:rPr>
                <w:sz w:val="24"/>
                <w:szCs w:val="24"/>
              </w:rPr>
            </w:pPr>
            <w:r>
              <w:rPr>
                <w:sz w:val="24"/>
                <w:szCs w:val="24"/>
              </w:rPr>
              <w:t xml:space="preserve"> </w:t>
            </w:r>
          </w:p>
        </w:tc>
        <w:tc>
          <w:tcPr>
            <w:tcW w:w="2070" w:type="dxa"/>
            <w:vMerge w:val="restart"/>
            <w:tcBorders>
              <w:top w:val="single" w:sz="4" w:space="0" w:color="auto"/>
              <w:left w:val="single" w:sz="4" w:space="0" w:color="auto"/>
              <w:right w:val="single" w:sz="4" w:space="0" w:color="auto"/>
            </w:tcBorders>
          </w:tcPr>
          <w:p w:rsidR="004A2B92" w:rsidRPr="003B17D4" w:rsidRDefault="006B79CC" w:rsidP="00BA2412">
            <w:pPr>
              <w:jc w:val="center"/>
              <w:rPr>
                <w:sz w:val="24"/>
                <w:szCs w:val="24"/>
              </w:rPr>
            </w:pPr>
            <w:r>
              <w:rPr>
                <w:sz w:val="24"/>
                <w:szCs w:val="24"/>
              </w:rPr>
              <w:fldChar w:fldCharType="begin">
                <w:ffData>
                  <w:name w:val=""/>
                  <w:enabled/>
                  <w:calcOnExit w:val="0"/>
                  <w:checkBox>
                    <w:sizeAuto/>
                    <w:default w:val="1"/>
                  </w:checkBox>
                </w:ffData>
              </w:fldChar>
            </w:r>
            <w:r w:rsidR="00283ADA">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1</w:t>
            </w:r>
          </w:p>
          <w:p w:rsidR="004A2B92" w:rsidRPr="003B17D4" w:rsidRDefault="006B79CC" w:rsidP="00BA2412">
            <w:pPr>
              <w:jc w:val="center"/>
              <w:rPr>
                <w:sz w:val="24"/>
                <w:szCs w:val="24"/>
              </w:rPr>
            </w:pPr>
            <w:r>
              <w:rPr>
                <w:sz w:val="24"/>
                <w:szCs w:val="24"/>
              </w:rPr>
              <w:fldChar w:fldCharType="begin">
                <w:ffData>
                  <w:name w:val=""/>
                  <w:enabled/>
                  <w:calcOnExit w:val="0"/>
                  <w:checkBox>
                    <w:sizeAuto/>
                    <w:default w:val="1"/>
                  </w:checkBox>
                </w:ffData>
              </w:fldChar>
            </w:r>
            <w:r w:rsidR="00283ADA">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2</w:t>
            </w:r>
          </w:p>
          <w:p w:rsidR="004A2B92" w:rsidRPr="003B17D4" w:rsidRDefault="006B79CC" w:rsidP="00BA2412">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3</w:t>
            </w:r>
          </w:p>
          <w:p w:rsidR="004A2B92" w:rsidRPr="003B17D4" w:rsidRDefault="006B79CC" w:rsidP="00BA2412">
            <w:pPr>
              <w:jc w:val="center"/>
              <w:rPr>
                <w:sz w:val="24"/>
                <w:szCs w:val="24"/>
              </w:rPr>
            </w:pPr>
            <w:r>
              <w:rPr>
                <w:sz w:val="24"/>
                <w:szCs w:val="24"/>
              </w:rPr>
              <w:fldChar w:fldCharType="begin">
                <w:ffData>
                  <w:name w:val=""/>
                  <w:enabled/>
                  <w:calcOnExit w:val="0"/>
                  <w:checkBox>
                    <w:sizeAuto/>
                    <w:default w:val="1"/>
                  </w:checkBox>
                </w:ffData>
              </w:fldChar>
            </w:r>
            <w:r w:rsidR="00283ADA">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4</w:t>
            </w:r>
          </w:p>
          <w:p w:rsidR="004A2B92" w:rsidRPr="00B30971" w:rsidRDefault="006B79CC" w:rsidP="006D4F29">
            <w:pPr>
              <w:jc w:val="center"/>
              <w:rPr>
                <w:sz w:val="24"/>
                <w:szCs w:val="24"/>
              </w:rPr>
            </w:pPr>
            <w:r>
              <w:rPr>
                <w:sz w:val="24"/>
                <w:szCs w:val="24"/>
              </w:rPr>
              <w:fldChar w:fldCharType="begin">
                <w:ffData>
                  <w:name w:val=""/>
                  <w:enabled/>
                  <w:calcOnExit w:val="0"/>
                  <w:checkBox>
                    <w:sizeAuto/>
                    <w:default w:val="1"/>
                  </w:checkBox>
                </w:ffData>
              </w:fldChar>
            </w:r>
            <w:r w:rsidR="00283ADA">
              <w:rPr>
                <w:sz w:val="24"/>
                <w:szCs w:val="24"/>
              </w:rPr>
              <w:instrText xml:space="preserve"> FORMCHECKBOX </w:instrText>
            </w:r>
            <w:r>
              <w:rPr>
                <w:sz w:val="24"/>
                <w:szCs w:val="24"/>
              </w:rPr>
            </w:r>
            <w:r>
              <w:rPr>
                <w:sz w:val="24"/>
                <w:szCs w:val="24"/>
              </w:rPr>
              <w:fldChar w:fldCharType="end"/>
            </w:r>
            <w:r w:rsidR="004A2B92" w:rsidRPr="003B17D4">
              <w:rPr>
                <w:sz w:val="24"/>
                <w:szCs w:val="24"/>
              </w:rPr>
              <w:t xml:space="preserve"> I</w:t>
            </w:r>
            <w:r w:rsidR="00D9584C" w:rsidRPr="003B17D4">
              <w:rPr>
                <w:sz w:val="24"/>
                <w:szCs w:val="24"/>
              </w:rPr>
              <w:t>S</w:t>
            </w:r>
            <w:r w:rsidR="004A2B92" w:rsidRPr="003B17D4">
              <w:rPr>
                <w:sz w:val="24"/>
                <w:szCs w:val="24"/>
              </w:rPr>
              <w:t>LO 5</w:t>
            </w:r>
          </w:p>
        </w:tc>
      </w:tr>
      <w:tr w:rsidR="004A2B92" w:rsidTr="001C4679">
        <w:tc>
          <w:tcPr>
            <w:tcW w:w="1169" w:type="dxa"/>
            <w:vMerge/>
            <w:tcBorders>
              <w:left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BA2412">
            <w:pPr>
              <w:rPr>
                <w:sz w:val="24"/>
                <w:szCs w:val="24"/>
              </w:rPr>
            </w:pPr>
            <w:r w:rsidRPr="00C15830">
              <w:rPr>
                <w:b/>
                <w:sz w:val="24"/>
                <w:szCs w:val="24"/>
              </w:rPr>
              <w:t>Measurable Outcome Summary:</w:t>
            </w:r>
            <w:r w:rsidRPr="00C15830">
              <w:rPr>
                <w:sz w:val="24"/>
                <w:szCs w:val="24"/>
              </w:rPr>
              <w:t xml:space="preserve"> </w:t>
            </w:r>
            <w:r w:rsidR="00283ADA">
              <w:rPr>
                <w:sz w:val="24"/>
                <w:szCs w:val="24"/>
              </w:rPr>
              <w:t>Rubric used for term paper in PE 209 Introduction to Physical Education.</w:t>
            </w:r>
          </w:p>
          <w:p w:rsidR="0066699F" w:rsidRPr="00C15830" w:rsidRDefault="0066699F"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6B79CC" w:rsidP="005A6C4B">
            <w:pPr>
              <w:rPr>
                <w:sz w:val="24"/>
                <w:szCs w:val="24"/>
              </w:rPr>
            </w:pPr>
            <w:r>
              <w:rPr>
                <w:sz w:val="24"/>
                <w:szCs w:val="24"/>
              </w:rPr>
              <w:fldChar w:fldCharType="begin">
                <w:ffData>
                  <w:name w:val=""/>
                  <w:enabled/>
                  <w:calcOnExit w:val="0"/>
                  <w:checkBox>
                    <w:sizeAuto/>
                    <w:default w:val="1"/>
                  </w:checkBox>
                </w:ffData>
              </w:fldChar>
            </w:r>
            <w:r w:rsidR="00283ADA">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6B79CC"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Partially Met</w:t>
            </w:r>
          </w:p>
        </w:tc>
        <w:tc>
          <w:tcPr>
            <w:tcW w:w="3282" w:type="dxa"/>
            <w:tcBorders>
              <w:top w:val="single" w:sz="4" w:space="0" w:color="auto"/>
              <w:left w:val="nil"/>
              <w:bottom w:val="nil"/>
              <w:right w:val="single" w:sz="4" w:space="0" w:color="auto"/>
            </w:tcBorders>
          </w:tcPr>
          <w:p w:rsidR="00455861" w:rsidRDefault="006B79CC" w:rsidP="005A6C4B">
            <w:pPr>
              <w:rPr>
                <w:sz w:val="24"/>
                <w:szCs w:val="24"/>
              </w:rPr>
            </w:pPr>
            <w:r w:rsidRPr="005707F9">
              <w:rPr>
                <w:sz w:val="24"/>
                <w:szCs w:val="24"/>
              </w:rPr>
              <w:fldChar w:fldCharType="begin">
                <w:ffData>
                  <w:name w:val="Check3"/>
                  <w:enabled/>
                  <w:calcOnExit w:val="0"/>
                  <w:checkBox>
                    <w:sizeAuto/>
                    <w:default w:val="0"/>
                  </w:checkBox>
                </w:ffData>
              </w:fldChar>
            </w:r>
            <w:r w:rsidR="00455861" w:rsidRPr="005707F9">
              <w:rPr>
                <w:sz w:val="24"/>
                <w:szCs w:val="24"/>
              </w:rPr>
              <w:instrText xml:space="preserve"> FORMCHECKBOX </w:instrText>
            </w:r>
            <w:r w:rsidRPr="005707F9">
              <w:rPr>
                <w:sz w:val="24"/>
                <w:szCs w:val="24"/>
              </w:rPr>
            </w:r>
            <w:r w:rsidRPr="005707F9">
              <w:rPr>
                <w:sz w:val="24"/>
                <w:szCs w:val="24"/>
              </w:rPr>
              <w:fldChar w:fldCharType="end"/>
            </w:r>
            <w:r w:rsidR="00455861">
              <w:rPr>
                <w:sz w:val="24"/>
                <w:szCs w:val="24"/>
              </w:rPr>
              <w:t xml:space="preserve"> </w:t>
            </w:r>
            <w:r w:rsidR="00455861" w:rsidRPr="005707F9">
              <w:rPr>
                <w:sz w:val="24"/>
                <w:szCs w:val="24"/>
              </w:rPr>
              <w:t>Not Met</w:t>
            </w:r>
          </w:p>
          <w:p w:rsidR="001C4679" w:rsidRPr="005707F9" w:rsidRDefault="001C4679" w:rsidP="005A6C4B">
            <w:pPr>
              <w:rPr>
                <w:sz w:val="24"/>
                <w:szCs w:val="24"/>
              </w:rPr>
            </w:pP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283ADA">
              <w:rPr>
                <w:sz w:val="24"/>
                <w:szCs w:val="24"/>
              </w:rPr>
              <w:t>Class has not been offered this year due to loss of faculty member.  Is scheduled for fall 2014.</w:t>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23193A" w:rsidRDefault="0023193A"/>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2</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#2</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 xml:space="preserve">Identify Program Outcome: </w:t>
            </w:r>
            <w:r w:rsidR="00283ADA">
              <w:rPr>
                <w:sz w:val="24"/>
                <w:szCs w:val="24"/>
              </w:rPr>
              <w:t>Identify common injuries in the field of athletics and physical education, and then discuss short-term and long-term treatment plans.</w:t>
            </w:r>
          </w:p>
          <w:p w:rsidR="0066699F" w:rsidRPr="00283ADA" w:rsidRDefault="0066699F" w:rsidP="004A2B92">
            <w:pPr>
              <w:rPr>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B79CC" w:rsidP="003B17D4">
            <w:pPr>
              <w:jc w:val="center"/>
              <w:rPr>
                <w:sz w:val="28"/>
                <w:szCs w:val="28"/>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r w:rsidR="0066699F">
              <w:rPr>
                <w:sz w:val="24"/>
                <w:szCs w:val="24"/>
              </w:rPr>
              <w:t>Oral, written, and practical</w:t>
            </w:r>
            <w:r w:rsidR="00283ADA">
              <w:rPr>
                <w:sz w:val="24"/>
                <w:szCs w:val="24"/>
              </w:rPr>
              <w:t xml:space="preserve"> test</w:t>
            </w:r>
            <w:r w:rsidR="0066699F">
              <w:rPr>
                <w:sz w:val="24"/>
                <w:szCs w:val="24"/>
              </w:rPr>
              <w:t>s in PE 219 Introduction to Athletic Training.</w:t>
            </w:r>
          </w:p>
          <w:p w:rsidR="0066699F" w:rsidRPr="00C15830" w:rsidRDefault="0066699F"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BA2EC9" w:rsidTr="001C4679">
        <w:tc>
          <w:tcPr>
            <w:tcW w:w="1169" w:type="dxa"/>
            <w:vMerge/>
            <w:tcBorders>
              <w:left w:val="single" w:sz="4" w:space="0" w:color="auto"/>
              <w:right w:val="single" w:sz="4" w:space="0" w:color="auto"/>
            </w:tcBorders>
          </w:tcPr>
          <w:p w:rsidR="00BA2EC9" w:rsidRPr="008F1519" w:rsidRDefault="00BA2EC9" w:rsidP="004A2B92">
            <w:pPr>
              <w:jc w:val="center"/>
              <w:rPr>
                <w:sz w:val="36"/>
                <w:szCs w:val="24"/>
              </w:rPr>
            </w:pPr>
          </w:p>
        </w:tc>
        <w:tc>
          <w:tcPr>
            <w:tcW w:w="3061" w:type="dxa"/>
            <w:tcBorders>
              <w:top w:val="single" w:sz="4" w:space="0" w:color="auto"/>
              <w:left w:val="single" w:sz="4" w:space="0" w:color="auto"/>
              <w:bottom w:val="nil"/>
              <w:right w:val="nil"/>
            </w:tcBorders>
          </w:tcPr>
          <w:p w:rsidR="00BA2EC9" w:rsidRPr="00C15830" w:rsidRDefault="006B79CC" w:rsidP="005A6C4B">
            <w:pP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Met</w:t>
            </w:r>
          </w:p>
        </w:tc>
        <w:tc>
          <w:tcPr>
            <w:tcW w:w="3468" w:type="dxa"/>
            <w:tcBorders>
              <w:top w:val="single" w:sz="4" w:space="0" w:color="auto"/>
              <w:left w:val="nil"/>
              <w:bottom w:val="nil"/>
              <w:right w:val="nil"/>
            </w:tcBorders>
          </w:tcPr>
          <w:p w:rsidR="00BA2EC9" w:rsidRPr="00C15830" w:rsidRDefault="006B79CC"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Partially Met</w:t>
            </w:r>
          </w:p>
        </w:tc>
        <w:tc>
          <w:tcPr>
            <w:tcW w:w="3282" w:type="dxa"/>
            <w:tcBorders>
              <w:top w:val="single" w:sz="4" w:space="0" w:color="auto"/>
              <w:left w:val="nil"/>
              <w:bottom w:val="nil"/>
              <w:right w:val="single" w:sz="4" w:space="0" w:color="auto"/>
            </w:tcBorders>
          </w:tcPr>
          <w:p w:rsidR="00BA2EC9" w:rsidRDefault="006B79CC" w:rsidP="005A6C4B">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Not Met</w:t>
            </w:r>
          </w:p>
          <w:p w:rsidR="001C4679" w:rsidRPr="00C15830" w:rsidRDefault="001C4679" w:rsidP="005A6C4B">
            <w:pPr>
              <w:rPr>
                <w:sz w:val="24"/>
                <w:szCs w:val="24"/>
              </w:rPr>
            </w:pPr>
          </w:p>
        </w:tc>
        <w:tc>
          <w:tcPr>
            <w:tcW w:w="2070" w:type="dxa"/>
            <w:vMerge/>
            <w:tcBorders>
              <w:left w:val="single" w:sz="4" w:space="0" w:color="auto"/>
              <w:right w:val="single" w:sz="4" w:space="0" w:color="auto"/>
            </w:tcBorders>
          </w:tcPr>
          <w:p w:rsidR="00BA2EC9" w:rsidRDefault="00BA2EC9"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B79CC" w:rsidRPr="00C15830">
              <w:rPr>
                <w:sz w:val="24"/>
                <w:szCs w:val="24"/>
              </w:rPr>
              <w:fldChar w:fldCharType="begin">
                <w:ffData>
                  <w:name w:val="Text3"/>
                  <w:enabled/>
                  <w:calcOnExit w:val="0"/>
                  <w:textInput/>
                </w:ffData>
              </w:fldChar>
            </w:r>
            <w:r w:rsidRPr="00C15830">
              <w:rPr>
                <w:sz w:val="24"/>
                <w:szCs w:val="24"/>
              </w:rPr>
              <w:instrText xml:space="preserve"> FORMTEXT </w:instrText>
            </w:r>
            <w:r w:rsidR="006B79CC" w:rsidRPr="00C15830">
              <w:rPr>
                <w:sz w:val="24"/>
                <w:szCs w:val="24"/>
              </w:rPr>
            </w:r>
            <w:r w:rsidR="006B79CC"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6B79CC"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3</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#3</w:t>
            </w:r>
          </w:p>
        </w:tc>
        <w:tc>
          <w:tcPr>
            <w:tcW w:w="2070" w:type="dxa"/>
            <w:tcBorders>
              <w:top w:val="single" w:sz="4" w:space="0" w:color="auto"/>
              <w:left w:val="dotted" w:sz="4" w:space="0" w:color="auto"/>
              <w:right w:val="single" w:sz="4" w:space="0" w:color="auto"/>
            </w:tcBorders>
            <w:vAlign w:val="center"/>
          </w:tcPr>
          <w:p w:rsidR="004A2B92" w:rsidRPr="005707F9" w:rsidRDefault="00D9584C" w:rsidP="00B30971">
            <w:pPr>
              <w:jc w:val="center"/>
              <w:rPr>
                <w:rFonts w:asciiTheme="majorHAnsi" w:eastAsia="Times New Roman" w:hAnsiTheme="majorHAnsi" w:cs="Arial"/>
                <w:sz w:val="24"/>
                <w:szCs w:val="24"/>
                <w:shd w:val="clear" w:color="auto" w:fill="BFBFBF" w:themeFill="background1" w:themeFillShade="BF"/>
              </w:rPr>
            </w:pPr>
            <w:r>
              <w:rPr>
                <w:b/>
                <w:sz w:val="24"/>
                <w:szCs w:val="24"/>
              </w:rPr>
              <w:t>ISLO</w:t>
            </w:r>
            <w:r w:rsidR="004A2B92" w:rsidRPr="005707F9">
              <w:rPr>
                <w:b/>
                <w:sz w:val="24"/>
                <w:szCs w:val="24"/>
              </w:rPr>
              <w:t>(S)</w:t>
            </w:r>
          </w:p>
        </w:tc>
      </w:tr>
      <w:tr w:rsidR="004A2B92" w:rsidTr="00455861">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 xml:space="preserve">Identify Program Outcome: </w:t>
            </w:r>
            <w:r w:rsidR="0066699F">
              <w:rPr>
                <w:sz w:val="24"/>
                <w:szCs w:val="24"/>
              </w:rPr>
              <w:t>Demonstrate skills needed to meet the minimal certification standards when performing first aid and CPR as required by either the American Red Cross (ARC) or American Heart Association (AHA).</w:t>
            </w:r>
          </w:p>
          <w:p w:rsidR="0066699F" w:rsidRPr="0066699F" w:rsidRDefault="0066699F" w:rsidP="004A2B92">
            <w:pPr>
              <w:rPr>
                <w:sz w:val="24"/>
                <w:szCs w:val="24"/>
              </w:rPr>
            </w:pPr>
          </w:p>
        </w:tc>
        <w:tc>
          <w:tcPr>
            <w:tcW w:w="2070" w:type="dxa"/>
            <w:vMerge w:val="restart"/>
            <w:tcBorders>
              <w:top w:val="single" w:sz="4" w:space="0" w:color="auto"/>
              <w:left w:val="single" w:sz="4" w:space="0" w:color="auto"/>
              <w:right w:val="single" w:sz="4" w:space="0" w:color="auto"/>
            </w:tcBorders>
          </w:tcPr>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1</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2</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3</w:t>
            </w:r>
          </w:p>
          <w:p w:rsidR="003B17D4" w:rsidRPr="003B17D4" w:rsidRDefault="006B79CC" w:rsidP="003B17D4">
            <w:pPr>
              <w:jc w:val="cente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4</w:t>
            </w:r>
          </w:p>
          <w:p w:rsidR="004A2B92" w:rsidRPr="004519FF" w:rsidRDefault="006B79CC" w:rsidP="003B17D4">
            <w:pPr>
              <w:jc w:val="center"/>
              <w:rPr>
                <w:sz w:val="28"/>
                <w:szCs w:val="28"/>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ISLO 5</w:t>
            </w: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Default="004A2B92" w:rsidP="004A2B92">
            <w:pPr>
              <w:rPr>
                <w:sz w:val="24"/>
                <w:szCs w:val="24"/>
              </w:rPr>
            </w:pPr>
            <w:r w:rsidRPr="00C15830">
              <w:rPr>
                <w:b/>
                <w:sz w:val="24"/>
                <w:szCs w:val="24"/>
              </w:rPr>
              <w:t>Measurable Outcome Summary:</w:t>
            </w:r>
            <w:r w:rsidRPr="00C15830">
              <w:rPr>
                <w:sz w:val="24"/>
                <w:szCs w:val="24"/>
              </w:rPr>
              <w:t xml:space="preserve"> </w:t>
            </w:r>
            <w:r w:rsidR="0066699F">
              <w:rPr>
                <w:sz w:val="24"/>
                <w:szCs w:val="24"/>
              </w:rPr>
              <w:t>submission of appropriate ARC or AHA cards or completion of practical exams in HE 104.</w:t>
            </w:r>
          </w:p>
          <w:p w:rsidR="0066699F" w:rsidRPr="00C15830" w:rsidRDefault="0066699F" w:rsidP="004A2B92">
            <w:pPr>
              <w:rPr>
                <w:sz w:val="24"/>
                <w:szCs w:val="24"/>
              </w:rPr>
            </w:pPr>
          </w:p>
        </w:tc>
        <w:tc>
          <w:tcPr>
            <w:tcW w:w="2070" w:type="dxa"/>
            <w:vMerge/>
            <w:tcBorders>
              <w:left w:val="single" w:sz="4" w:space="0" w:color="auto"/>
              <w:right w:val="single" w:sz="4" w:space="0" w:color="auto"/>
            </w:tcBorders>
          </w:tcPr>
          <w:p w:rsidR="004A2B92" w:rsidRDefault="004A2B92" w:rsidP="004A2B92">
            <w:pPr>
              <w:jc w:val="center"/>
              <w:rPr>
                <w:sz w:val="24"/>
                <w:szCs w:val="24"/>
              </w:rPr>
            </w:pPr>
          </w:p>
        </w:tc>
      </w:tr>
      <w:tr w:rsidR="004A2B92" w:rsidTr="001C4679">
        <w:tc>
          <w:tcPr>
            <w:tcW w:w="1169" w:type="dxa"/>
            <w:vMerge/>
            <w:tcBorders>
              <w:left w:val="single" w:sz="4" w:space="0" w:color="auto"/>
              <w:right w:val="single" w:sz="4" w:space="0" w:color="auto"/>
            </w:tcBorders>
          </w:tcPr>
          <w:p w:rsidR="004A2B92" w:rsidRPr="008F1519" w:rsidRDefault="004A2B92" w:rsidP="004A2B92">
            <w:pPr>
              <w:jc w:val="center"/>
              <w:rPr>
                <w:sz w:val="36"/>
                <w:szCs w:val="24"/>
              </w:rPr>
            </w:pPr>
          </w:p>
        </w:tc>
        <w:tc>
          <w:tcPr>
            <w:tcW w:w="3061" w:type="dxa"/>
            <w:tcBorders>
              <w:top w:val="single" w:sz="4" w:space="0" w:color="auto"/>
              <w:left w:val="single" w:sz="4" w:space="0" w:color="auto"/>
              <w:bottom w:val="nil"/>
              <w:right w:val="nil"/>
            </w:tcBorders>
          </w:tcPr>
          <w:p w:rsidR="004A2B92" w:rsidRPr="00C15830" w:rsidRDefault="006B79CC" w:rsidP="004A2B92">
            <w:pPr>
              <w:rPr>
                <w:sz w:val="24"/>
                <w:szCs w:val="24"/>
              </w:rPr>
            </w:pPr>
            <w:r>
              <w:rPr>
                <w:sz w:val="24"/>
                <w:szCs w:val="24"/>
              </w:rPr>
              <w:fldChar w:fldCharType="begin">
                <w:ffData>
                  <w:name w:val=""/>
                  <w:enabled/>
                  <w:calcOnExit w:val="0"/>
                  <w:checkBox>
                    <w:sizeAuto/>
                    <w:default w:val="1"/>
                  </w:checkBox>
                </w:ffData>
              </w:fldChar>
            </w:r>
            <w:r w:rsidR="0066699F">
              <w:rPr>
                <w:sz w:val="24"/>
                <w:szCs w:val="24"/>
              </w:rPr>
              <w:instrText xml:space="preserve"> FORMCHECKBOX </w:instrText>
            </w:r>
            <w:r>
              <w:rPr>
                <w:sz w:val="24"/>
                <w:szCs w:val="24"/>
              </w:rPr>
            </w:r>
            <w:r>
              <w:rPr>
                <w:sz w:val="24"/>
                <w:szCs w:val="24"/>
              </w:rPr>
              <w:fldChar w:fldCharType="end"/>
            </w:r>
            <w:r w:rsidR="00BA2EC9" w:rsidRPr="00C15830">
              <w:rPr>
                <w:sz w:val="24"/>
                <w:szCs w:val="24"/>
              </w:rPr>
              <w:t xml:space="preserve"> </w:t>
            </w:r>
            <w:r w:rsidR="004A2B92" w:rsidRPr="00C15830">
              <w:rPr>
                <w:sz w:val="24"/>
                <w:szCs w:val="24"/>
              </w:rPr>
              <w:t>Met</w:t>
            </w:r>
          </w:p>
        </w:tc>
        <w:tc>
          <w:tcPr>
            <w:tcW w:w="3468" w:type="dxa"/>
            <w:tcBorders>
              <w:top w:val="single" w:sz="4" w:space="0" w:color="auto"/>
              <w:left w:val="nil"/>
              <w:bottom w:val="nil"/>
              <w:right w:val="nil"/>
            </w:tcBorders>
          </w:tcPr>
          <w:p w:rsidR="004A2B92" w:rsidRPr="00C15830" w:rsidRDefault="006B79CC"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BA2EC9" w:rsidRPr="00C15830">
              <w:rPr>
                <w:sz w:val="24"/>
                <w:szCs w:val="24"/>
              </w:rPr>
              <w:t xml:space="preserve"> </w:t>
            </w:r>
            <w:r w:rsidR="004A2B92" w:rsidRPr="00C15830">
              <w:rPr>
                <w:sz w:val="24"/>
                <w:szCs w:val="24"/>
              </w:rPr>
              <w:t>Partially Met</w:t>
            </w:r>
          </w:p>
        </w:tc>
        <w:tc>
          <w:tcPr>
            <w:tcW w:w="3282" w:type="dxa"/>
            <w:tcBorders>
              <w:top w:val="single" w:sz="4" w:space="0" w:color="auto"/>
              <w:left w:val="nil"/>
              <w:bottom w:val="nil"/>
              <w:right w:val="single" w:sz="4" w:space="0" w:color="auto"/>
            </w:tcBorders>
          </w:tcPr>
          <w:p w:rsidR="004A2B92" w:rsidRDefault="006B79CC" w:rsidP="004A2B92">
            <w:pPr>
              <w:rPr>
                <w:sz w:val="24"/>
                <w:szCs w:val="24"/>
              </w:rPr>
            </w:pPr>
            <w:r w:rsidRPr="00C15830">
              <w:rPr>
                <w:sz w:val="24"/>
                <w:szCs w:val="24"/>
              </w:rPr>
              <w:fldChar w:fldCharType="begin">
                <w:ffData>
                  <w:name w:val="Check3"/>
                  <w:enabled/>
                  <w:calcOnExit w:val="0"/>
                  <w:checkBox>
                    <w:sizeAuto/>
                    <w:default w:val="0"/>
                  </w:checkBox>
                </w:ffData>
              </w:fldChar>
            </w:r>
            <w:r w:rsidR="00BA2EC9" w:rsidRPr="00C15830">
              <w:rPr>
                <w:sz w:val="24"/>
                <w:szCs w:val="24"/>
              </w:rPr>
              <w:instrText xml:space="preserve"> FORMCHECKBOX </w:instrText>
            </w:r>
            <w:r w:rsidRPr="00C15830">
              <w:rPr>
                <w:sz w:val="24"/>
                <w:szCs w:val="24"/>
              </w:rPr>
            </w:r>
            <w:r w:rsidRPr="00C15830">
              <w:rPr>
                <w:sz w:val="24"/>
                <w:szCs w:val="24"/>
              </w:rPr>
              <w:fldChar w:fldCharType="end"/>
            </w:r>
            <w:r w:rsidR="004A2B92" w:rsidRPr="00C15830">
              <w:rPr>
                <w:sz w:val="24"/>
                <w:szCs w:val="24"/>
              </w:rPr>
              <w:t xml:space="preserve"> Not Met</w:t>
            </w:r>
          </w:p>
          <w:p w:rsidR="001C4679" w:rsidRPr="00C15830" w:rsidRDefault="001C4679" w:rsidP="004A2B92">
            <w:pPr>
              <w:rPr>
                <w:sz w:val="24"/>
                <w:szCs w:val="24"/>
              </w:rPr>
            </w:pPr>
          </w:p>
        </w:tc>
        <w:tc>
          <w:tcPr>
            <w:tcW w:w="2070" w:type="dxa"/>
            <w:vMerge/>
            <w:tcBorders>
              <w:left w:val="single" w:sz="4" w:space="0" w:color="auto"/>
              <w:right w:val="single" w:sz="4" w:space="0" w:color="auto"/>
            </w:tcBorders>
          </w:tcPr>
          <w:p w:rsidR="004A2B92" w:rsidRDefault="004A2B92" w:rsidP="004A2B9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4A2B9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006B79CC" w:rsidRPr="00C15830">
              <w:rPr>
                <w:sz w:val="24"/>
                <w:szCs w:val="24"/>
              </w:rPr>
              <w:fldChar w:fldCharType="begin">
                <w:ffData>
                  <w:name w:val="Text3"/>
                  <w:enabled/>
                  <w:calcOnExit w:val="0"/>
                  <w:textInput/>
                </w:ffData>
              </w:fldChar>
            </w:r>
            <w:r w:rsidRPr="00C15830">
              <w:rPr>
                <w:sz w:val="24"/>
                <w:szCs w:val="24"/>
              </w:rPr>
              <w:instrText xml:space="preserve"> FORMTEXT </w:instrText>
            </w:r>
            <w:r w:rsidR="006B79CC" w:rsidRPr="00C15830">
              <w:rPr>
                <w:sz w:val="24"/>
                <w:szCs w:val="24"/>
              </w:rPr>
            </w:r>
            <w:r w:rsidR="006B79CC"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006B79CC" w:rsidRPr="00C15830">
              <w:rPr>
                <w:sz w:val="24"/>
                <w:szCs w:val="24"/>
              </w:rPr>
              <w:fldChar w:fldCharType="end"/>
            </w:r>
          </w:p>
          <w:p w:rsidR="004A2B92" w:rsidRPr="00C15830" w:rsidRDefault="004A2B92" w:rsidP="004A2B9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4A2B92">
            <w:pPr>
              <w:rPr>
                <w:sz w:val="24"/>
                <w:szCs w:val="24"/>
              </w:rPr>
            </w:pPr>
          </w:p>
        </w:tc>
      </w:tr>
      <w:tr w:rsidR="005B59C1" w:rsidRPr="005B59C1" w:rsidTr="00D9584C">
        <w:tc>
          <w:tcPr>
            <w:tcW w:w="1169" w:type="dxa"/>
            <w:tcBorders>
              <w:top w:val="single" w:sz="4" w:space="0" w:color="auto"/>
              <w:left w:val="nil"/>
              <w:bottom w:val="single" w:sz="4" w:space="0" w:color="auto"/>
              <w:right w:val="nil"/>
            </w:tcBorders>
          </w:tcPr>
          <w:p w:rsidR="005B59C1" w:rsidRPr="005B59C1" w:rsidRDefault="005B59C1" w:rsidP="006D4F29">
            <w:pPr>
              <w:jc w:val="center"/>
              <w:rPr>
                <w:b/>
                <w:sz w:val="24"/>
                <w:szCs w:val="24"/>
              </w:rPr>
            </w:pPr>
          </w:p>
        </w:tc>
        <w:tc>
          <w:tcPr>
            <w:tcW w:w="9811" w:type="dxa"/>
            <w:gridSpan w:val="3"/>
            <w:tcBorders>
              <w:top w:val="single" w:sz="4" w:space="0" w:color="auto"/>
              <w:left w:val="nil"/>
              <w:bottom w:val="single" w:sz="4" w:space="0" w:color="auto"/>
              <w:right w:val="nil"/>
            </w:tcBorders>
          </w:tcPr>
          <w:p w:rsidR="005B59C1" w:rsidRPr="005B59C1" w:rsidRDefault="005B59C1" w:rsidP="006D1FC2">
            <w:pPr>
              <w:rPr>
                <w:b/>
                <w:sz w:val="24"/>
                <w:szCs w:val="24"/>
              </w:rPr>
            </w:pPr>
          </w:p>
        </w:tc>
        <w:tc>
          <w:tcPr>
            <w:tcW w:w="2070" w:type="dxa"/>
            <w:tcBorders>
              <w:top w:val="single" w:sz="4" w:space="0" w:color="auto"/>
              <w:left w:val="nil"/>
              <w:bottom w:val="single" w:sz="4" w:space="0" w:color="auto"/>
              <w:right w:val="nil"/>
            </w:tcBorders>
          </w:tcPr>
          <w:p w:rsidR="005B59C1" w:rsidRPr="005B59C1" w:rsidRDefault="005B59C1" w:rsidP="00B7252F">
            <w:pPr>
              <w:jc w:val="center"/>
              <w:rPr>
                <w:rFonts w:asciiTheme="majorHAnsi" w:eastAsia="Times New Roman" w:hAnsiTheme="majorHAnsi" w:cs="Arial"/>
                <w:sz w:val="24"/>
                <w:szCs w:val="24"/>
                <w:shd w:val="clear" w:color="auto" w:fill="BFBFBF" w:themeFill="background1" w:themeFillShade="BF"/>
              </w:rPr>
            </w:pPr>
          </w:p>
        </w:tc>
      </w:tr>
      <w:tr w:rsidR="004519FF" w:rsidRPr="00D6026F" w:rsidTr="00691A49">
        <w:trPr>
          <w:trHeight w:val="134"/>
        </w:trPr>
        <w:tc>
          <w:tcPr>
            <w:tcW w:w="13050" w:type="dxa"/>
            <w:gridSpan w:val="5"/>
            <w:shd w:val="clear" w:color="auto" w:fill="F2F2F2" w:themeFill="background1" w:themeFillShade="F2"/>
            <w:vAlign w:val="center"/>
          </w:tcPr>
          <w:p w:rsidR="004519FF" w:rsidRPr="00B30971" w:rsidRDefault="004D4D45" w:rsidP="00B30971">
            <w:pPr>
              <w:jc w:val="center"/>
              <w:rPr>
                <w:rFonts w:ascii="Arial Black" w:hAnsi="Arial Black"/>
                <w:b/>
                <w:color w:val="C00000"/>
                <w:sz w:val="40"/>
                <w:szCs w:val="40"/>
              </w:rPr>
            </w:pPr>
            <w:r w:rsidRPr="00B30971">
              <w:rPr>
                <w:rFonts w:ascii="Arial Black" w:hAnsi="Arial Black"/>
                <w:b/>
                <w:color w:val="C00000"/>
                <w:sz w:val="40"/>
                <w:szCs w:val="40"/>
              </w:rPr>
              <w:t xml:space="preserve">***** </w:t>
            </w:r>
            <w:r w:rsidR="004519FF" w:rsidRPr="00B30971">
              <w:rPr>
                <w:rFonts w:ascii="Arial Black" w:hAnsi="Arial Black"/>
                <w:b/>
                <w:color w:val="C00000"/>
                <w:sz w:val="40"/>
                <w:szCs w:val="40"/>
              </w:rPr>
              <w:t>ATTACH PLO/SLO GRID *****</w:t>
            </w:r>
          </w:p>
        </w:tc>
      </w:tr>
    </w:tbl>
    <w:p w:rsidR="005F775E" w:rsidRPr="00D034A0" w:rsidRDefault="005F775E" w:rsidP="005F775E">
      <w:r w:rsidRPr="006309DE">
        <w:rPr>
          <w:noProof/>
        </w:rPr>
        <w:lastRenderedPageBreak/>
        <w:drawing>
          <wp:inline distT="0" distB="0" distL="0" distR="0">
            <wp:extent cx="4343400" cy="2790825"/>
            <wp:effectExtent l="19050" t="0" r="19050" b="0"/>
            <wp:docPr id="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r w:rsidR="00055528">
        <w:t xml:space="preserve">     </w:t>
      </w:r>
      <w:r>
        <w:t xml:space="preserve">  </w:t>
      </w:r>
      <w:r w:rsidRPr="006309DE">
        <w:rPr>
          <w:noProof/>
        </w:rPr>
        <w:drawing>
          <wp:inline distT="0" distB="0" distL="0" distR="0">
            <wp:extent cx="4374411" cy="2785730"/>
            <wp:effectExtent l="19050" t="0" r="26139"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F775E" w:rsidRDefault="005F775E" w:rsidP="005F775E">
      <w:r w:rsidRPr="00D034A0">
        <w:rPr>
          <w:noProof/>
        </w:rPr>
        <w:drawing>
          <wp:inline distT="0" distB="0" distL="0" distR="0">
            <wp:extent cx="4343400" cy="2914650"/>
            <wp:effectExtent l="19050" t="0" r="19050" b="0"/>
            <wp:docPr id="2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t xml:space="preserve">  </w:t>
      </w:r>
      <w:r w:rsidR="00055528">
        <w:t xml:space="preserve">     </w:t>
      </w:r>
      <w:r>
        <w:t xml:space="preserve"> </w:t>
      </w:r>
      <w:r w:rsidRPr="00D034A0">
        <w:rPr>
          <w:noProof/>
        </w:rPr>
        <w:drawing>
          <wp:inline distT="0" distB="0" distL="0" distR="0">
            <wp:extent cx="4371975" cy="2914650"/>
            <wp:effectExtent l="19050" t="0" r="9525" b="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775E" w:rsidRDefault="005F775E" w:rsidP="005F775E">
      <w:r w:rsidRPr="00732B8F">
        <w:rPr>
          <w:noProof/>
        </w:rPr>
        <w:lastRenderedPageBreak/>
        <w:drawing>
          <wp:inline distT="0" distB="0" distL="0" distR="0">
            <wp:extent cx="4343400" cy="2705100"/>
            <wp:effectExtent l="19050" t="0" r="19050" b="0"/>
            <wp:docPr id="2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t xml:space="preserve">   </w:t>
      </w:r>
      <w:r w:rsidR="00055528">
        <w:t xml:space="preserve">   </w:t>
      </w:r>
      <w:r>
        <w:t xml:space="preserve">   </w:t>
      </w:r>
      <w:r w:rsidRPr="001D4571">
        <w:rPr>
          <w:noProof/>
        </w:rPr>
        <w:drawing>
          <wp:inline distT="0" distB="0" distL="0" distR="0">
            <wp:extent cx="4343400" cy="2705100"/>
            <wp:effectExtent l="19050" t="0" r="19050" b="0"/>
            <wp:docPr id="2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75E" w:rsidRDefault="005F775E" w:rsidP="005F775E">
      <w:r w:rsidRPr="001D4571">
        <w:rPr>
          <w:noProof/>
        </w:rPr>
        <w:drawing>
          <wp:inline distT="0" distB="0" distL="0" distR="0">
            <wp:extent cx="4343400" cy="3009900"/>
            <wp:effectExtent l="19050" t="0" r="19050" b="0"/>
            <wp:docPr id="2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t xml:space="preserve">    </w:t>
      </w:r>
      <w:r w:rsidR="00055528">
        <w:t xml:space="preserve">   </w:t>
      </w:r>
      <w:r>
        <w:t xml:space="preserve">  </w:t>
      </w:r>
      <w:r w:rsidRPr="001D4571">
        <w:rPr>
          <w:noProof/>
        </w:rPr>
        <w:drawing>
          <wp:inline distT="0" distB="0" distL="0" distR="0">
            <wp:extent cx="4343400" cy="3009900"/>
            <wp:effectExtent l="19050" t="0" r="19050" b="0"/>
            <wp:docPr id="2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F775E" w:rsidRDefault="005F775E" w:rsidP="005F775E">
      <w:r w:rsidRPr="00642C71">
        <w:rPr>
          <w:noProof/>
        </w:rPr>
        <w:lastRenderedPageBreak/>
        <w:drawing>
          <wp:inline distT="0" distB="0" distL="0" distR="0">
            <wp:extent cx="4295775" cy="2819400"/>
            <wp:effectExtent l="19050" t="0" r="9525" b="0"/>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sidR="00055528">
        <w:t xml:space="preserve">   </w:t>
      </w:r>
      <w:r>
        <w:t xml:space="preserve">   </w:t>
      </w:r>
      <w:r w:rsidRPr="00642C71">
        <w:rPr>
          <w:noProof/>
        </w:rPr>
        <w:drawing>
          <wp:inline distT="0" distB="0" distL="0" distR="0">
            <wp:extent cx="4362450" cy="2819400"/>
            <wp:effectExtent l="19050" t="0" r="19050" b="0"/>
            <wp:docPr id="2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3472B" w:rsidRPr="00055528" w:rsidRDefault="005F775E" w:rsidP="00055528">
      <w:r w:rsidRPr="00642C71">
        <w:rPr>
          <w:noProof/>
        </w:rPr>
        <w:drawing>
          <wp:inline distT="0" distB="0" distL="0" distR="0">
            <wp:extent cx="4295775" cy="2819400"/>
            <wp:effectExtent l="19050" t="0" r="9525"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sidR="00055528">
        <w:t xml:space="preserve">   </w:t>
      </w:r>
      <w:r>
        <w:t xml:space="preserve">   </w:t>
      </w:r>
      <w:r w:rsidRPr="00C458C8">
        <w:rPr>
          <w:noProof/>
        </w:rPr>
        <w:drawing>
          <wp:inline distT="0" distB="0" distL="0" distR="0">
            <wp:extent cx="4362450" cy="2819400"/>
            <wp:effectExtent l="19050" t="0" r="19050" b="0"/>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55528" w:rsidRPr="00055528" w:rsidRDefault="00055528" w:rsidP="00055528">
      <w:r w:rsidRPr="00621D47">
        <w:rPr>
          <w:noProof/>
        </w:rPr>
        <w:lastRenderedPageBreak/>
        <w:drawing>
          <wp:inline distT="0" distB="0" distL="0" distR="0">
            <wp:extent cx="4304266" cy="2732567"/>
            <wp:effectExtent l="19050" t="0" r="20084" b="0"/>
            <wp:docPr id="3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r w:rsidRPr="00365110">
        <w:rPr>
          <w:noProof/>
        </w:rPr>
        <w:drawing>
          <wp:inline distT="0" distB="0" distL="0" distR="0">
            <wp:extent cx="4385045" cy="2728757"/>
            <wp:effectExtent l="19050" t="0" r="15505" b="0"/>
            <wp:docPr id="3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55528" w:rsidRDefault="00055528" w:rsidP="00055528">
      <w:r>
        <w:rPr>
          <w:noProof/>
        </w:rPr>
        <w:lastRenderedPageBreak/>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4298315" cy="2827655"/>
            <wp:effectExtent l="19050" t="0" r="26035" b="0"/>
            <wp:wrapSquare wrapText="bothSides"/>
            <wp:docPr id="3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t xml:space="preserve">     </w:t>
      </w:r>
      <w:r w:rsidRPr="00365110">
        <w:rPr>
          <w:noProof/>
        </w:rPr>
        <w:drawing>
          <wp:inline distT="0" distB="0" distL="0" distR="0">
            <wp:extent cx="4385044" cy="2828260"/>
            <wp:effectExtent l="19050" t="0" r="15506" b="0"/>
            <wp:docPr id="3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55528" w:rsidRDefault="00055528" w:rsidP="006423F4">
      <w:pPr>
        <w:spacing w:after="0" w:line="240" w:lineRule="auto"/>
        <w:rPr>
          <w:b/>
          <w:sz w:val="20"/>
          <w:szCs w:val="20"/>
        </w:rPr>
      </w:pPr>
    </w:p>
    <w:tbl>
      <w:tblPr>
        <w:tblW w:w="14910" w:type="dxa"/>
        <w:tblInd w:w="91" w:type="dxa"/>
        <w:tblLook w:val="04A0" w:firstRow="1" w:lastRow="0" w:firstColumn="1" w:lastColumn="0" w:noHBand="0" w:noVBand="1"/>
      </w:tblPr>
      <w:tblGrid>
        <w:gridCol w:w="830"/>
        <w:gridCol w:w="600"/>
        <w:gridCol w:w="3340"/>
        <w:gridCol w:w="700"/>
        <w:gridCol w:w="700"/>
        <w:gridCol w:w="700"/>
        <w:gridCol w:w="1340"/>
        <w:gridCol w:w="1340"/>
        <w:gridCol w:w="1340"/>
        <w:gridCol w:w="1340"/>
        <w:gridCol w:w="1340"/>
        <w:gridCol w:w="1340"/>
      </w:tblGrid>
      <w:tr w:rsidR="0003337F" w:rsidRPr="0003337F" w:rsidTr="00355973">
        <w:trPr>
          <w:trHeight w:val="300"/>
        </w:trPr>
        <w:tc>
          <w:tcPr>
            <w:tcW w:w="830" w:type="dxa"/>
            <w:tcBorders>
              <w:top w:val="single" w:sz="4" w:space="0" w:color="auto"/>
              <w:left w:val="single" w:sz="4" w:space="0" w:color="auto"/>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60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3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70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70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70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 </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11</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12</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12</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13</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13</w:t>
            </w:r>
          </w:p>
        </w:tc>
        <w:tc>
          <w:tcPr>
            <w:tcW w:w="1340" w:type="dxa"/>
            <w:tcBorders>
              <w:top w:val="single" w:sz="4" w:space="0" w:color="auto"/>
              <w:left w:val="nil"/>
              <w:bottom w:val="nil"/>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14</w:t>
            </w:r>
          </w:p>
        </w:tc>
      </w:tr>
      <w:tr w:rsidR="0003337F" w:rsidRPr="0003337F" w:rsidTr="00355973">
        <w:trPr>
          <w:trHeight w:val="315"/>
        </w:trPr>
        <w:tc>
          <w:tcPr>
            <w:tcW w:w="830" w:type="dxa"/>
            <w:tcBorders>
              <w:top w:val="nil"/>
              <w:left w:val="single" w:sz="4" w:space="0" w:color="auto"/>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Subject</w:t>
            </w:r>
          </w:p>
        </w:tc>
        <w:tc>
          <w:tcPr>
            <w:tcW w:w="60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jc w:val="center"/>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w:t>
            </w:r>
          </w:p>
        </w:tc>
        <w:tc>
          <w:tcPr>
            <w:tcW w:w="3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Title</w:t>
            </w:r>
          </w:p>
        </w:tc>
        <w:tc>
          <w:tcPr>
            <w:tcW w:w="70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Dept</w:t>
            </w:r>
          </w:p>
        </w:tc>
        <w:tc>
          <w:tcPr>
            <w:tcW w:w="70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Divs</w:t>
            </w:r>
          </w:p>
        </w:tc>
        <w:tc>
          <w:tcPr>
            <w:tcW w:w="70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Units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left w:val="nil"/>
              <w:bottom w:val="single" w:sz="8" w:space="0" w:color="auto"/>
              <w:right w:val="single" w:sz="4" w:space="0" w:color="auto"/>
            </w:tcBorders>
            <w:shd w:val="clear" w:color="auto" w:fill="BFBFBF" w:themeFill="background1" w:themeFillShade="BF"/>
            <w:noWrap/>
            <w:vAlign w:val="bottom"/>
            <w:hideMark/>
          </w:tcPr>
          <w:p w:rsidR="0003337F" w:rsidRPr="0003337F" w:rsidRDefault="0003337F" w:rsidP="0003337F">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150</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Baseball</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151</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Basketball</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152</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Soccer</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153</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Softball</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154</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Tennis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155</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Volleyball</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15"/>
        </w:trPr>
        <w:tc>
          <w:tcPr>
            <w:tcW w:w="830" w:type="dxa"/>
            <w:tcBorders>
              <w:top w:val="nil"/>
              <w:left w:val="single" w:sz="4" w:space="0" w:color="auto"/>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ATHL</w:t>
            </w:r>
          </w:p>
        </w:tc>
        <w:tc>
          <w:tcPr>
            <w:tcW w:w="6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156</w:t>
            </w:r>
          </w:p>
        </w:tc>
        <w:tc>
          <w:tcPr>
            <w:tcW w:w="3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Intercollegiate Cross Country</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HE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100</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HE - Military Service</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HE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102</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Health Education</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15"/>
        </w:trPr>
        <w:tc>
          <w:tcPr>
            <w:tcW w:w="830" w:type="dxa"/>
            <w:tcBorders>
              <w:top w:val="nil"/>
              <w:left w:val="single" w:sz="4" w:space="0" w:color="auto"/>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HE</w:t>
            </w:r>
          </w:p>
        </w:tc>
        <w:tc>
          <w:tcPr>
            <w:tcW w:w="6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104</w:t>
            </w:r>
          </w:p>
        </w:tc>
        <w:tc>
          <w:tcPr>
            <w:tcW w:w="3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First Aid</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8"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100</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Lifetime Exercise Science</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102</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Physical Fitness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lastRenderedPageBreak/>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103</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Physical Fitness, Women</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104</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Weight Training</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105</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Public Safety Fitness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106</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Walking/Jogging Fitness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107</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Aquatic Exercise</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110</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 Activity - Military Service</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111</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Aerobics - Step</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112</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Basketball - Men</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113</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Basketball - Women</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120</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Softball</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121</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Beg/Inter Swimming</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122</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Lifeguard Training</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123</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Water Safety Instructor Training</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126</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Tennis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127</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Tennis - Advanced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03337F" w:rsidRPr="0003337F" w:rsidTr="00F65AA5">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128</w:t>
            </w:r>
          </w:p>
        </w:tc>
        <w:tc>
          <w:tcPr>
            <w:tcW w:w="3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xml:space="preserve">Volleyball </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03337F" w:rsidRPr="0003337F" w:rsidRDefault="0003337F"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355973" w:rsidRPr="0003337F" w:rsidTr="00355973">
        <w:trPr>
          <w:trHeight w:val="300"/>
        </w:trPr>
        <w:tc>
          <w:tcPr>
            <w:tcW w:w="830" w:type="dxa"/>
            <w:tcBorders>
              <w:top w:val="single" w:sz="4" w:space="0" w:color="auto"/>
              <w:left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rPr>
                <w:rFonts w:ascii="Calibri" w:eastAsia="Times New Roman" w:hAnsi="Calibri" w:cs="Calibri"/>
                <w:color w:val="000000"/>
              </w:rPr>
            </w:pPr>
          </w:p>
        </w:tc>
        <w:tc>
          <w:tcPr>
            <w:tcW w:w="600" w:type="dxa"/>
            <w:tcBorders>
              <w:top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p>
        </w:tc>
        <w:tc>
          <w:tcPr>
            <w:tcW w:w="3340" w:type="dxa"/>
            <w:tcBorders>
              <w:top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rPr>
                <w:rFonts w:ascii="Calibri" w:eastAsia="Times New Roman" w:hAnsi="Calibri" w:cs="Calibri"/>
                <w:color w:val="000000"/>
              </w:rPr>
            </w:pPr>
          </w:p>
        </w:tc>
        <w:tc>
          <w:tcPr>
            <w:tcW w:w="700" w:type="dxa"/>
            <w:tcBorders>
              <w:top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rPr>
                <w:rFonts w:ascii="Calibri" w:eastAsia="Times New Roman" w:hAnsi="Calibri" w:cs="Calibri"/>
                <w:color w:val="000000"/>
              </w:rPr>
            </w:pPr>
          </w:p>
        </w:tc>
        <w:tc>
          <w:tcPr>
            <w:tcW w:w="700" w:type="dxa"/>
            <w:tcBorders>
              <w:top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rPr>
                <w:rFonts w:ascii="Calibri" w:eastAsia="Times New Roman" w:hAnsi="Calibri" w:cs="Calibri"/>
                <w:color w:val="000000"/>
              </w:rPr>
            </w:pPr>
          </w:p>
        </w:tc>
        <w:tc>
          <w:tcPr>
            <w:tcW w:w="700" w:type="dxa"/>
            <w:tcBorders>
              <w:top w:val="single" w:sz="4" w:space="0" w:color="auto"/>
            </w:tcBorders>
            <w:shd w:val="clear" w:color="auto" w:fill="BFBFBF" w:themeFill="background1" w:themeFillShade="BF"/>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p>
        </w:tc>
        <w:tc>
          <w:tcPr>
            <w:tcW w:w="1340" w:type="dxa"/>
            <w:tcBorders>
              <w:top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11</w:t>
            </w:r>
          </w:p>
        </w:tc>
        <w:tc>
          <w:tcPr>
            <w:tcW w:w="1340" w:type="dxa"/>
            <w:tcBorders>
              <w:top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12</w:t>
            </w:r>
          </w:p>
        </w:tc>
        <w:tc>
          <w:tcPr>
            <w:tcW w:w="1340" w:type="dxa"/>
            <w:tcBorders>
              <w:top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12</w:t>
            </w:r>
          </w:p>
        </w:tc>
        <w:tc>
          <w:tcPr>
            <w:tcW w:w="1340" w:type="dxa"/>
            <w:tcBorders>
              <w:top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13</w:t>
            </w:r>
          </w:p>
        </w:tc>
        <w:tc>
          <w:tcPr>
            <w:tcW w:w="1340" w:type="dxa"/>
            <w:tcBorders>
              <w:top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Fall 13</w:t>
            </w:r>
          </w:p>
        </w:tc>
        <w:tc>
          <w:tcPr>
            <w:tcW w:w="1340" w:type="dxa"/>
            <w:tcBorders>
              <w:top w:val="single" w:sz="4" w:space="0" w:color="auto"/>
              <w:right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Spring 14</w:t>
            </w:r>
          </w:p>
        </w:tc>
      </w:tr>
      <w:tr w:rsidR="00355973" w:rsidRPr="0003337F" w:rsidTr="00355973">
        <w:trPr>
          <w:trHeight w:val="300"/>
        </w:trPr>
        <w:tc>
          <w:tcPr>
            <w:tcW w:w="830" w:type="dxa"/>
            <w:tcBorders>
              <w:top w:val="nil"/>
              <w:left w:val="single" w:sz="4" w:space="0" w:color="auto"/>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Subject</w:t>
            </w:r>
          </w:p>
        </w:tc>
        <w:tc>
          <w:tcPr>
            <w:tcW w:w="60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jc w:val="center"/>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w:t>
            </w:r>
          </w:p>
        </w:tc>
        <w:tc>
          <w:tcPr>
            <w:tcW w:w="3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Title</w:t>
            </w:r>
          </w:p>
        </w:tc>
        <w:tc>
          <w:tcPr>
            <w:tcW w:w="70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Dept</w:t>
            </w:r>
          </w:p>
        </w:tc>
        <w:tc>
          <w:tcPr>
            <w:tcW w:w="70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Divs</w:t>
            </w:r>
          </w:p>
        </w:tc>
        <w:tc>
          <w:tcPr>
            <w:tcW w:w="70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Units</w:t>
            </w:r>
          </w:p>
        </w:tc>
        <w:tc>
          <w:tcPr>
            <w:tcW w:w="1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bottom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c>
          <w:tcPr>
            <w:tcW w:w="1340" w:type="dxa"/>
            <w:tcBorders>
              <w:top w:val="nil"/>
              <w:bottom w:val="single" w:sz="4" w:space="0" w:color="auto"/>
              <w:right w:val="single" w:sz="4" w:space="0" w:color="auto"/>
            </w:tcBorders>
            <w:shd w:val="clear" w:color="auto" w:fill="BFBFBF" w:themeFill="background1" w:themeFillShade="BF"/>
            <w:noWrap/>
            <w:vAlign w:val="bottom"/>
            <w:hideMark/>
          </w:tcPr>
          <w:p w:rsidR="00F65AA5" w:rsidRPr="0003337F" w:rsidRDefault="00F65AA5" w:rsidP="00355973">
            <w:pPr>
              <w:spacing w:after="0" w:line="240" w:lineRule="auto"/>
              <w:rPr>
                <w:rFonts w:ascii="Calibri" w:eastAsia="Times New Roman" w:hAnsi="Calibri" w:cs="Calibri"/>
                <w:b/>
                <w:bCs/>
                <w:color w:val="000000"/>
                <w:sz w:val="20"/>
                <w:szCs w:val="20"/>
              </w:rPr>
            </w:pPr>
            <w:r w:rsidRPr="0003337F">
              <w:rPr>
                <w:rFonts w:ascii="Calibri" w:eastAsia="Times New Roman" w:hAnsi="Calibri" w:cs="Calibri"/>
                <w:b/>
                <w:bCs/>
                <w:color w:val="000000"/>
                <w:sz w:val="20"/>
                <w:szCs w:val="20"/>
              </w:rPr>
              <w:t>Course SLO's</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129</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Volleyball - Advanced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130</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Adapted Physical Exercise</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131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Adapted Sports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140</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Baseball - Advanced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141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Softball - Women</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142</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Advanced Swimming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143</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Advanced Basketball - Men</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144</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Advanced Basketball - Women</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161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Pre-Season Conditioning for Athl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162</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 Season Conditioning for Athl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1.5</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170</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Beginning Bowling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171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Intermediate Bowling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lastRenderedPageBreak/>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172</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Advanced Bowling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1</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200</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Theory of Baseball</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201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Theory of Basketball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202</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Theory of Softball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203</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Theory of Volleyball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209</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Introduction to Physical Education</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211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Phys Ed in the Elem School</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219</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Introduction to Athletic Training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221</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Psychology of Coaching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r w:rsidR="00F65AA5" w:rsidRPr="0003337F" w:rsidTr="009276E6">
        <w:trPr>
          <w:trHeight w:val="300"/>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PE</w:t>
            </w:r>
          </w:p>
        </w:tc>
        <w:tc>
          <w:tcPr>
            <w:tcW w:w="6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222</w:t>
            </w:r>
          </w:p>
        </w:tc>
        <w:tc>
          <w:tcPr>
            <w:tcW w:w="3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Sports Officiating</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EWS</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EWD</w:t>
            </w:r>
          </w:p>
        </w:tc>
        <w:tc>
          <w:tcPr>
            <w:tcW w:w="70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jc w:val="center"/>
              <w:rPr>
                <w:rFonts w:ascii="Calibri" w:eastAsia="Times New Roman" w:hAnsi="Calibri" w:cs="Calibri"/>
                <w:color w:val="000000"/>
              </w:rPr>
            </w:pPr>
            <w:r w:rsidRPr="0003337F">
              <w:rPr>
                <w:rFonts w:ascii="Calibri" w:eastAsia="Times New Roman" w:hAnsi="Calibri" w:cs="Calibri"/>
                <w:color w:val="000000"/>
              </w:rPr>
              <w:t>3</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X</w:t>
            </w:r>
          </w:p>
        </w:tc>
        <w:tc>
          <w:tcPr>
            <w:tcW w:w="1340" w:type="dxa"/>
            <w:tcBorders>
              <w:top w:val="nil"/>
              <w:left w:val="nil"/>
              <w:bottom w:val="single" w:sz="4" w:space="0" w:color="auto"/>
              <w:right w:val="single" w:sz="4" w:space="0" w:color="auto"/>
            </w:tcBorders>
            <w:shd w:val="clear" w:color="auto" w:fill="auto"/>
            <w:noWrap/>
            <w:vAlign w:val="bottom"/>
            <w:hideMark/>
          </w:tcPr>
          <w:p w:rsidR="00F65AA5" w:rsidRPr="0003337F" w:rsidRDefault="00F65AA5" w:rsidP="0003337F">
            <w:pPr>
              <w:spacing w:after="0" w:line="240" w:lineRule="auto"/>
              <w:rPr>
                <w:rFonts w:ascii="Calibri" w:eastAsia="Times New Roman" w:hAnsi="Calibri" w:cs="Calibri"/>
                <w:color w:val="000000"/>
              </w:rPr>
            </w:pPr>
            <w:r w:rsidRPr="0003337F">
              <w:rPr>
                <w:rFonts w:ascii="Calibri" w:eastAsia="Times New Roman" w:hAnsi="Calibri" w:cs="Calibri"/>
                <w:color w:val="000000"/>
              </w:rPr>
              <w:t> </w:t>
            </w:r>
          </w:p>
        </w:tc>
      </w:tr>
    </w:tbl>
    <w:p w:rsidR="009C4254" w:rsidRDefault="009C4254" w:rsidP="006423F4">
      <w:pPr>
        <w:spacing w:after="0" w:line="240" w:lineRule="auto"/>
        <w:rPr>
          <w:b/>
          <w:sz w:val="20"/>
          <w:szCs w:val="20"/>
        </w:rPr>
      </w:pPr>
    </w:p>
    <w:p w:rsidR="00F65AA5" w:rsidRDefault="00F65AA5" w:rsidP="006423F4">
      <w:pPr>
        <w:spacing w:after="0" w:line="240" w:lineRule="auto"/>
        <w:rPr>
          <w:b/>
          <w:sz w:val="20"/>
          <w:szCs w:val="20"/>
        </w:rPr>
      </w:pPr>
    </w:p>
    <w:tbl>
      <w:tblPr>
        <w:tblW w:w="13607" w:type="dxa"/>
        <w:tblInd w:w="91" w:type="dxa"/>
        <w:tblLook w:val="04A0" w:firstRow="1" w:lastRow="0" w:firstColumn="1" w:lastColumn="0" w:noHBand="0" w:noVBand="1"/>
      </w:tblPr>
      <w:tblGrid>
        <w:gridCol w:w="1440"/>
        <w:gridCol w:w="1540"/>
        <w:gridCol w:w="1160"/>
        <w:gridCol w:w="1000"/>
        <w:gridCol w:w="1160"/>
        <w:gridCol w:w="900"/>
        <w:gridCol w:w="1160"/>
        <w:gridCol w:w="900"/>
        <w:gridCol w:w="1160"/>
        <w:gridCol w:w="960"/>
        <w:gridCol w:w="960"/>
        <w:gridCol w:w="1267"/>
      </w:tblGrid>
      <w:tr w:rsidR="00355973" w:rsidRPr="00F65AA5" w:rsidTr="00355973">
        <w:trPr>
          <w:trHeight w:val="360"/>
        </w:trPr>
        <w:tc>
          <w:tcPr>
            <w:tcW w:w="14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Program</w:t>
            </w:r>
          </w:p>
        </w:tc>
        <w:tc>
          <w:tcPr>
            <w:tcW w:w="154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PLOs Identified</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Spring 2012</w:t>
            </w:r>
          </w:p>
        </w:tc>
        <w:tc>
          <w:tcPr>
            <w:tcW w:w="100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Fall 2012</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Spring 2013</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Fall 2013</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Spring 2014</w:t>
            </w:r>
          </w:p>
        </w:tc>
        <w:tc>
          <w:tcPr>
            <w:tcW w:w="90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Fall 2014</w:t>
            </w:r>
          </w:p>
        </w:tc>
        <w:tc>
          <w:tcPr>
            <w:tcW w:w="1160" w:type="dxa"/>
            <w:tcBorders>
              <w:top w:val="single" w:sz="8" w:space="0" w:color="auto"/>
              <w:left w:val="nil"/>
              <w:bottom w:val="single" w:sz="8" w:space="0" w:color="auto"/>
              <w:right w:val="single" w:sz="8" w:space="0" w:color="auto"/>
            </w:tcBorders>
            <w:shd w:val="clear" w:color="auto" w:fill="BFBFBF" w:themeFill="background1" w:themeFillShade="BF"/>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Spring 2015</w:t>
            </w:r>
          </w:p>
        </w:tc>
        <w:tc>
          <w:tcPr>
            <w:tcW w:w="960"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c>
          <w:tcPr>
            <w:tcW w:w="1267"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r>
      <w:tr w:rsidR="00F65AA5" w:rsidRPr="00F65AA5" w:rsidTr="00F65AA5">
        <w:trPr>
          <w:trHeight w:val="600"/>
        </w:trPr>
        <w:tc>
          <w:tcPr>
            <w:tcW w:w="1440" w:type="dxa"/>
            <w:tcBorders>
              <w:top w:val="nil"/>
              <w:left w:val="single" w:sz="8" w:space="0" w:color="auto"/>
              <w:bottom w:val="single" w:sz="8" w:space="0" w:color="auto"/>
              <w:right w:val="nil"/>
            </w:tcBorders>
            <w:shd w:val="clear" w:color="000000" w:fill="F2F2F2"/>
            <w:vAlign w:val="center"/>
            <w:hideMark/>
          </w:tcPr>
          <w:p w:rsidR="00F65AA5" w:rsidRPr="00F65AA5" w:rsidRDefault="00F65AA5" w:rsidP="00F65AA5">
            <w:pPr>
              <w:spacing w:after="0" w:line="240" w:lineRule="auto"/>
              <w:rPr>
                <w:rFonts w:ascii="Calibri" w:eastAsia="Times New Roman" w:hAnsi="Calibri" w:cs="Calibri"/>
                <w:b/>
                <w:bCs/>
                <w:color w:val="000000"/>
                <w:sz w:val="24"/>
                <w:szCs w:val="24"/>
              </w:rPr>
            </w:pPr>
            <w:r w:rsidRPr="00F65AA5">
              <w:rPr>
                <w:rFonts w:ascii="Calibri" w:eastAsia="Times New Roman" w:hAnsi="Calibri" w:cs="Calibri"/>
                <w:b/>
                <w:bCs/>
                <w:color w:val="000000"/>
                <w:sz w:val="24"/>
                <w:szCs w:val="24"/>
              </w:rPr>
              <w:t>Physical Education</w:t>
            </w:r>
          </w:p>
        </w:tc>
        <w:tc>
          <w:tcPr>
            <w:tcW w:w="1540" w:type="dxa"/>
            <w:tcBorders>
              <w:top w:val="nil"/>
              <w:left w:val="single" w:sz="8" w:space="0" w:color="auto"/>
              <w:bottom w:val="single" w:sz="8" w:space="0" w:color="auto"/>
              <w:right w:val="single" w:sz="8" w:space="0" w:color="auto"/>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b/>
                <w:bCs/>
                <w:color w:val="000000"/>
              </w:rPr>
            </w:pPr>
            <w:r w:rsidRPr="00F65AA5">
              <w:rPr>
                <w:rFonts w:ascii="Calibri" w:eastAsia="Times New Roman" w:hAnsi="Calibri" w:cs="Calibri"/>
                <w:b/>
                <w:bCs/>
                <w:color w:val="000000"/>
              </w:rPr>
              <w:t>4</w:t>
            </w:r>
          </w:p>
        </w:tc>
        <w:tc>
          <w:tcPr>
            <w:tcW w:w="1160" w:type="dxa"/>
            <w:tcBorders>
              <w:top w:val="nil"/>
              <w:left w:val="nil"/>
              <w:bottom w:val="single" w:sz="8" w:space="0" w:color="auto"/>
              <w:right w:val="nil"/>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1 &amp; 2</w:t>
            </w:r>
          </w:p>
        </w:tc>
        <w:tc>
          <w:tcPr>
            <w:tcW w:w="1000" w:type="dxa"/>
            <w:tcBorders>
              <w:top w:val="nil"/>
              <w:left w:val="single" w:sz="8" w:space="0" w:color="auto"/>
              <w:bottom w:val="single" w:sz="8" w:space="0" w:color="auto"/>
              <w:right w:val="nil"/>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3</w:t>
            </w:r>
          </w:p>
        </w:tc>
        <w:tc>
          <w:tcPr>
            <w:tcW w:w="1160" w:type="dxa"/>
            <w:tcBorders>
              <w:top w:val="nil"/>
              <w:left w:val="single" w:sz="12" w:space="0" w:color="auto"/>
              <w:bottom w:val="single" w:sz="8" w:space="0" w:color="auto"/>
              <w:right w:val="single" w:sz="8" w:space="0" w:color="auto"/>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4</w:t>
            </w:r>
          </w:p>
        </w:tc>
        <w:tc>
          <w:tcPr>
            <w:tcW w:w="900" w:type="dxa"/>
            <w:tcBorders>
              <w:top w:val="nil"/>
              <w:left w:val="nil"/>
              <w:bottom w:val="single" w:sz="8" w:space="0" w:color="auto"/>
              <w:right w:val="nil"/>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1</w:t>
            </w:r>
          </w:p>
        </w:tc>
        <w:tc>
          <w:tcPr>
            <w:tcW w:w="1160" w:type="dxa"/>
            <w:tcBorders>
              <w:top w:val="nil"/>
              <w:left w:val="single" w:sz="8" w:space="0" w:color="auto"/>
              <w:bottom w:val="single" w:sz="8" w:space="0" w:color="auto"/>
              <w:right w:val="nil"/>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2</w:t>
            </w:r>
          </w:p>
        </w:tc>
        <w:tc>
          <w:tcPr>
            <w:tcW w:w="900" w:type="dxa"/>
            <w:tcBorders>
              <w:top w:val="nil"/>
              <w:left w:val="single" w:sz="12" w:space="0" w:color="auto"/>
              <w:bottom w:val="single" w:sz="8" w:space="0" w:color="auto"/>
              <w:right w:val="single" w:sz="8" w:space="0" w:color="auto"/>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3</w:t>
            </w:r>
          </w:p>
        </w:tc>
        <w:tc>
          <w:tcPr>
            <w:tcW w:w="1160" w:type="dxa"/>
            <w:tcBorders>
              <w:top w:val="nil"/>
              <w:left w:val="nil"/>
              <w:bottom w:val="single" w:sz="8" w:space="0" w:color="auto"/>
              <w:right w:val="single" w:sz="8" w:space="0" w:color="auto"/>
            </w:tcBorders>
            <w:shd w:val="clear" w:color="000000" w:fill="F2F2F2"/>
            <w:noWrap/>
            <w:vAlign w:val="center"/>
            <w:hideMark/>
          </w:tcPr>
          <w:p w:rsidR="00F65AA5" w:rsidRPr="00F65AA5" w:rsidRDefault="00F65AA5" w:rsidP="00F65AA5">
            <w:pPr>
              <w:spacing w:after="0" w:line="240" w:lineRule="auto"/>
              <w:jc w:val="center"/>
              <w:rPr>
                <w:rFonts w:ascii="Calibri" w:eastAsia="Times New Roman" w:hAnsi="Calibri" w:cs="Calibri"/>
                <w:color w:val="000000"/>
              </w:rPr>
            </w:pPr>
            <w:r w:rsidRPr="00F65AA5">
              <w:rPr>
                <w:rFonts w:ascii="Calibri" w:eastAsia="Times New Roman" w:hAnsi="Calibri" w:cs="Calibri"/>
                <w:color w:val="000000"/>
              </w:rPr>
              <w:t>4</w:t>
            </w:r>
          </w:p>
        </w:tc>
        <w:tc>
          <w:tcPr>
            <w:tcW w:w="960"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c>
          <w:tcPr>
            <w:tcW w:w="1267" w:type="dxa"/>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p>
        </w:tc>
      </w:tr>
      <w:tr w:rsidR="00F65AA5" w:rsidRPr="00F65AA5" w:rsidTr="00F65AA5">
        <w:trPr>
          <w:trHeight w:val="300"/>
        </w:trPr>
        <w:tc>
          <w:tcPr>
            <w:tcW w:w="13607" w:type="dxa"/>
            <w:gridSpan w:val="12"/>
            <w:tcBorders>
              <w:top w:val="nil"/>
              <w:left w:val="nil"/>
              <w:bottom w:val="nil"/>
              <w:right w:val="nil"/>
            </w:tcBorders>
            <w:shd w:val="clear" w:color="auto" w:fill="auto"/>
            <w:noWrap/>
            <w:vAlign w:val="bottom"/>
            <w:hideMark/>
          </w:tcPr>
          <w:p w:rsidR="00F65AA5" w:rsidRPr="00F65AA5" w:rsidRDefault="00F65AA5" w:rsidP="00F65AA5">
            <w:pPr>
              <w:spacing w:after="0" w:line="240" w:lineRule="auto"/>
              <w:rPr>
                <w:rFonts w:ascii="Calibri" w:eastAsia="Times New Roman" w:hAnsi="Calibri" w:cs="Calibri"/>
                <w:color w:val="000000"/>
              </w:rPr>
            </w:pPr>
            <w:r w:rsidRPr="00F65AA5">
              <w:rPr>
                <w:rFonts w:ascii="Calibri" w:eastAsia="Times New Roman" w:hAnsi="Calibri" w:cs="Calibri"/>
                <w:color w:val="000000"/>
              </w:rPr>
              <w:t>The PLO scheduled to be assessed in Fall 2013 was not completed.  The course that is tied to that PLO was not offered due</w:t>
            </w:r>
            <w:r>
              <w:rPr>
                <w:rFonts w:ascii="Calibri" w:eastAsia="Times New Roman" w:hAnsi="Calibri" w:cs="Calibri"/>
                <w:color w:val="000000"/>
              </w:rPr>
              <w:t xml:space="preserve"> to</w:t>
            </w:r>
            <w:r w:rsidRPr="00F65AA5">
              <w:rPr>
                <w:rFonts w:ascii="Calibri" w:eastAsia="Times New Roman" w:hAnsi="Calibri" w:cs="Calibri"/>
                <w:color w:val="000000"/>
              </w:rPr>
              <w:t xml:space="preserve"> a vacancy in our staff.</w:t>
            </w:r>
          </w:p>
        </w:tc>
      </w:tr>
    </w:tbl>
    <w:p w:rsidR="00F65AA5" w:rsidRPr="00055528" w:rsidRDefault="00F65AA5" w:rsidP="00F65AA5">
      <w:pPr>
        <w:spacing w:after="0" w:line="240" w:lineRule="auto"/>
        <w:rPr>
          <w:b/>
          <w:sz w:val="20"/>
          <w:szCs w:val="20"/>
        </w:rPr>
      </w:pPr>
    </w:p>
    <w:sectPr w:rsidR="00F65AA5" w:rsidRPr="00055528" w:rsidSect="00AD4987">
      <w:footerReference w:type="default" r:id="rId26"/>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973" w:rsidRDefault="00355973" w:rsidP="00C269D2">
      <w:pPr>
        <w:spacing w:after="0" w:line="240" w:lineRule="auto"/>
      </w:pPr>
      <w:r>
        <w:separator/>
      </w:r>
    </w:p>
  </w:endnote>
  <w:endnote w:type="continuationSeparator" w:id="0">
    <w:p w:rsidR="00355973" w:rsidRDefault="00355973"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973" w:rsidRDefault="00355973">
    <w:pPr>
      <w:pStyle w:val="Footer"/>
      <w:rPr>
        <w:color w:val="000000" w:themeColor="text1"/>
        <w:sz w:val="24"/>
        <w:szCs w:val="24"/>
      </w:rPr>
    </w:pPr>
    <w:r>
      <w:rPr>
        <w:color w:val="000000" w:themeColor="text1"/>
        <w:sz w:val="24"/>
        <w:szCs w:val="24"/>
      </w:rPr>
      <w:t>Academic Program Review</w:t>
    </w:r>
  </w:p>
  <w:p w:rsidR="00355973" w:rsidRPr="002D5944" w:rsidRDefault="00355973">
    <w:pPr>
      <w:pStyle w:val="Footer"/>
      <w:rPr>
        <w:color w:val="000000" w:themeColor="text1"/>
        <w:sz w:val="18"/>
        <w:szCs w:val="24"/>
      </w:rPr>
    </w:pPr>
    <w:r>
      <w:rPr>
        <w:color w:val="000000" w:themeColor="text1"/>
        <w:sz w:val="18"/>
        <w:szCs w:val="24"/>
      </w:rPr>
      <w:t>01/09/14</w:t>
    </w:r>
  </w:p>
  <w:p w:rsidR="00355973" w:rsidRDefault="0074754C">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89255"/>
              <wp:effectExtent l="0" t="0" r="0" b="444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389255"/>
                      </a:xfrm>
                      <a:prstGeom prst="rect">
                        <a:avLst/>
                      </a:prstGeom>
                      <a:noFill/>
                      <a:ln w="6350">
                        <a:noFill/>
                      </a:ln>
                      <a:effectLst/>
                    </wps:spPr>
                    <wps:txbx>
                      <w:txbxContent>
                        <w:p w:rsidR="00355973" w:rsidRDefault="0035597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4754C">
                            <w:rPr>
                              <w:rFonts w:asciiTheme="majorHAnsi" w:hAnsiTheme="majorHAnsi"/>
                              <w:noProof/>
                              <w:color w:val="000000" w:themeColor="text1"/>
                              <w:sz w:val="40"/>
                              <w:szCs w:val="40"/>
                            </w:rPr>
                            <w:t>21</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0.6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" filled="f" stroked="f" strokeweight=".5pt">
              <v:path arrowok="t"/>
              <v:textbox style="mso-fit-shape-to-text:t">
                <w:txbxContent>
                  <w:p w:rsidR="00355973" w:rsidRDefault="00355973">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74754C">
                      <w:rPr>
                        <w:rFonts w:asciiTheme="majorHAnsi" w:hAnsiTheme="majorHAnsi"/>
                        <w:noProof/>
                        <w:color w:val="000000" w:themeColor="text1"/>
                        <w:sz w:val="40"/>
                        <w:szCs w:val="40"/>
                      </w:rPr>
                      <w:t>21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simplePos x="0" y="0"/>
              <wp:positionH relativeFrom="margin">
                <wp:align>center</wp:align>
              </wp:positionH>
              <wp:positionV relativeFrom="bottomMargin">
                <wp:align>top</wp:align>
              </wp:positionV>
              <wp:extent cx="9144000" cy="36195"/>
              <wp:effectExtent l="0" t="0" r="0" b="1905"/>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10in;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" fillcolor="#4f81bd [3204]" stroked="f" strokeweight="2pt">
              <v:path arrowok="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973" w:rsidRDefault="00355973" w:rsidP="00C269D2">
      <w:pPr>
        <w:spacing w:after="0" w:line="240" w:lineRule="auto"/>
      </w:pPr>
      <w:r>
        <w:separator/>
      </w:r>
    </w:p>
  </w:footnote>
  <w:footnote w:type="continuationSeparator" w:id="0">
    <w:p w:rsidR="00355973" w:rsidRDefault="00355973"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1"/>
  </w:num>
  <w:num w:numId="6">
    <w:abstractNumId w:val="9"/>
  </w:num>
  <w:num w:numId="7">
    <w:abstractNumId w:val="3"/>
  </w:num>
  <w:num w:numId="8">
    <w:abstractNumId w:val="10"/>
  </w:num>
  <w:num w:numId="9">
    <w:abstractNumId w:val="7"/>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dit="forms" w:enforcement="0"/>
  <w:defaultTabStop w:val="720"/>
  <w:characterSpacingControl w:val="doNotCompress"/>
  <w:hdrShapeDefaults>
    <o:shapedefaults v:ext="edit" spidmax="3891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17289"/>
    <w:rsid w:val="000201D9"/>
    <w:rsid w:val="00027923"/>
    <w:rsid w:val="00030293"/>
    <w:rsid w:val="00033067"/>
    <w:rsid w:val="0003337F"/>
    <w:rsid w:val="00036E06"/>
    <w:rsid w:val="000403F6"/>
    <w:rsid w:val="00043E27"/>
    <w:rsid w:val="00046042"/>
    <w:rsid w:val="000502DB"/>
    <w:rsid w:val="0005417A"/>
    <w:rsid w:val="00055528"/>
    <w:rsid w:val="00081A8E"/>
    <w:rsid w:val="00083423"/>
    <w:rsid w:val="00085642"/>
    <w:rsid w:val="000A2181"/>
    <w:rsid w:val="000A56FF"/>
    <w:rsid w:val="000C3BC9"/>
    <w:rsid w:val="000D01C8"/>
    <w:rsid w:val="00110022"/>
    <w:rsid w:val="001116A7"/>
    <w:rsid w:val="0013472B"/>
    <w:rsid w:val="00161A08"/>
    <w:rsid w:val="001705B9"/>
    <w:rsid w:val="001824BF"/>
    <w:rsid w:val="001A0572"/>
    <w:rsid w:val="001B0E63"/>
    <w:rsid w:val="001B3E09"/>
    <w:rsid w:val="001C0FA5"/>
    <w:rsid w:val="001C31AE"/>
    <w:rsid w:val="001C394F"/>
    <w:rsid w:val="001C4679"/>
    <w:rsid w:val="001E2F4D"/>
    <w:rsid w:val="00211B80"/>
    <w:rsid w:val="00214CC7"/>
    <w:rsid w:val="00223F78"/>
    <w:rsid w:val="0023193A"/>
    <w:rsid w:val="00235B8E"/>
    <w:rsid w:val="002423D1"/>
    <w:rsid w:val="002521F9"/>
    <w:rsid w:val="00257C76"/>
    <w:rsid w:val="00266594"/>
    <w:rsid w:val="00271A0B"/>
    <w:rsid w:val="00283ADA"/>
    <w:rsid w:val="0028431E"/>
    <w:rsid w:val="002D5944"/>
    <w:rsid w:val="002D6F1C"/>
    <w:rsid w:val="002F5CCA"/>
    <w:rsid w:val="002F7210"/>
    <w:rsid w:val="00311DB6"/>
    <w:rsid w:val="003204B1"/>
    <w:rsid w:val="00334554"/>
    <w:rsid w:val="00355973"/>
    <w:rsid w:val="0036390E"/>
    <w:rsid w:val="003648E7"/>
    <w:rsid w:val="00365B72"/>
    <w:rsid w:val="00376375"/>
    <w:rsid w:val="00390C62"/>
    <w:rsid w:val="00391312"/>
    <w:rsid w:val="00391B63"/>
    <w:rsid w:val="0039232D"/>
    <w:rsid w:val="003933C3"/>
    <w:rsid w:val="003A0610"/>
    <w:rsid w:val="003B17D4"/>
    <w:rsid w:val="003B1B8B"/>
    <w:rsid w:val="003D42A2"/>
    <w:rsid w:val="003F7DA7"/>
    <w:rsid w:val="004057D0"/>
    <w:rsid w:val="004111B8"/>
    <w:rsid w:val="00435A44"/>
    <w:rsid w:val="004505B0"/>
    <w:rsid w:val="004519FF"/>
    <w:rsid w:val="00455861"/>
    <w:rsid w:val="004578EE"/>
    <w:rsid w:val="00463CE8"/>
    <w:rsid w:val="00477564"/>
    <w:rsid w:val="004A2B92"/>
    <w:rsid w:val="004B7383"/>
    <w:rsid w:val="004C4E7F"/>
    <w:rsid w:val="004D4D45"/>
    <w:rsid w:val="004E1D42"/>
    <w:rsid w:val="004F1EA0"/>
    <w:rsid w:val="00536BE0"/>
    <w:rsid w:val="00541352"/>
    <w:rsid w:val="00555678"/>
    <w:rsid w:val="00556AD5"/>
    <w:rsid w:val="0055771F"/>
    <w:rsid w:val="005707F9"/>
    <w:rsid w:val="0057128D"/>
    <w:rsid w:val="005829EB"/>
    <w:rsid w:val="00594CC6"/>
    <w:rsid w:val="00597F48"/>
    <w:rsid w:val="005A6C4B"/>
    <w:rsid w:val="005B59C1"/>
    <w:rsid w:val="005B72F8"/>
    <w:rsid w:val="005C3A5A"/>
    <w:rsid w:val="005D5EDE"/>
    <w:rsid w:val="005E4550"/>
    <w:rsid w:val="005E6467"/>
    <w:rsid w:val="005F09EA"/>
    <w:rsid w:val="005F775E"/>
    <w:rsid w:val="00603C62"/>
    <w:rsid w:val="00621634"/>
    <w:rsid w:val="00641F0C"/>
    <w:rsid w:val="006423F4"/>
    <w:rsid w:val="006454E3"/>
    <w:rsid w:val="00647F41"/>
    <w:rsid w:val="00663719"/>
    <w:rsid w:val="0066699F"/>
    <w:rsid w:val="00666BB5"/>
    <w:rsid w:val="00670782"/>
    <w:rsid w:val="006729FB"/>
    <w:rsid w:val="00676B14"/>
    <w:rsid w:val="006854CC"/>
    <w:rsid w:val="00691A49"/>
    <w:rsid w:val="006A0381"/>
    <w:rsid w:val="006B5643"/>
    <w:rsid w:val="006B712B"/>
    <w:rsid w:val="006B79CC"/>
    <w:rsid w:val="006C664D"/>
    <w:rsid w:val="006C7590"/>
    <w:rsid w:val="006D1FC2"/>
    <w:rsid w:val="006D2FCF"/>
    <w:rsid w:val="006D4F29"/>
    <w:rsid w:val="00700A8A"/>
    <w:rsid w:val="0071593B"/>
    <w:rsid w:val="00717C74"/>
    <w:rsid w:val="007250CF"/>
    <w:rsid w:val="00725D31"/>
    <w:rsid w:val="007440FF"/>
    <w:rsid w:val="0074754C"/>
    <w:rsid w:val="00755C13"/>
    <w:rsid w:val="0079256B"/>
    <w:rsid w:val="0079546D"/>
    <w:rsid w:val="007B6E52"/>
    <w:rsid w:val="007D1955"/>
    <w:rsid w:val="007E4294"/>
    <w:rsid w:val="007E7E45"/>
    <w:rsid w:val="007F00B5"/>
    <w:rsid w:val="007F1BF9"/>
    <w:rsid w:val="007F3328"/>
    <w:rsid w:val="00801940"/>
    <w:rsid w:val="008059F4"/>
    <w:rsid w:val="008173B7"/>
    <w:rsid w:val="00827180"/>
    <w:rsid w:val="00834F65"/>
    <w:rsid w:val="00845E03"/>
    <w:rsid w:val="00845F64"/>
    <w:rsid w:val="0085021D"/>
    <w:rsid w:val="00875F92"/>
    <w:rsid w:val="00885966"/>
    <w:rsid w:val="008A48AC"/>
    <w:rsid w:val="008E563A"/>
    <w:rsid w:val="008E6322"/>
    <w:rsid w:val="008F1519"/>
    <w:rsid w:val="008F6DD3"/>
    <w:rsid w:val="009276E6"/>
    <w:rsid w:val="0094250C"/>
    <w:rsid w:val="00944407"/>
    <w:rsid w:val="00946D62"/>
    <w:rsid w:val="00955B68"/>
    <w:rsid w:val="00967DCA"/>
    <w:rsid w:val="0097680B"/>
    <w:rsid w:val="00986FBA"/>
    <w:rsid w:val="00987B31"/>
    <w:rsid w:val="009968E8"/>
    <w:rsid w:val="009A1ADE"/>
    <w:rsid w:val="009A7D94"/>
    <w:rsid w:val="009B38A2"/>
    <w:rsid w:val="009B7342"/>
    <w:rsid w:val="009C4254"/>
    <w:rsid w:val="009D0264"/>
    <w:rsid w:val="009D3A48"/>
    <w:rsid w:val="009F08F0"/>
    <w:rsid w:val="00A069DE"/>
    <w:rsid w:val="00A2467D"/>
    <w:rsid w:val="00A257C2"/>
    <w:rsid w:val="00A5106B"/>
    <w:rsid w:val="00A53850"/>
    <w:rsid w:val="00A6381E"/>
    <w:rsid w:val="00A95A5F"/>
    <w:rsid w:val="00AC25DF"/>
    <w:rsid w:val="00AC5A02"/>
    <w:rsid w:val="00AD4987"/>
    <w:rsid w:val="00AD76A7"/>
    <w:rsid w:val="00AE0185"/>
    <w:rsid w:val="00AE599F"/>
    <w:rsid w:val="00AE5C40"/>
    <w:rsid w:val="00B05BD0"/>
    <w:rsid w:val="00B05E52"/>
    <w:rsid w:val="00B221A1"/>
    <w:rsid w:val="00B25FA2"/>
    <w:rsid w:val="00B30971"/>
    <w:rsid w:val="00B51766"/>
    <w:rsid w:val="00B65F88"/>
    <w:rsid w:val="00B7127A"/>
    <w:rsid w:val="00B7252F"/>
    <w:rsid w:val="00B74540"/>
    <w:rsid w:val="00B91965"/>
    <w:rsid w:val="00BA22FE"/>
    <w:rsid w:val="00BA2412"/>
    <w:rsid w:val="00BA2EC9"/>
    <w:rsid w:val="00BD2BA5"/>
    <w:rsid w:val="00BD5E72"/>
    <w:rsid w:val="00BF037A"/>
    <w:rsid w:val="00BF73EE"/>
    <w:rsid w:val="00C059EE"/>
    <w:rsid w:val="00C0717C"/>
    <w:rsid w:val="00C15830"/>
    <w:rsid w:val="00C269D2"/>
    <w:rsid w:val="00C32B0F"/>
    <w:rsid w:val="00C521EC"/>
    <w:rsid w:val="00C61A1E"/>
    <w:rsid w:val="00C64496"/>
    <w:rsid w:val="00C679F4"/>
    <w:rsid w:val="00C9513F"/>
    <w:rsid w:val="00CB6B92"/>
    <w:rsid w:val="00CC5AEE"/>
    <w:rsid w:val="00CD0EC7"/>
    <w:rsid w:val="00CD76AB"/>
    <w:rsid w:val="00CE78BF"/>
    <w:rsid w:val="00CF1504"/>
    <w:rsid w:val="00CF5BCF"/>
    <w:rsid w:val="00D001FF"/>
    <w:rsid w:val="00D13C67"/>
    <w:rsid w:val="00D140DE"/>
    <w:rsid w:val="00D306C2"/>
    <w:rsid w:val="00D46DD5"/>
    <w:rsid w:val="00D5102B"/>
    <w:rsid w:val="00D5164F"/>
    <w:rsid w:val="00D6026F"/>
    <w:rsid w:val="00D67F65"/>
    <w:rsid w:val="00D7054E"/>
    <w:rsid w:val="00D84502"/>
    <w:rsid w:val="00D847BE"/>
    <w:rsid w:val="00D9584C"/>
    <w:rsid w:val="00D976AD"/>
    <w:rsid w:val="00DB4C54"/>
    <w:rsid w:val="00DD6C10"/>
    <w:rsid w:val="00DD6F85"/>
    <w:rsid w:val="00DF4790"/>
    <w:rsid w:val="00E26199"/>
    <w:rsid w:val="00E30075"/>
    <w:rsid w:val="00E3636D"/>
    <w:rsid w:val="00E364FB"/>
    <w:rsid w:val="00E5322B"/>
    <w:rsid w:val="00E53BA5"/>
    <w:rsid w:val="00E63051"/>
    <w:rsid w:val="00E64BBF"/>
    <w:rsid w:val="00E87BA0"/>
    <w:rsid w:val="00EC27BF"/>
    <w:rsid w:val="00EC6F3B"/>
    <w:rsid w:val="00ED522B"/>
    <w:rsid w:val="00EF1EC8"/>
    <w:rsid w:val="00EF4BD8"/>
    <w:rsid w:val="00F03B72"/>
    <w:rsid w:val="00F072A5"/>
    <w:rsid w:val="00F158FB"/>
    <w:rsid w:val="00F174C8"/>
    <w:rsid w:val="00F501D1"/>
    <w:rsid w:val="00F60651"/>
    <w:rsid w:val="00F65AA5"/>
    <w:rsid w:val="00F66CB4"/>
    <w:rsid w:val="00F8401D"/>
    <w:rsid w:val="00F84054"/>
    <w:rsid w:val="00FA174D"/>
    <w:rsid w:val="00FB2B8C"/>
    <w:rsid w:val="00FB403F"/>
    <w:rsid w:val="00FB7280"/>
    <w:rsid w:val="00FC2EBE"/>
    <w:rsid w:val="00FE327A"/>
    <w:rsid w:val="00FE59AD"/>
    <w:rsid w:val="00FF2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8588">
      <w:bodyDiv w:val="1"/>
      <w:marLeft w:val="0"/>
      <w:marRight w:val="0"/>
      <w:marTop w:val="0"/>
      <w:marBottom w:val="0"/>
      <w:divBdr>
        <w:top w:val="none" w:sz="0" w:space="0" w:color="auto"/>
        <w:left w:val="none" w:sz="0" w:space="0" w:color="auto"/>
        <w:bottom w:val="none" w:sz="0" w:space="0" w:color="auto"/>
        <w:right w:val="none" w:sz="0" w:space="0" w:color="auto"/>
      </w:divBdr>
    </w:div>
    <w:div w:id="398139895">
      <w:bodyDiv w:val="1"/>
      <w:marLeft w:val="0"/>
      <w:marRight w:val="0"/>
      <w:marTop w:val="0"/>
      <w:marBottom w:val="0"/>
      <w:divBdr>
        <w:top w:val="none" w:sz="0" w:space="0" w:color="auto"/>
        <w:left w:val="none" w:sz="0" w:space="0" w:color="auto"/>
        <w:bottom w:val="none" w:sz="0" w:space="0" w:color="auto"/>
        <w:right w:val="none" w:sz="0" w:space="0" w:color="auto"/>
      </w:divBdr>
    </w:div>
    <w:div w:id="522474201">
      <w:bodyDiv w:val="1"/>
      <w:marLeft w:val="0"/>
      <w:marRight w:val="0"/>
      <w:marTop w:val="0"/>
      <w:marBottom w:val="0"/>
      <w:divBdr>
        <w:top w:val="none" w:sz="0" w:space="0" w:color="auto"/>
        <w:left w:val="none" w:sz="0" w:space="0" w:color="auto"/>
        <w:bottom w:val="none" w:sz="0" w:space="0" w:color="auto"/>
        <w:right w:val="none" w:sz="0" w:space="0" w:color="auto"/>
      </w:divBdr>
    </w:div>
    <w:div w:id="729695795">
      <w:bodyDiv w:val="1"/>
      <w:marLeft w:val="0"/>
      <w:marRight w:val="0"/>
      <w:marTop w:val="0"/>
      <w:marBottom w:val="0"/>
      <w:divBdr>
        <w:top w:val="none" w:sz="0" w:space="0" w:color="auto"/>
        <w:left w:val="none" w:sz="0" w:space="0" w:color="auto"/>
        <w:bottom w:val="none" w:sz="0" w:space="0" w:color="auto"/>
        <w:right w:val="none" w:sz="0" w:space="0" w:color="auto"/>
      </w:divBdr>
    </w:div>
    <w:div w:id="754784030">
      <w:bodyDiv w:val="1"/>
      <w:marLeft w:val="0"/>
      <w:marRight w:val="0"/>
      <w:marTop w:val="0"/>
      <w:marBottom w:val="0"/>
      <w:divBdr>
        <w:top w:val="none" w:sz="0" w:space="0" w:color="auto"/>
        <w:left w:val="none" w:sz="0" w:space="0" w:color="auto"/>
        <w:bottom w:val="none" w:sz="0" w:space="0" w:color="auto"/>
        <w:right w:val="none" w:sz="0" w:space="0" w:color="auto"/>
      </w:divBdr>
    </w:div>
    <w:div w:id="1014840469">
      <w:bodyDiv w:val="1"/>
      <w:marLeft w:val="0"/>
      <w:marRight w:val="0"/>
      <w:marTop w:val="0"/>
      <w:marBottom w:val="0"/>
      <w:divBdr>
        <w:top w:val="none" w:sz="0" w:space="0" w:color="auto"/>
        <w:left w:val="none" w:sz="0" w:space="0" w:color="auto"/>
        <w:bottom w:val="none" w:sz="0" w:space="0" w:color="auto"/>
        <w:right w:val="none" w:sz="0" w:space="0" w:color="auto"/>
      </w:divBdr>
    </w:div>
    <w:div w:id="1180848036">
      <w:bodyDiv w:val="1"/>
      <w:marLeft w:val="0"/>
      <w:marRight w:val="0"/>
      <w:marTop w:val="0"/>
      <w:marBottom w:val="0"/>
      <w:divBdr>
        <w:top w:val="none" w:sz="0" w:space="0" w:color="auto"/>
        <w:left w:val="none" w:sz="0" w:space="0" w:color="auto"/>
        <w:bottom w:val="none" w:sz="0" w:space="0" w:color="auto"/>
        <w:right w:val="none" w:sz="0" w:space="0" w:color="auto"/>
      </w:divBdr>
    </w:div>
    <w:div w:id="1204708610">
      <w:bodyDiv w:val="1"/>
      <w:marLeft w:val="0"/>
      <w:marRight w:val="0"/>
      <w:marTop w:val="0"/>
      <w:marBottom w:val="0"/>
      <w:divBdr>
        <w:top w:val="none" w:sz="0" w:space="0" w:color="auto"/>
        <w:left w:val="none" w:sz="0" w:space="0" w:color="auto"/>
        <w:bottom w:val="none" w:sz="0" w:space="0" w:color="auto"/>
        <w:right w:val="none" w:sz="0" w:space="0" w:color="auto"/>
      </w:divBdr>
    </w:div>
    <w:div w:id="1437093764">
      <w:bodyDiv w:val="1"/>
      <w:marLeft w:val="0"/>
      <w:marRight w:val="0"/>
      <w:marTop w:val="0"/>
      <w:marBottom w:val="0"/>
      <w:divBdr>
        <w:top w:val="none" w:sz="0" w:space="0" w:color="auto"/>
        <w:left w:val="none" w:sz="0" w:space="0" w:color="auto"/>
        <w:bottom w:val="none" w:sz="0" w:space="0" w:color="auto"/>
        <w:right w:val="none" w:sz="0" w:space="0" w:color="auto"/>
      </w:divBdr>
    </w:div>
    <w:div w:id="1484734866">
      <w:bodyDiv w:val="1"/>
      <w:marLeft w:val="0"/>
      <w:marRight w:val="0"/>
      <w:marTop w:val="0"/>
      <w:marBottom w:val="0"/>
      <w:divBdr>
        <w:top w:val="none" w:sz="0" w:space="0" w:color="auto"/>
        <w:left w:val="none" w:sz="0" w:space="0" w:color="auto"/>
        <w:bottom w:val="none" w:sz="0" w:space="0" w:color="auto"/>
        <w:right w:val="none" w:sz="0" w:space="0" w:color="auto"/>
      </w:divBdr>
    </w:div>
    <w:div w:id="1553229229">
      <w:bodyDiv w:val="1"/>
      <w:marLeft w:val="0"/>
      <w:marRight w:val="0"/>
      <w:marTop w:val="0"/>
      <w:marBottom w:val="0"/>
      <w:divBdr>
        <w:top w:val="none" w:sz="0" w:space="0" w:color="auto"/>
        <w:left w:val="none" w:sz="0" w:space="0" w:color="auto"/>
        <w:bottom w:val="none" w:sz="0" w:space="0" w:color="auto"/>
        <w:right w:val="none" w:sz="0" w:space="0" w:color="auto"/>
      </w:divBdr>
    </w:div>
    <w:div w:id="1562204360">
      <w:bodyDiv w:val="1"/>
      <w:marLeft w:val="0"/>
      <w:marRight w:val="0"/>
      <w:marTop w:val="0"/>
      <w:marBottom w:val="0"/>
      <w:divBdr>
        <w:top w:val="none" w:sz="0" w:space="0" w:color="auto"/>
        <w:left w:val="none" w:sz="0" w:space="0" w:color="auto"/>
        <w:bottom w:val="none" w:sz="0" w:space="0" w:color="auto"/>
        <w:right w:val="none" w:sz="0" w:space="0" w:color="auto"/>
      </w:divBdr>
    </w:div>
    <w:div w:id="1581214883">
      <w:bodyDiv w:val="1"/>
      <w:marLeft w:val="0"/>
      <w:marRight w:val="0"/>
      <w:marTop w:val="0"/>
      <w:marBottom w:val="0"/>
      <w:divBdr>
        <w:top w:val="none" w:sz="0" w:space="0" w:color="auto"/>
        <w:left w:val="none" w:sz="0" w:space="0" w:color="auto"/>
        <w:bottom w:val="none" w:sz="0" w:space="0" w:color="auto"/>
        <w:right w:val="none" w:sz="0" w:space="0" w:color="auto"/>
      </w:divBdr>
    </w:div>
    <w:div w:id="19527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accreditation.imperial.edu/docs/2014/program-review/Academic_Program_Review_additional_data_charts/Sample%20Charts%20for%202014%20Program%20R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a:t>
            </a:r>
          </a:p>
          <a:p>
            <a:pPr>
              <a:defRPr/>
            </a:pPr>
            <a:r>
              <a:rPr lang="en-US"/>
              <a:t>Fall Enrollment</a:t>
            </a:r>
          </a:p>
        </c:rich>
      </c:tx>
      <c:layout/>
      <c:overlay val="0"/>
    </c:title>
    <c:autoTitleDeleted val="0"/>
    <c:plotArea>
      <c:layout/>
      <c:barChart>
        <c:barDir val="col"/>
        <c:grouping val="clustered"/>
        <c:varyColors val="0"/>
        <c:ser>
          <c:idx val="0"/>
          <c:order val="0"/>
          <c:tx>
            <c:strRef>
              <c:f>'[Sample Charts for 2014 Program Review.xlsx]B.1.a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Fill'!$D$17:$F$17</c:f>
              <c:numCache>
                <c:formatCode>General</c:formatCode>
                <c:ptCount val="3"/>
                <c:pt idx="0">
                  <c:v>1404</c:v>
                </c:pt>
                <c:pt idx="1">
                  <c:v>586</c:v>
                </c:pt>
                <c:pt idx="2">
                  <c:v>99</c:v>
                </c:pt>
              </c:numCache>
            </c:numRef>
          </c:val>
        </c:ser>
        <c:ser>
          <c:idx val="1"/>
          <c:order val="1"/>
          <c:tx>
            <c:strRef>
              <c:f>'[Sample Charts for 2014 Program Review.xlsx]B.1.a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Fill'!$D$18:$F$18</c:f>
              <c:numCache>
                <c:formatCode>General</c:formatCode>
                <c:ptCount val="3"/>
                <c:pt idx="0">
                  <c:v>1292</c:v>
                </c:pt>
                <c:pt idx="1">
                  <c:v>290</c:v>
                </c:pt>
                <c:pt idx="2">
                  <c:v>141</c:v>
                </c:pt>
              </c:numCache>
            </c:numRef>
          </c:val>
        </c:ser>
        <c:ser>
          <c:idx val="2"/>
          <c:order val="2"/>
          <c:tx>
            <c:strRef>
              <c:f>'[Sample Charts for 2014 Program Review.xlsx]B.1.a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Fill'!$D$19:$F$19</c:f>
              <c:numCache>
                <c:formatCode>General</c:formatCode>
                <c:ptCount val="3"/>
                <c:pt idx="0">
                  <c:v>1135</c:v>
                </c:pt>
                <c:pt idx="1">
                  <c:v>264</c:v>
                </c:pt>
                <c:pt idx="2">
                  <c:v>144</c:v>
                </c:pt>
              </c:numCache>
            </c:numRef>
          </c:val>
        </c:ser>
        <c:dLbls>
          <c:showLegendKey val="0"/>
          <c:showVal val="0"/>
          <c:showCatName val="0"/>
          <c:showSerName val="0"/>
          <c:showPercent val="0"/>
          <c:showBubbleSize val="0"/>
        </c:dLbls>
        <c:gapWidth val="150"/>
        <c:axId val="102931072"/>
        <c:axId val="111932160"/>
      </c:barChart>
      <c:catAx>
        <c:axId val="102931072"/>
        <c:scaling>
          <c:orientation val="minMax"/>
        </c:scaling>
        <c:delete val="0"/>
        <c:axPos val="b"/>
        <c:majorTickMark val="none"/>
        <c:minorTickMark val="none"/>
        <c:tickLblPos val="nextTo"/>
        <c:crossAx val="111932160"/>
        <c:crosses val="autoZero"/>
        <c:auto val="1"/>
        <c:lblAlgn val="ctr"/>
        <c:lblOffset val="100"/>
        <c:noMultiLvlLbl val="0"/>
      </c:catAx>
      <c:valAx>
        <c:axId val="111932160"/>
        <c:scaling>
          <c:orientation val="minMax"/>
        </c:scaling>
        <c:delete val="0"/>
        <c:axPos val="l"/>
        <c:majorGridlines/>
        <c:numFmt formatCode="General" sourceLinked="1"/>
        <c:majorTickMark val="none"/>
        <c:minorTickMark val="none"/>
        <c:tickLblPos val="nextTo"/>
        <c:crossAx val="102931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PE</a:t>
            </a:r>
            <a:r>
              <a:rPr lang="en-US" sz="1600" baseline="0"/>
              <a:t> </a:t>
            </a:r>
            <a:r>
              <a:rPr lang="en-US" sz="1600"/>
              <a:t>- Success Rates by Time of Day</a:t>
            </a:r>
          </a:p>
          <a:p>
            <a:pPr>
              <a:defRPr/>
            </a:pPr>
            <a:r>
              <a:rPr lang="en-US"/>
              <a:t> Fall 2010-Spring 2013</a:t>
            </a:r>
          </a:p>
        </c:rich>
      </c:tx>
      <c:layout>
        <c:manualLayout>
          <c:xMode val="edge"/>
          <c:yMode val="edge"/>
          <c:x val="0.14701742373736496"/>
          <c:y val="3.2000000000000035E-2"/>
        </c:manualLayout>
      </c:layout>
      <c:overlay val="0"/>
    </c:title>
    <c:autoTitleDeleted val="0"/>
    <c:plotArea>
      <c:layout/>
      <c:barChart>
        <c:barDir val="bar"/>
        <c:grouping val="clustered"/>
        <c:varyColors val="0"/>
        <c:ser>
          <c:idx val="0"/>
          <c:order val="0"/>
          <c:tx>
            <c:strRef>
              <c:f>'[Sample Charts for 2014 Program Review.xlsx]B.1.c.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Review.xlsx]B.1.c. chart Suc &amp; Ret day eve'!$B$19:$B$21</c:f>
              <c:strCache>
                <c:ptCount val="3"/>
                <c:pt idx="0">
                  <c:v>Day </c:v>
                </c:pt>
                <c:pt idx="1">
                  <c:v>Evening</c:v>
                </c:pt>
                <c:pt idx="2">
                  <c:v>Online</c:v>
                </c:pt>
              </c:strCache>
            </c:strRef>
          </c:cat>
          <c:val>
            <c:numRef>
              <c:f>'[Sample Charts for 2014 Program Review.xlsx]B.1.c. chart Suc &amp; Ret day eve'!$C$19:$C$21</c:f>
              <c:numCache>
                <c:formatCode>0%</c:formatCode>
                <c:ptCount val="3"/>
                <c:pt idx="0">
                  <c:v>0.86000000000000065</c:v>
                </c:pt>
                <c:pt idx="1">
                  <c:v>0.85000000000000064</c:v>
                </c:pt>
                <c:pt idx="2">
                  <c:v>0.67000000000000126</c:v>
                </c:pt>
              </c:numCache>
            </c:numRef>
          </c:val>
        </c:ser>
        <c:dLbls>
          <c:showLegendKey val="0"/>
          <c:showVal val="0"/>
          <c:showCatName val="0"/>
          <c:showSerName val="0"/>
          <c:showPercent val="0"/>
          <c:showBubbleSize val="0"/>
        </c:dLbls>
        <c:gapWidth val="150"/>
        <c:axId val="35159040"/>
        <c:axId val="35181312"/>
      </c:barChart>
      <c:catAx>
        <c:axId val="35159040"/>
        <c:scaling>
          <c:orientation val="minMax"/>
        </c:scaling>
        <c:delete val="0"/>
        <c:axPos val="l"/>
        <c:majorTickMark val="out"/>
        <c:minorTickMark val="none"/>
        <c:tickLblPos val="nextTo"/>
        <c:crossAx val="35181312"/>
        <c:crosses val="autoZero"/>
        <c:auto val="1"/>
        <c:lblAlgn val="ctr"/>
        <c:lblOffset val="100"/>
        <c:noMultiLvlLbl val="0"/>
      </c:catAx>
      <c:valAx>
        <c:axId val="35181312"/>
        <c:scaling>
          <c:orientation val="minMax"/>
          <c:max val="1"/>
          <c:min val="0"/>
        </c:scaling>
        <c:delete val="0"/>
        <c:axPos val="b"/>
        <c:majorGridlines/>
        <c:numFmt formatCode="0%" sourceLinked="1"/>
        <c:majorTickMark val="out"/>
        <c:minorTickMark val="none"/>
        <c:tickLblPos val="nextTo"/>
        <c:crossAx val="35159040"/>
        <c:crosses val="autoZero"/>
        <c:crossBetween val="between"/>
        <c:majorUnit val="0.1"/>
        <c:minorUnit val="0.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Health -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Review.xlsx]B.1.c. chart Suc &amp; Ret day eve'!$B$35:$B$37</c:f>
              <c:strCache>
                <c:ptCount val="3"/>
                <c:pt idx="0">
                  <c:v>Day </c:v>
                </c:pt>
                <c:pt idx="1">
                  <c:v>Evening</c:v>
                </c:pt>
                <c:pt idx="2">
                  <c:v>Online</c:v>
                </c:pt>
              </c:strCache>
            </c:strRef>
          </c:cat>
          <c:val>
            <c:numRef>
              <c:f>'[Sample Charts for 2014 Program Review.xlsx]B.1.c. chart Suc &amp; Ret day eve'!$C$35:$C$37</c:f>
              <c:numCache>
                <c:formatCode>0%</c:formatCode>
                <c:ptCount val="3"/>
                <c:pt idx="0">
                  <c:v>0.95000000000000062</c:v>
                </c:pt>
                <c:pt idx="1">
                  <c:v>0.92</c:v>
                </c:pt>
                <c:pt idx="2">
                  <c:v>0.75000000000000089</c:v>
                </c:pt>
              </c:numCache>
            </c:numRef>
          </c:val>
        </c:ser>
        <c:dLbls>
          <c:showLegendKey val="0"/>
          <c:showVal val="0"/>
          <c:showCatName val="0"/>
          <c:showSerName val="0"/>
          <c:showPercent val="0"/>
          <c:showBubbleSize val="0"/>
        </c:dLbls>
        <c:gapWidth val="150"/>
        <c:axId val="36569856"/>
        <c:axId val="36571392"/>
      </c:barChart>
      <c:catAx>
        <c:axId val="36569856"/>
        <c:scaling>
          <c:orientation val="minMax"/>
        </c:scaling>
        <c:delete val="0"/>
        <c:axPos val="l"/>
        <c:majorTickMark val="out"/>
        <c:minorTickMark val="none"/>
        <c:tickLblPos val="nextTo"/>
        <c:crossAx val="36571392"/>
        <c:crosses val="autoZero"/>
        <c:auto val="1"/>
        <c:lblAlgn val="ctr"/>
        <c:lblOffset val="100"/>
        <c:noMultiLvlLbl val="0"/>
      </c:catAx>
      <c:valAx>
        <c:axId val="36571392"/>
        <c:scaling>
          <c:orientation val="minMax"/>
          <c:max val="1"/>
          <c:min val="0"/>
        </c:scaling>
        <c:delete val="0"/>
        <c:axPos val="b"/>
        <c:majorGridlines/>
        <c:numFmt formatCode="0%" sourceLinked="1"/>
        <c:majorTickMark val="out"/>
        <c:minorTickMark val="none"/>
        <c:tickLblPos val="nextTo"/>
        <c:crossAx val="36569856"/>
        <c:crosses val="autoZero"/>
        <c:crossBetween val="between"/>
        <c:majorUnit val="0.1"/>
        <c:minorUnit val="0.1"/>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PE</a:t>
            </a:r>
            <a:r>
              <a:rPr lang="en-US" sz="1600" baseline="0"/>
              <a:t> </a:t>
            </a:r>
            <a:r>
              <a:rPr lang="en-US" sz="1600"/>
              <a:t>- Retention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Review.xlsx]B.1.c. chart Suc &amp; Ret day eve'!$C$34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Review.xlsx]B.1.c. chart Suc &amp; Ret day eve'!$B$35:$B$37</c:f>
              <c:strCache>
                <c:ptCount val="3"/>
                <c:pt idx="0">
                  <c:v>Day </c:v>
                </c:pt>
                <c:pt idx="1">
                  <c:v>Evening</c:v>
                </c:pt>
                <c:pt idx="2">
                  <c:v>Online</c:v>
                </c:pt>
              </c:strCache>
            </c:strRef>
          </c:cat>
          <c:val>
            <c:numRef>
              <c:f>'[Sample Charts for 2014 Program Review.xlsx]B.1.c. chart Suc &amp; Ret day eve'!$C$35:$C$37</c:f>
              <c:numCache>
                <c:formatCode>0%</c:formatCode>
                <c:ptCount val="3"/>
                <c:pt idx="0">
                  <c:v>0.92</c:v>
                </c:pt>
                <c:pt idx="1">
                  <c:v>0.91</c:v>
                </c:pt>
                <c:pt idx="2">
                  <c:v>0.77000000000000113</c:v>
                </c:pt>
              </c:numCache>
            </c:numRef>
          </c:val>
        </c:ser>
        <c:dLbls>
          <c:showLegendKey val="0"/>
          <c:showVal val="0"/>
          <c:showCatName val="0"/>
          <c:showSerName val="0"/>
          <c:showPercent val="0"/>
          <c:showBubbleSize val="0"/>
        </c:dLbls>
        <c:gapWidth val="150"/>
        <c:axId val="36579584"/>
        <c:axId val="36610048"/>
      </c:barChart>
      <c:catAx>
        <c:axId val="36579584"/>
        <c:scaling>
          <c:orientation val="minMax"/>
        </c:scaling>
        <c:delete val="0"/>
        <c:axPos val="l"/>
        <c:majorTickMark val="out"/>
        <c:minorTickMark val="none"/>
        <c:tickLblPos val="nextTo"/>
        <c:crossAx val="36610048"/>
        <c:crosses val="autoZero"/>
        <c:auto val="1"/>
        <c:lblAlgn val="ctr"/>
        <c:lblOffset val="100"/>
        <c:noMultiLvlLbl val="0"/>
      </c:catAx>
      <c:valAx>
        <c:axId val="36610048"/>
        <c:scaling>
          <c:orientation val="minMax"/>
          <c:max val="1"/>
          <c:min val="0"/>
        </c:scaling>
        <c:delete val="0"/>
        <c:axPos val="b"/>
        <c:majorGridlines/>
        <c:numFmt formatCode="0%" sourceLinked="1"/>
        <c:majorTickMark val="out"/>
        <c:minorTickMark val="none"/>
        <c:tickLblPos val="nextTo"/>
        <c:crossAx val="36579584"/>
        <c:crosses val="autoZero"/>
        <c:crossBetween val="between"/>
        <c:majorUnit val="0.1"/>
        <c:minorUnit val="0.1"/>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Health</a:t>
            </a:r>
            <a:r>
              <a:rPr lang="en-US" sz="1600" baseline="0"/>
              <a:t> </a:t>
            </a:r>
            <a:r>
              <a:rPr lang="en-US" sz="1600"/>
              <a:t>- Success Rates</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Review.xlsx]B.1.d chart Suc &amp; Ret by Ethnic'!$D$16:$D$20</c:f>
              <c:strCache>
                <c:ptCount val="5"/>
                <c:pt idx="0">
                  <c:v>African American</c:v>
                </c:pt>
                <c:pt idx="1">
                  <c:v>Hispanic</c:v>
                </c:pt>
                <c:pt idx="2">
                  <c:v>White</c:v>
                </c:pt>
                <c:pt idx="3">
                  <c:v>Other</c:v>
                </c:pt>
                <c:pt idx="4">
                  <c:v>Unknown</c:v>
                </c:pt>
              </c:strCache>
            </c:strRef>
          </c:cat>
          <c:val>
            <c:numRef>
              <c:f>'[Sample Charts for 2014 Program Review.xlsx]B.1.d chart Suc &amp; Ret by Ethnic'!$E$16:$E$20</c:f>
              <c:numCache>
                <c:formatCode>0%</c:formatCode>
                <c:ptCount val="5"/>
                <c:pt idx="0">
                  <c:v>0.9</c:v>
                </c:pt>
                <c:pt idx="1">
                  <c:v>0.79</c:v>
                </c:pt>
                <c:pt idx="2">
                  <c:v>0.82000000000000062</c:v>
                </c:pt>
                <c:pt idx="3">
                  <c:v>1</c:v>
                </c:pt>
                <c:pt idx="4">
                  <c:v>0.86000000000000065</c:v>
                </c:pt>
              </c:numCache>
            </c:numRef>
          </c:val>
        </c:ser>
        <c:dLbls>
          <c:showLegendKey val="0"/>
          <c:showVal val="0"/>
          <c:showCatName val="0"/>
          <c:showSerName val="0"/>
          <c:showPercent val="0"/>
          <c:showBubbleSize val="0"/>
        </c:dLbls>
        <c:gapWidth val="150"/>
        <c:axId val="36700160"/>
        <c:axId val="36701696"/>
      </c:barChart>
      <c:catAx>
        <c:axId val="36700160"/>
        <c:scaling>
          <c:orientation val="minMax"/>
        </c:scaling>
        <c:delete val="0"/>
        <c:axPos val="l"/>
        <c:majorTickMark val="out"/>
        <c:minorTickMark val="none"/>
        <c:tickLblPos val="nextTo"/>
        <c:crossAx val="36701696"/>
        <c:crosses val="autoZero"/>
        <c:auto val="1"/>
        <c:lblAlgn val="ctr"/>
        <c:lblOffset val="100"/>
        <c:noMultiLvlLbl val="0"/>
      </c:catAx>
      <c:valAx>
        <c:axId val="36701696"/>
        <c:scaling>
          <c:orientation val="minMax"/>
          <c:max val="1"/>
          <c:min val="0"/>
        </c:scaling>
        <c:delete val="0"/>
        <c:axPos val="b"/>
        <c:majorGridlines/>
        <c:numFmt formatCode="0%" sourceLinked="1"/>
        <c:majorTickMark val="out"/>
        <c:minorTickMark val="none"/>
        <c:tickLblPos val="nextTo"/>
        <c:crossAx val="36700160"/>
        <c:crosses val="autoZero"/>
        <c:crossBetween val="between"/>
        <c:majorUnit val="0.1"/>
        <c:minorUnit val="0.1"/>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PE</a:t>
            </a:r>
            <a:r>
              <a:rPr lang="en-US" sz="1600" baseline="0"/>
              <a:t> </a:t>
            </a:r>
            <a:r>
              <a:rPr lang="en-US" sz="1600"/>
              <a:t>- Success Rates</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Review.xlsx]B.1.d chart Suc &amp; Ret by Ethnic'!$E$15</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Review.xlsx]B.1.d chart Suc &amp; Ret by Ethnic'!$D$16:$D$20</c:f>
              <c:strCache>
                <c:ptCount val="5"/>
                <c:pt idx="0">
                  <c:v>African American</c:v>
                </c:pt>
                <c:pt idx="1">
                  <c:v>Hispanic</c:v>
                </c:pt>
                <c:pt idx="2">
                  <c:v>White</c:v>
                </c:pt>
                <c:pt idx="3">
                  <c:v>Other</c:v>
                </c:pt>
                <c:pt idx="4">
                  <c:v>Unknown</c:v>
                </c:pt>
              </c:strCache>
            </c:strRef>
          </c:cat>
          <c:val>
            <c:numRef>
              <c:f>'[Sample Charts for 2014 Program Review.xlsx]B.1.d chart Suc &amp; Ret by Ethnic'!$E$16:$E$20</c:f>
              <c:numCache>
                <c:formatCode>0%</c:formatCode>
                <c:ptCount val="5"/>
                <c:pt idx="0">
                  <c:v>0.85000000000000064</c:v>
                </c:pt>
                <c:pt idx="1">
                  <c:v>0.84000000000000064</c:v>
                </c:pt>
                <c:pt idx="2">
                  <c:v>0.84000000000000064</c:v>
                </c:pt>
                <c:pt idx="3">
                  <c:v>0.9</c:v>
                </c:pt>
                <c:pt idx="4">
                  <c:v>0.86000000000000065</c:v>
                </c:pt>
              </c:numCache>
            </c:numRef>
          </c:val>
        </c:ser>
        <c:dLbls>
          <c:showLegendKey val="0"/>
          <c:showVal val="0"/>
          <c:showCatName val="0"/>
          <c:showSerName val="0"/>
          <c:showPercent val="0"/>
          <c:showBubbleSize val="0"/>
        </c:dLbls>
        <c:gapWidth val="150"/>
        <c:axId val="36758656"/>
        <c:axId val="36760192"/>
      </c:barChart>
      <c:catAx>
        <c:axId val="36758656"/>
        <c:scaling>
          <c:orientation val="minMax"/>
        </c:scaling>
        <c:delete val="0"/>
        <c:axPos val="l"/>
        <c:majorTickMark val="out"/>
        <c:minorTickMark val="none"/>
        <c:tickLblPos val="nextTo"/>
        <c:crossAx val="36760192"/>
        <c:crosses val="autoZero"/>
        <c:auto val="1"/>
        <c:lblAlgn val="ctr"/>
        <c:lblOffset val="100"/>
        <c:noMultiLvlLbl val="0"/>
      </c:catAx>
      <c:valAx>
        <c:axId val="36760192"/>
        <c:scaling>
          <c:orientation val="minMax"/>
          <c:max val="1"/>
          <c:min val="0"/>
        </c:scaling>
        <c:delete val="0"/>
        <c:axPos val="b"/>
        <c:majorGridlines/>
        <c:numFmt formatCode="0%" sourceLinked="1"/>
        <c:majorTickMark val="out"/>
        <c:minorTickMark val="none"/>
        <c:tickLblPos val="nextTo"/>
        <c:crossAx val="36758656"/>
        <c:crosses val="autoZero"/>
        <c:crossBetween val="between"/>
        <c:majorUnit val="0.1"/>
        <c:minorUnit val="0.1"/>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Health</a:t>
            </a:r>
            <a:r>
              <a:rPr lang="en-US" sz="1600" baseline="0"/>
              <a:t> </a:t>
            </a:r>
            <a:r>
              <a:rPr lang="en-US" sz="1600"/>
              <a:t>- Retention Rates</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Review.xlsx]B.1.d chart Suc &amp; Ret by Ethnic'!$D$35:$D$39</c:f>
              <c:strCache>
                <c:ptCount val="5"/>
                <c:pt idx="0">
                  <c:v>African American</c:v>
                </c:pt>
                <c:pt idx="1">
                  <c:v>Hispanic</c:v>
                </c:pt>
                <c:pt idx="2">
                  <c:v>White</c:v>
                </c:pt>
                <c:pt idx="3">
                  <c:v>Other</c:v>
                </c:pt>
                <c:pt idx="4">
                  <c:v>Unknown</c:v>
                </c:pt>
              </c:strCache>
            </c:strRef>
          </c:cat>
          <c:val>
            <c:numRef>
              <c:f>'[Sample Charts for 2014 Program Review.xlsx]B.1.d chart Suc &amp; Ret by Ethnic'!$E$35:$E$39</c:f>
              <c:numCache>
                <c:formatCode>0%</c:formatCode>
                <c:ptCount val="5"/>
                <c:pt idx="0">
                  <c:v>0.93</c:v>
                </c:pt>
                <c:pt idx="1">
                  <c:v>0.92</c:v>
                </c:pt>
                <c:pt idx="2">
                  <c:v>0.91</c:v>
                </c:pt>
                <c:pt idx="3">
                  <c:v>1</c:v>
                </c:pt>
                <c:pt idx="4">
                  <c:v>0.95000000000000062</c:v>
                </c:pt>
              </c:numCache>
            </c:numRef>
          </c:val>
        </c:ser>
        <c:dLbls>
          <c:showLegendKey val="0"/>
          <c:showVal val="0"/>
          <c:showCatName val="0"/>
          <c:showSerName val="0"/>
          <c:showPercent val="0"/>
          <c:showBubbleSize val="0"/>
        </c:dLbls>
        <c:gapWidth val="150"/>
        <c:axId val="36936320"/>
        <c:axId val="36938112"/>
      </c:barChart>
      <c:catAx>
        <c:axId val="36936320"/>
        <c:scaling>
          <c:orientation val="minMax"/>
        </c:scaling>
        <c:delete val="0"/>
        <c:axPos val="l"/>
        <c:majorTickMark val="out"/>
        <c:minorTickMark val="none"/>
        <c:tickLblPos val="nextTo"/>
        <c:crossAx val="36938112"/>
        <c:crosses val="autoZero"/>
        <c:auto val="1"/>
        <c:lblAlgn val="ctr"/>
        <c:lblOffset val="100"/>
        <c:noMultiLvlLbl val="0"/>
      </c:catAx>
      <c:valAx>
        <c:axId val="36938112"/>
        <c:scaling>
          <c:orientation val="minMax"/>
          <c:max val="1"/>
          <c:min val="0"/>
        </c:scaling>
        <c:delete val="0"/>
        <c:axPos val="b"/>
        <c:majorGridlines/>
        <c:numFmt formatCode="0%" sourceLinked="1"/>
        <c:majorTickMark val="out"/>
        <c:minorTickMark val="none"/>
        <c:tickLblPos val="nextTo"/>
        <c:crossAx val="36936320"/>
        <c:crosses val="autoZero"/>
        <c:crossBetween val="between"/>
        <c:majorUnit val="0.1"/>
        <c:minorUnit val="0.1"/>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PE</a:t>
            </a:r>
            <a:r>
              <a:rPr lang="en-US" sz="1600" baseline="0"/>
              <a:t> </a:t>
            </a:r>
            <a:r>
              <a:rPr lang="en-US" sz="1600"/>
              <a:t>- Retention Rates</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Review.xlsx]B.1.d chart Suc &amp; Ret by Ethnic'!$E$34</c:f>
              <c:strCache>
                <c:ptCount val="1"/>
                <c:pt idx="0">
                  <c:v>Retention</c:v>
                </c:pt>
              </c:strCache>
            </c:strRef>
          </c:tx>
          <c:spPr>
            <a:solidFill>
              <a:srgbClr val="00B050"/>
            </a:solidFill>
          </c:spPr>
          <c:invertIfNegative val="0"/>
          <c:dLbls>
            <c:showLegendKey val="0"/>
            <c:showVal val="1"/>
            <c:showCatName val="0"/>
            <c:showSerName val="0"/>
            <c:showPercent val="0"/>
            <c:showBubbleSize val="0"/>
            <c:showLeaderLines val="0"/>
          </c:dLbls>
          <c:cat>
            <c:strRef>
              <c:f>'[Sample Charts for 2014 Program Review.xlsx]B.1.d chart Suc &amp; Ret by Ethnic'!$D$35:$D$39</c:f>
              <c:strCache>
                <c:ptCount val="5"/>
                <c:pt idx="0">
                  <c:v>African American</c:v>
                </c:pt>
                <c:pt idx="1">
                  <c:v>Hispanic</c:v>
                </c:pt>
                <c:pt idx="2">
                  <c:v>White</c:v>
                </c:pt>
                <c:pt idx="3">
                  <c:v>Other</c:v>
                </c:pt>
                <c:pt idx="4">
                  <c:v>Unknown</c:v>
                </c:pt>
              </c:strCache>
            </c:strRef>
          </c:cat>
          <c:val>
            <c:numRef>
              <c:f>'[Sample Charts for 2014 Program Review.xlsx]B.1.d chart Suc &amp; Ret by Ethnic'!$E$35:$E$39</c:f>
              <c:numCache>
                <c:formatCode>0%</c:formatCode>
                <c:ptCount val="5"/>
                <c:pt idx="0">
                  <c:v>0.92</c:v>
                </c:pt>
                <c:pt idx="1">
                  <c:v>0.91</c:v>
                </c:pt>
                <c:pt idx="2">
                  <c:v>0.9</c:v>
                </c:pt>
                <c:pt idx="3">
                  <c:v>0.9</c:v>
                </c:pt>
                <c:pt idx="4">
                  <c:v>0.91</c:v>
                </c:pt>
              </c:numCache>
            </c:numRef>
          </c:val>
        </c:ser>
        <c:dLbls>
          <c:showLegendKey val="0"/>
          <c:showVal val="0"/>
          <c:showCatName val="0"/>
          <c:showSerName val="0"/>
          <c:showPercent val="0"/>
          <c:showBubbleSize val="0"/>
        </c:dLbls>
        <c:gapWidth val="150"/>
        <c:axId val="43262336"/>
        <c:axId val="43263872"/>
      </c:barChart>
      <c:catAx>
        <c:axId val="43262336"/>
        <c:scaling>
          <c:orientation val="minMax"/>
        </c:scaling>
        <c:delete val="0"/>
        <c:axPos val="l"/>
        <c:majorTickMark val="out"/>
        <c:minorTickMark val="none"/>
        <c:tickLblPos val="nextTo"/>
        <c:crossAx val="43263872"/>
        <c:crosses val="autoZero"/>
        <c:auto val="1"/>
        <c:lblAlgn val="ctr"/>
        <c:lblOffset val="100"/>
        <c:noMultiLvlLbl val="0"/>
      </c:catAx>
      <c:valAx>
        <c:axId val="43263872"/>
        <c:scaling>
          <c:orientation val="minMax"/>
          <c:max val="1"/>
          <c:min val="0"/>
        </c:scaling>
        <c:delete val="0"/>
        <c:axPos val="b"/>
        <c:majorGridlines/>
        <c:numFmt formatCode="0%" sourceLinked="1"/>
        <c:majorTickMark val="out"/>
        <c:minorTickMark val="none"/>
        <c:tickLblPos val="nextTo"/>
        <c:crossAx val="43262336"/>
        <c:crosses val="autoZero"/>
        <c:crossBetween val="between"/>
        <c:majorUnit val="0.1"/>
        <c:minorUnit val="0.1"/>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a:t>
            </a:r>
          </a:p>
          <a:p>
            <a:pPr>
              <a:defRPr/>
            </a:pPr>
            <a:r>
              <a:rPr lang="en-US"/>
              <a:t>Spring Enrollment</a:t>
            </a:r>
          </a:p>
        </c:rich>
      </c:tx>
      <c:layout/>
      <c:overlay val="0"/>
    </c:title>
    <c:autoTitleDeleted val="0"/>
    <c:plotArea>
      <c:layout/>
      <c:barChart>
        <c:barDir val="col"/>
        <c:grouping val="clustered"/>
        <c:varyColors val="0"/>
        <c:ser>
          <c:idx val="0"/>
          <c:order val="0"/>
          <c:tx>
            <c:strRef>
              <c:f>'[Sample Charts for 2014 Program Review.xlsx]B.1.a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Fill'!$D$33:$F$33</c:f>
              <c:numCache>
                <c:formatCode>General</c:formatCode>
                <c:ptCount val="3"/>
                <c:pt idx="0">
                  <c:v>1100</c:v>
                </c:pt>
                <c:pt idx="1">
                  <c:v>462</c:v>
                </c:pt>
                <c:pt idx="2">
                  <c:v>126</c:v>
                </c:pt>
              </c:numCache>
            </c:numRef>
          </c:val>
        </c:ser>
        <c:ser>
          <c:idx val="1"/>
          <c:order val="1"/>
          <c:tx>
            <c:strRef>
              <c:f>'[Sample Charts for 2014 Program Review.xlsx]B.1.a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Fill'!$D$34:$F$34</c:f>
              <c:numCache>
                <c:formatCode>General</c:formatCode>
                <c:ptCount val="3"/>
                <c:pt idx="0">
                  <c:v>1043</c:v>
                </c:pt>
                <c:pt idx="1">
                  <c:v>263</c:v>
                </c:pt>
                <c:pt idx="2">
                  <c:v>176</c:v>
                </c:pt>
              </c:numCache>
            </c:numRef>
          </c:val>
        </c:ser>
        <c:ser>
          <c:idx val="2"/>
          <c:order val="2"/>
          <c:tx>
            <c:strRef>
              <c:f>'[Sample Charts for 2014 Program Review.xlsx]B.1.a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Fill'!$D$35:$F$35</c:f>
              <c:numCache>
                <c:formatCode>General</c:formatCode>
                <c:ptCount val="3"/>
                <c:pt idx="0">
                  <c:v>918</c:v>
                </c:pt>
                <c:pt idx="1">
                  <c:v>305</c:v>
                </c:pt>
                <c:pt idx="2">
                  <c:v>0</c:v>
                </c:pt>
              </c:numCache>
            </c:numRef>
          </c:val>
        </c:ser>
        <c:dLbls>
          <c:showLegendKey val="0"/>
          <c:showVal val="0"/>
          <c:showCatName val="0"/>
          <c:showSerName val="0"/>
          <c:showPercent val="0"/>
          <c:showBubbleSize val="0"/>
        </c:dLbls>
        <c:gapWidth val="150"/>
        <c:axId val="28648192"/>
        <c:axId val="28649728"/>
      </c:barChart>
      <c:catAx>
        <c:axId val="28648192"/>
        <c:scaling>
          <c:orientation val="minMax"/>
        </c:scaling>
        <c:delete val="0"/>
        <c:axPos val="b"/>
        <c:majorTickMark val="none"/>
        <c:minorTickMark val="none"/>
        <c:tickLblPos val="nextTo"/>
        <c:crossAx val="28649728"/>
        <c:crosses val="autoZero"/>
        <c:auto val="1"/>
        <c:lblAlgn val="ctr"/>
        <c:lblOffset val="100"/>
        <c:noMultiLvlLbl val="0"/>
      </c:catAx>
      <c:valAx>
        <c:axId val="28649728"/>
        <c:scaling>
          <c:orientation val="minMax"/>
        </c:scaling>
        <c:delete val="0"/>
        <c:axPos val="l"/>
        <c:majorGridlines/>
        <c:numFmt formatCode="General" sourceLinked="1"/>
        <c:majorTickMark val="none"/>
        <c:minorTickMark val="none"/>
        <c:tickLblPos val="nextTo"/>
        <c:crossAx val="2864819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'[Sample Charts for 2014 Program Review.xlsx]B.1.a chart Enrollment &amp; Fill'!$C$51</c:f>
              <c:strCache>
                <c:ptCount val="1"/>
                <c:pt idx="0">
                  <c:v>Fall 2010</c:v>
                </c:pt>
              </c:strCache>
            </c:strRef>
          </c:tx>
          <c:invertIfNegative val="0"/>
          <c:dLbls>
            <c:dLbl>
              <c:idx val="0"/>
              <c:layout>
                <c:manualLayout>
                  <c:x val="-1.6666666666666701E-2"/>
                  <c:y val="-5.3605618560084483E-17"/>
                </c:manualLayout>
              </c:layout>
              <c:showLegendKey val="0"/>
              <c:showVal val="1"/>
              <c:showCatName val="0"/>
              <c:showSerName val="0"/>
              <c:showPercent val="0"/>
              <c:showBubbleSize val="0"/>
            </c:dLbl>
            <c:dLbl>
              <c:idx val="1"/>
              <c:layout>
                <c:manualLayout>
                  <c:x val="-2.2222222222222282E-2"/>
                  <c:y val="5.36056185600844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Fill'!$D$51:$F$51</c:f>
              <c:numCache>
                <c:formatCode>0%</c:formatCode>
                <c:ptCount val="3"/>
                <c:pt idx="0">
                  <c:v>1.05</c:v>
                </c:pt>
                <c:pt idx="1">
                  <c:v>1.1200000000000001</c:v>
                </c:pt>
                <c:pt idx="2">
                  <c:v>0.83000000000000063</c:v>
                </c:pt>
              </c:numCache>
            </c:numRef>
          </c:val>
        </c:ser>
        <c:ser>
          <c:idx val="1"/>
          <c:order val="1"/>
          <c:tx>
            <c:strRef>
              <c:f>'[Sample Charts for 2014 Program Review.xlsx]B.1.a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Fill'!$D$52:$F$52</c:f>
              <c:numCache>
                <c:formatCode>0%</c:formatCode>
                <c:ptCount val="3"/>
                <c:pt idx="0">
                  <c:v>1.03</c:v>
                </c:pt>
                <c:pt idx="1">
                  <c:v>1.02</c:v>
                </c:pt>
                <c:pt idx="2">
                  <c:v>0.88</c:v>
                </c:pt>
              </c:numCache>
            </c:numRef>
          </c:val>
        </c:ser>
        <c:ser>
          <c:idx val="2"/>
          <c:order val="2"/>
          <c:tx>
            <c:strRef>
              <c:f>'[Sample Charts for 2014 Program Review.xlsx]B.1.a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Fill'!$D$53:$F$53</c:f>
              <c:numCache>
                <c:formatCode>0%</c:formatCode>
                <c:ptCount val="3"/>
                <c:pt idx="0">
                  <c:v>1.03</c:v>
                </c:pt>
                <c:pt idx="1">
                  <c:v>1.08</c:v>
                </c:pt>
                <c:pt idx="2">
                  <c:v>0.9</c:v>
                </c:pt>
              </c:numCache>
            </c:numRef>
          </c:val>
        </c:ser>
        <c:dLbls>
          <c:showLegendKey val="0"/>
          <c:showVal val="0"/>
          <c:showCatName val="0"/>
          <c:showSerName val="0"/>
          <c:showPercent val="0"/>
          <c:showBubbleSize val="0"/>
        </c:dLbls>
        <c:gapWidth val="150"/>
        <c:axId val="28669056"/>
        <c:axId val="28670592"/>
      </c:barChart>
      <c:catAx>
        <c:axId val="28669056"/>
        <c:scaling>
          <c:orientation val="minMax"/>
        </c:scaling>
        <c:delete val="0"/>
        <c:axPos val="b"/>
        <c:majorTickMark val="none"/>
        <c:minorTickMark val="none"/>
        <c:tickLblPos val="nextTo"/>
        <c:crossAx val="28670592"/>
        <c:crosses val="autoZero"/>
        <c:auto val="1"/>
        <c:lblAlgn val="ctr"/>
        <c:lblOffset val="100"/>
        <c:noMultiLvlLbl val="0"/>
      </c:catAx>
      <c:valAx>
        <c:axId val="28670592"/>
        <c:scaling>
          <c:orientation val="minMax"/>
        </c:scaling>
        <c:delete val="0"/>
        <c:axPos val="l"/>
        <c:majorGridlines/>
        <c:numFmt formatCode="0%" sourceLinked="1"/>
        <c:majorTickMark val="none"/>
        <c:minorTickMark val="none"/>
        <c:tickLblPos val="nextTo"/>
        <c:crossAx val="28669056"/>
        <c:crosses val="autoZero"/>
        <c:crossBetween val="between"/>
      </c:valAx>
    </c:plotArea>
    <c:legend>
      <c:legendPos val="r"/>
      <c:layout>
        <c:manualLayout>
          <c:xMode val="edge"/>
          <c:yMode val="edge"/>
          <c:x val="0.83194553805774274"/>
          <c:y val="0.37924344983192876"/>
          <c:w val="0.14861001749781291"/>
          <c:h val="0.3172440944881887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'[Sample Charts for 2014 Program Review.xlsx]B.1.a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Fill'!$D$66:$F$66</c:f>
              <c:numCache>
                <c:formatCode>0%</c:formatCode>
                <c:ptCount val="3"/>
                <c:pt idx="0">
                  <c:v>1.01</c:v>
                </c:pt>
                <c:pt idx="1">
                  <c:v>1.31</c:v>
                </c:pt>
                <c:pt idx="2">
                  <c:v>0.84000000000000064</c:v>
                </c:pt>
              </c:numCache>
            </c:numRef>
          </c:val>
        </c:ser>
        <c:ser>
          <c:idx val="1"/>
          <c:order val="1"/>
          <c:tx>
            <c:strRef>
              <c:f>'[Sample Charts for 2014 Program Review.xlsx]B.1.a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Fill'!$D$67:$F$67</c:f>
              <c:numCache>
                <c:formatCode>0%</c:formatCode>
                <c:ptCount val="3"/>
                <c:pt idx="0">
                  <c:v>0.98</c:v>
                </c:pt>
                <c:pt idx="1">
                  <c:v>1.1200000000000001</c:v>
                </c:pt>
                <c:pt idx="2">
                  <c:v>0.93</c:v>
                </c:pt>
              </c:numCache>
            </c:numRef>
          </c:val>
        </c:ser>
        <c:ser>
          <c:idx val="2"/>
          <c:order val="2"/>
          <c:tx>
            <c:strRef>
              <c:f>'[Sample Charts for 2014 Program Review.xlsx]B.1.a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Fill'!$D$68:$F$68</c:f>
              <c:numCache>
                <c:formatCode>0%</c:formatCode>
                <c:ptCount val="3"/>
                <c:pt idx="0">
                  <c:v>1.0900000000000001</c:v>
                </c:pt>
                <c:pt idx="1">
                  <c:v>0.98</c:v>
                </c:pt>
                <c:pt idx="2">
                  <c:v>0</c:v>
                </c:pt>
              </c:numCache>
            </c:numRef>
          </c:val>
        </c:ser>
        <c:dLbls>
          <c:showLegendKey val="0"/>
          <c:showVal val="0"/>
          <c:showCatName val="0"/>
          <c:showSerName val="0"/>
          <c:showPercent val="0"/>
          <c:showBubbleSize val="0"/>
        </c:dLbls>
        <c:gapWidth val="150"/>
        <c:axId val="28689920"/>
        <c:axId val="28691456"/>
      </c:barChart>
      <c:catAx>
        <c:axId val="28689920"/>
        <c:scaling>
          <c:orientation val="minMax"/>
        </c:scaling>
        <c:delete val="0"/>
        <c:axPos val="b"/>
        <c:majorTickMark val="none"/>
        <c:minorTickMark val="none"/>
        <c:tickLblPos val="nextTo"/>
        <c:crossAx val="28691456"/>
        <c:crosses val="autoZero"/>
        <c:auto val="1"/>
        <c:lblAlgn val="ctr"/>
        <c:lblOffset val="100"/>
        <c:noMultiLvlLbl val="0"/>
      </c:catAx>
      <c:valAx>
        <c:axId val="28691456"/>
        <c:scaling>
          <c:orientation val="minMax"/>
        </c:scaling>
        <c:delete val="0"/>
        <c:axPos val="l"/>
        <c:majorGridlines/>
        <c:numFmt formatCode="0%" sourceLinked="1"/>
        <c:majorTickMark val="none"/>
        <c:minorTickMark val="none"/>
        <c:tickLblPos val="nextTo"/>
        <c:crossAx val="286899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Health</a:t>
            </a:r>
          </a:p>
          <a:p>
            <a:pPr>
              <a:defRPr/>
            </a:pPr>
            <a:r>
              <a:rPr lang="en-US"/>
              <a:t>Fall Enrollment</a:t>
            </a:r>
          </a:p>
        </c:rich>
      </c:tx>
      <c:layout/>
      <c:overlay val="0"/>
    </c:title>
    <c:autoTitleDeleted val="0"/>
    <c:plotArea>
      <c:layout/>
      <c:barChart>
        <c:barDir val="col"/>
        <c:grouping val="clustered"/>
        <c:varyColors val="0"/>
        <c:ser>
          <c:idx val="0"/>
          <c:order val="0"/>
          <c:tx>
            <c:strRef>
              <c:f>'[Sample Charts for 2014 Program Review.xlsx]B.1.a chart Enrollment &amp; Fill'!$C$17</c:f>
              <c:strCache>
                <c:ptCount val="1"/>
                <c:pt idx="0">
                  <c:v>Fall 2010</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Fill'!$D$17:$F$17</c:f>
              <c:numCache>
                <c:formatCode>General</c:formatCode>
                <c:ptCount val="3"/>
                <c:pt idx="0">
                  <c:v>368</c:v>
                </c:pt>
                <c:pt idx="1">
                  <c:v>107</c:v>
                </c:pt>
                <c:pt idx="2">
                  <c:v>82</c:v>
                </c:pt>
              </c:numCache>
            </c:numRef>
          </c:val>
        </c:ser>
        <c:ser>
          <c:idx val="1"/>
          <c:order val="1"/>
          <c:tx>
            <c:strRef>
              <c:f>'[Sample Charts for 2014 Program Review.xlsx]B.1.a chart Enrollment &amp; Fill'!$C$18</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Fill'!$D$18:$F$18</c:f>
              <c:numCache>
                <c:formatCode>General</c:formatCode>
                <c:ptCount val="3"/>
                <c:pt idx="0">
                  <c:v>287</c:v>
                </c:pt>
                <c:pt idx="1">
                  <c:v>109</c:v>
                </c:pt>
                <c:pt idx="2">
                  <c:v>83</c:v>
                </c:pt>
              </c:numCache>
            </c:numRef>
          </c:val>
        </c:ser>
        <c:ser>
          <c:idx val="2"/>
          <c:order val="2"/>
          <c:tx>
            <c:strRef>
              <c:f>'[Sample Charts for 2014 Program Review.xlsx]B.1.a chart Enrollment &amp; Fill'!$C$19</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Fill'!$D$15:$F$16</c:f>
              <c:multiLvlStrCache>
                <c:ptCount val="3"/>
                <c:lvl>
                  <c:pt idx="0">
                    <c:v>Day</c:v>
                  </c:pt>
                  <c:pt idx="1">
                    <c:v>Evening</c:v>
                  </c:pt>
                  <c:pt idx="2">
                    <c:v>OL</c:v>
                  </c:pt>
                </c:lvl>
                <c:lvl>
                  <c:pt idx="0">
                    <c:v>Enrollment</c:v>
                  </c:pt>
                </c:lvl>
              </c:multiLvlStrCache>
            </c:multiLvlStrRef>
          </c:cat>
          <c:val>
            <c:numRef>
              <c:f>'[Sample Charts for 2014 Program Review.xlsx]B.1.a chart Enrollment &amp; Fill'!$D$19:$F$19</c:f>
              <c:numCache>
                <c:formatCode>General</c:formatCode>
                <c:ptCount val="3"/>
                <c:pt idx="0">
                  <c:v>391</c:v>
                </c:pt>
                <c:pt idx="1">
                  <c:v>106</c:v>
                </c:pt>
                <c:pt idx="2">
                  <c:v>0</c:v>
                </c:pt>
              </c:numCache>
            </c:numRef>
          </c:val>
        </c:ser>
        <c:dLbls>
          <c:showLegendKey val="0"/>
          <c:showVal val="0"/>
          <c:showCatName val="0"/>
          <c:showSerName val="0"/>
          <c:showPercent val="0"/>
          <c:showBubbleSize val="0"/>
        </c:dLbls>
        <c:gapWidth val="150"/>
        <c:axId val="28723072"/>
        <c:axId val="28724608"/>
      </c:barChart>
      <c:catAx>
        <c:axId val="28723072"/>
        <c:scaling>
          <c:orientation val="minMax"/>
        </c:scaling>
        <c:delete val="0"/>
        <c:axPos val="b"/>
        <c:majorTickMark val="none"/>
        <c:minorTickMark val="none"/>
        <c:tickLblPos val="nextTo"/>
        <c:crossAx val="28724608"/>
        <c:crosses val="autoZero"/>
        <c:auto val="1"/>
        <c:lblAlgn val="ctr"/>
        <c:lblOffset val="100"/>
        <c:noMultiLvlLbl val="0"/>
      </c:catAx>
      <c:valAx>
        <c:axId val="28724608"/>
        <c:scaling>
          <c:orientation val="minMax"/>
        </c:scaling>
        <c:delete val="0"/>
        <c:axPos val="l"/>
        <c:majorGridlines/>
        <c:numFmt formatCode="General" sourceLinked="1"/>
        <c:majorTickMark val="none"/>
        <c:minorTickMark val="none"/>
        <c:tickLblPos val="nextTo"/>
        <c:crossAx val="287230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Health</a:t>
            </a:r>
          </a:p>
          <a:p>
            <a:pPr>
              <a:defRPr/>
            </a:pPr>
            <a:r>
              <a:rPr lang="en-US"/>
              <a:t>Spring Enrollment</a:t>
            </a:r>
          </a:p>
        </c:rich>
      </c:tx>
      <c:layout/>
      <c:overlay val="0"/>
    </c:title>
    <c:autoTitleDeleted val="0"/>
    <c:plotArea>
      <c:layout/>
      <c:barChart>
        <c:barDir val="col"/>
        <c:grouping val="clustered"/>
        <c:varyColors val="0"/>
        <c:ser>
          <c:idx val="0"/>
          <c:order val="0"/>
          <c:tx>
            <c:strRef>
              <c:f>'[Sample Charts for 2014 Program Review.xlsx]B.1.a chart Enrollment &amp; Fill'!$C$33</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Fill'!$D$33:$F$33</c:f>
              <c:numCache>
                <c:formatCode>General</c:formatCode>
                <c:ptCount val="3"/>
                <c:pt idx="0">
                  <c:v>358</c:v>
                </c:pt>
                <c:pt idx="1">
                  <c:v>144</c:v>
                </c:pt>
                <c:pt idx="2">
                  <c:v>98</c:v>
                </c:pt>
              </c:numCache>
            </c:numRef>
          </c:val>
        </c:ser>
        <c:ser>
          <c:idx val="1"/>
          <c:order val="1"/>
          <c:tx>
            <c:strRef>
              <c:f>'[Sample Charts for 2014 Program Review.xlsx]B.1.a chart Enrollment &amp; Fill'!$C$34</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Fill'!$D$34:$F$34</c:f>
              <c:numCache>
                <c:formatCode>General</c:formatCode>
                <c:ptCount val="3"/>
                <c:pt idx="0">
                  <c:v>333</c:v>
                </c:pt>
                <c:pt idx="1">
                  <c:v>98</c:v>
                </c:pt>
                <c:pt idx="2">
                  <c:v>111</c:v>
                </c:pt>
              </c:numCache>
            </c:numRef>
          </c:val>
        </c:ser>
        <c:ser>
          <c:idx val="2"/>
          <c:order val="2"/>
          <c:tx>
            <c:strRef>
              <c:f>'[Sample Charts for 2014 Program Review.xlsx]B.1.a chart Enrollment &amp; Fill'!$C$35</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Fill'!$D$31:$F$32</c:f>
              <c:multiLvlStrCache>
                <c:ptCount val="3"/>
                <c:lvl>
                  <c:pt idx="0">
                    <c:v>Day</c:v>
                  </c:pt>
                  <c:pt idx="1">
                    <c:v>Evening</c:v>
                  </c:pt>
                  <c:pt idx="2">
                    <c:v>OL</c:v>
                  </c:pt>
                </c:lvl>
                <c:lvl>
                  <c:pt idx="0">
                    <c:v>Enrollment</c:v>
                  </c:pt>
                </c:lvl>
              </c:multiLvlStrCache>
            </c:multiLvlStrRef>
          </c:cat>
          <c:val>
            <c:numRef>
              <c:f>'[Sample Charts for 2014 Program Review.xlsx]B.1.a chart Enrollment &amp; Fill'!$D$35:$F$35</c:f>
              <c:numCache>
                <c:formatCode>General</c:formatCode>
                <c:ptCount val="3"/>
                <c:pt idx="0">
                  <c:v>383</c:v>
                </c:pt>
                <c:pt idx="1">
                  <c:v>134</c:v>
                </c:pt>
                <c:pt idx="2">
                  <c:v>0</c:v>
                </c:pt>
              </c:numCache>
            </c:numRef>
          </c:val>
        </c:ser>
        <c:dLbls>
          <c:showLegendKey val="0"/>
          <c:showVal val="0"/>
          <c:showCatName val="0"/>
          <c:showSerName val="0"/>
          <c:showPercent val="0"/>
          <c:showBubbleSize val="0"/>
        </c:dLbls>
        <c:gapWidth val="150"/>
        <c:axId val="28752512"/>
        <c:axId val="28758400"/>
      </c:barChart>
      <c:catAx>
        <c:axId val="28752512"/>
        <c:scaling>
          <c:orientation val="minMax"/>
        </c:scaling>
        <c:delete val="0"/>
        <c:axPos val="b"/>
        <c:majorTickMark val="none"/>
        <c:minorTickMark val="none"/>
        <c:tickLblPos val="nextTo"/>
        <c:crossAx val="28758400"/>
        <c:crosses val="autoZero"/>
        <c:auto val="1"/>
        <c:lblAlgn val="ctr"/>
        <c:lblOffset val="100"/>
        <c:noMultiLvlLbl val="0"/>
      </c:catAx>
      <c:valAx>
        <c:axId val="28758400"/>
        <c:scaling>
          <c:orientation val="minMax"/>
        </c:scaling>
        <c:delete val="0"/>
        <c:axPos val="l"/>
        <c:majorGridlines/>
        <c:numFmt formatCode="General" sourceLinked="1"/>
        <c:majorTickMark val="none"/>
        <c:minorTickMark val="none"/>
        <c:tickLblPos val="nextTo"/>
        <c:crossAx val="2875251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Health</a:t>
            </a:r>
          </a:p>
          <a:p>
            <a:pPr>
              <a:defRPr/>
            </a:pPr>
            <a:r>
              <a:rPr lang="en-US"/>
              <a:t>Fall</a:t>
            </a:r>
            <a:r>
              <a:rPr lang="en-US" baseline="0"/>
              <a:t> Fill Rates</a:t>
            </a:r>
            <a:endParaRPr lang="en-US"/>
          </a:p>
        </c:rich>
      </c:tx>
      <c:layout/>
      <c:overlay val="0"/>
    </c:title>
    <c:autoTitleDeleted val="0"/>
    <c:plotArea>
      <c:layout/>
      <c:barChart>
        <c:barDir val="col"/>
        <c:grouping val="clustered"/>
        <c:varyColors val="0"/>
        <c:ser>
          <c:idx val="0"/>
          <c:order val="0"/>
          <c:tx>
            <c:strRef>
              <c:f>'[Sample Charts for 2014 Program Review.xlsx]B.1.a chart Enrollment &amp; Fill'!$C$51</c:f>
              <c:strCache>
                <c:ptCount val="1"/>
                <c:pt idx="0">
                  <c:v>Fall 2010</c:v>
                </c:pt>
              </c:strCache>
            </c:strRef>
          </c:tx>
          <c:invertIfNegative val="0"/>
          <c:dLbls>
            <c:dLbl>
              <c:idx val="0"/>
              <c:layout>
                <c:manualLayout>
                  <c:x val="-1.6666666666666701E-2"/>
                  <c:y val="-5.3605618560084483E-17"/>
                </c:manualLayout>
              </c:layout>
              <c:showLegendKey val="0"/>
              <c:showVal val="1"/>
              <c:showCatName val="0"/>
              <c:showSerName val="0"/>
              <c:showPercent val="0"/>
              <c:showBubbleSize val="0"/>
            </c:dLbl>
            <c:dLbl>
              <c:idx val="1"/>
              <c:layout>
                <c:manualLayout>
                  <c:x val="-2.2222222222222282E-2"/>
                  <c:y val="5.3605618560084483E-17"/>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Fill'!$D$51:$F$51</c:f>
              <c:numCache>
                <c:formatCode>0%</c:formatCode>
                <c:ptCount val="3"/>
                <c:pt idx="0">
                  <c:v>1.1499999999999984</c:v>
                </c:pt>
                <c:pt idx="1">
                  <c:v>1.1900000000000015</c:v>
                </c:pt>
                <c:pt idx="2">
                  <c:v>0.91</c:v>
                </c:pt>
              </c:numCache>
            </c:numRef>
          </c:val>
        </c:ser>
        <c:ser>
          <c:idx val="1"/>
          <c:order val="1"/>
          <c:tx>
            <c:strRef>
              <c:f>'[Sample Charts for 2014 Program Review.xlsx]B.1.a chart Enrollment &amp; Fill'!$C$52</c:f>
              <c:strCache>
                <c:ptCount val="1"/>
                <c:pt idx="0">
                  <c:v>Fall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Fill'!$D$52:$F$52</c:f>
              <c:numCache>
                <c:formatCode>0%</c:formatCode>
                <c:ptCount val="3"/>
                <c:pt idx="0">
                  <c:v>0.99</c:v>
                </c:pt>
                <c:pt idx="1">
                  <c:v>1.21</c:v>
                </c:pt>
                <c:pt idx="2">
                  <c:v>0.92</c:v>
                </c:pt>
              </c:numCache>
            </c:numRef>
          </c:val>
        </c:ser>
        <c:ser>
          <c:idx val="2"/>
          <c:order val="2"/>
          <c:tx>
            <c:strRef>
              <c:f>'[Sample Charts for 2014 Program Review.xlsx]B.1.a chart Enrollment &amp; Fill'!$C$53</c:f>
              <c:strCache>
                <c:ptCount val="1"/>
                <c:pt idx="0">
                  <c:v>Fall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Fill'!$D$49:$F$50</c:f>
              <c:multiLvlStrCache>
                <c:ptCount val="3"/>
                <c:lvl>
                  <c:pt idx="0">
                    <c:v>Day</c:v>
                  </c:pt>
                  <c:pt idx="1">
                    <c:v>Evening</c:v>
                  </c:pt>
                  <c:pt idx="2">
                    <c:v>OL</c:v>
                  </c:pt>
                </c:lvl>
                <c:lvl>
                  <c:pt idx="0">
                    <c:v>Fall Fill Rates</c:v>
                  </c:pt>
                </c:lvl>
              </c:multiLvlStrCache>
            </c:multiLvlStrRef>
          </c:cat>
          <c:val>
            <c:numRef>
              <c:f>'[Sample Charts for 2014 Program Review.xlsx]B.1.a chart Enrollment &amp; Fill'!$D$53:$F$53</c:f>
              <c:numCache>
                <c:formatCode>0%</c:formatCode>
                <c:ptCount val="3"/>
                <c:pt idx="0">
                  <c:v>1.05</c:v>
                </c:pt>
                <c:pt idx="1">
                  <c:v>1.1800000000000015</c:v>
                </c:pt>
                <c:pt idx="2">
                  <c:v>0</c:v>
                </c:pt>
              </c:numCache>
            </c:numRef>
          </c:val>
        </c:ser>
        <c:dLbls>
          <c:showLegendKey val="0"/>
          <c:showVal val="0"/>
          <c:showCatName val="0"/>
          <c:showSerName val="0"/>
          <c:showPercent val="0"/>
          <c:showBubbleSize val="0"/>
        </c:dLbls>
        <c:gapWidth val="150"/>
        <c:axId val="28777472"/>
        <c:axId val="28783360"/>
      </c:barChart>
      <c:catAx>
        <c:axId val="28777472"/>
        <c:scaling>
          <c:orientation val="minMax"/>
        </c:scaling>
        <c:delete val="0"/>
        <c:axPos val="b"/>
        <c:majorTickMark val="none"/>
        <c:minorTickMark val="none"/>
        <c:tickLblPos val="nextTo"/>
        <c:crossAx val="28783360"/>
        <c:crosses val="autoZero"/>
        <c:auto val="1"/>
        <c:lblAlgn val="ctr"/>
        <c:lblOffset val="100"/>
        <c:noMultiLvlLbl val="0"/>
      </c:catAx>
      <c:valAx>
        <c:axId val="28783360"/>
        <c:scaling>
          <c:orientation val="minMax"/>
        </c:scaling>
        <c:delete val="0"/>
        <c:axPos val="l"/>
        <c:majorGridlines/>
        <c:numFmt formatCode="0%" sourceLinked="1"/>
        <c:majorTickMark val="none"/>
        <c:minorTickMark val="none"/>
        <c:tickLblPos val="nextTo"/>
        <c:crossAx val="28777472"/>
        <c:crosses val="autoZero"/>
        <c:crossBetween val="between"/>
      </c:valAx>
    </c:plotArea>
    <c:legend>
      <c:legendPos val="r"/>
      <c:layout>
        <c:manualLayout>
          <c:xMode val="edge"/>
          <c:yMode val="edge"/>
          <c:x val="0.83194553805774274"/>
          <c:y val="0.37924344983192876"/>
          <c:w val="0.14861001749781291"/>
          <c:h val="0.3172440944881887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Health</a:t>
            </a:r>
          </a:p>
          <a:p>
            <a:pPr>
              <a:defRPr/>
            </a:pPr>
            <a:r>
              <a:rPr lang="en-US"/>
              <a:t>Spring</a:t>
            </a:r>
            <a:r>
              <a:rPr lang="en-US" baseline="0"/>
              <a:t> Fill Rates</a:t>
            </a:r>
            <a:endParaRPr lang="en-US"/>
          </a:p>
        </c:rich>
      </c:tx>
      <c:layout/>
      <c:overlay val="0"/>
    </c:title>
    <c:autoTitleDeleted val="0"/>
    <c:plotArea>
      <c:layout/>
      <c:barChart>
        <c:barDir val="col"/>
        <c:grouping val="clustered"/>
        <c:varyColors val="0"/>
        <c:ser>
          <c:idx val="0"/>
          <c:order val="0"/>
          <c:tx>
            <c:strRef>
              <c:f>'[Sample Charts for 2014 Program Review.xlsx]B.1.a chart Enrollment &amp; Fill'!$C$66</c:f>
              <c:strCache>
                <c:ptCount val="1"/>
                <c:pt idx="0">
                  <c:v>Spring 2011</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Fill'!$D$66:$F$66</c:f>
              <c:numCache>
                <c:formatCode>0%</c:formatCode>
                <c:ptCount val="3"/>
                <c:pt idx="0">
                  <c:v>1.02</c:v>
                </c:pt>
                <c:pt idx="1">
                  <c:v>1.26</c:v>
                </c:pt>
                <c:pt idx="2">
                  <c:v>1.0900000000000001</c:v>
                </c:pt>
              </c:numCache>
            </c:numRef>
          </c:val>
        </c:ser>
        <c:ser>
          <c:idx val="1"/>
          <c:order val="1"/>
          <c:tx>
            <c:strRef>
              <c:f>'[Sample Charts for 2014 Program Review.xlsx]B.1.a chart Enrollment &amp; Fill'!$C$67</c:f>
              <c:strCache>
                <c:ptCount val="1"/>
                <c:pt idx="0">
                  <c:v>Spring 2012</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Fill'!$D$67:$F$67</c:f>
              <c:numCache>
                <c:formatCode>0%</c:formatCode>
                <c:ptCount val="3"/>
                <c:pt idx="0">
                  <c:v>1.06</c:v>
                </c:pt>
                <c:pt idx="1">
                  <c:v>1.0900000000000001</c:v>
                </c:pt>
                <c:pt idx="2">
                  <c:v>0.93</c:v>
                </c:pt>
              </c:numCache>
            </c:numRef>
          </c:val>
        </c:ser>
        <c:ser>
          <c:idx val="2"/>
          <c:order val="2"/>
          <c:tx>
            <c:strRef>
              <c:f>'[Sample Charts for 2014 Program Review.xlsx]B.1.a chart Enrollment &amp; Fill'!$C$68</c:f>
              <c:strCache>
                <c:ptCount val="1"/>
                <c:pt idx="0">
                  <c:v>Spring 2013</c:v>
                </c:pt>
              </c:strCache>
            </c:strRef>
          </c:tx>
          <c:invertIfNegative val="0"/>
          <c:dLbls>
            <c:showLegendKey val="0"/>
            <c:showVal val="1"/>
            <c:showCatName val="0"/>
            <c:showSerName val="0"/>
            <c:showPercent val="0"/>
            <c:showBubbleSize val="0"/>
            <c:showLeaderLines val="0"/>
          </c:dLbls>
          <c:cat>
            <c:multiLvlStrRef>
              <c:f>'[Sample Charts for 2014 Program Review.xlsx]B.1.a chart Enrollment &amp; Fill'!$D$64:$F$65</c:f>
              <c:multiLvlStrCache>
                <c:ptCount val="3"/>
                <c:lvl>
                  <c:pt idx="0">
                    <c:v>Day</c:v>
                  </c:pt>
                  <c:pt idx="1">
                    <c:v>Evening</c:v>
                  </c:pt>
                  <c:pt idx="2">
                    <c:v>OL</c:v>
                  </c:pt>
                </c:lvl>
                <c:lvl>
                  <c:pt idx="0">
                    <c:v>Spring Fill Rates</c:v>
                  </c:pt>
                </c:lvl>
              </c:multiLvlStrCache>
            </c:multiLvlStrRef>
          </c:cat>
          <c:val>
            <c:numRef>
              <c:f>'[Sample Charts for 2014 Program Review.xlsx]B.1.a chart Enrollment &amp; Fill'!$D$68:$F$68</c:f>
              <c:numCache>
                <c:formatCode>0%</c:formatCode>
                <c:ptCount val="3"/>
                <c:pt idx="0">
                  <c:v>1.23</c:v>
                </c:pt>
                <c:pt idx="1">
                  <c:v>1.1200000000000001</c:v>
                </c:pt>
                <c:pt idx="2">
                  <c:v>0</c:v>
                </c:pt>
              </c:numCache>
            </c:numRef>
          </c:val>
        </c:ser>
        <c:dLbls>
          <c:showLegendKey val="0"/>
          <c:showVal val="0"/>
          <c:showCatName val="0"/>
          <c:showSerName val="0"/>
          <c:showPercent val="0"/>
          <c:showBubbleSize val="0"/>
        </c:dLbls>
        <c:gapWidth val="150"/>
        <c:axId val="28814336"/>
        <c:axId val="28828416"/>
      </c:barChart>
      <c:catAx>
        <c:axId val="28814336"/>
        <c:scaling>
          <c:orientation val="minMax"/>
        </c:scaling>
        <c:delete val="0"/>
        <c:axPos val="b"/>
        <c:majorTickMark val="none"/>
        <c:minorTickMark val="none"/>
        <c:tickLblPos val="nextTo"/>
        <c:crossAx val="28828416"/>
        <c:crosses val="autoZero"/>
        <c:auto val="1"/>
        <c:lblAlgn val="ctr"/>
        <c:lblOffset val="100"/>
        <c:noMultiLvlLbl val="0"/>
      </c:catAx>
      <c:valAx>
        <c:axId val="28828416"/>
        <c:scaling>
          <c:orientation val="minMax"/>
        </c:scaling>
        <c:delete val="0"/>
        <c:axPos val="l"/>
        <c:majorGridlines/>
        <c:numFmt formatCode="0%" sourceLinked="1"/>
        <c:majorTickMark val="none"/>
        <c:minorTickMark val="none"/>
        <c:tickLblPos val="nextTo"/>
        <c:crossAx val="288143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Health</a:t>
            </a:r>
            <a:r>
              <a:rPr lang="en-US" sz="1600" baseline="0"/>
              <a:t> </a:t>
            </a:r>
            <a:r>
              <a:rPr lang="en-US" sz="1600"/>
              <a:t>- Success Rates by Time of Day</a:t>
            </a:r>
          </a:p>
          <a:p>
            <a:pPr>
              <a:defRPr/>
            </a:pPr>
            <a:r>
              <a:rPr lang="en-US"/>
              <a:t> Fall 2010-Spring 2013</a:t>
            </a:r>
          </a:p>
        </c:rich>
      </c:tx>
      <c:layout/>
      <c:overlay val="0"/>
    </c:title>
    <c:autoTitleDeleted val="0"/>
    <c:plotArea>
      <c:layout/>
      <c:barChart>
        <c:barDir val="bar"/>
        <c:grouping val="clustered"/>
        <c:varyColors val="0"/>
        <c:ser>
          <c:idx val="0"/>
          <c:order val="0"/>
          <c:tx>
            <c:strRef>
              <c:f>'[Sample Charts for 2014 Program Review.xlsx]B.1.c. chart Suc &amp; Ret day eve'!$C$18</c:f>
              <c:strCache>
                <c:ptCount val="1"/>
                <c:pt idx="0">
                  <c:v>Success</c:v>
                </c:pt>
              </c:strCache>
            </c:strRef>
          </c:tx>
          <c:invertIfNegative val="0"/>
          <c:dLbls>
            <c:showLegendKey val="0"/>
            <c:showVal val="1"/>
            <c:showCatName val="0"/>
            <c:showSerName val="0"/>
            <c:showPercent val="0"/>
            <c:showBubbleSize val="0"/>
            <c:showLeaderLines val="0"/>
          </c:dLbls>
          <c:cat>
            <c:strRef>
              <c:f>'[Sample Charts for 2014 Program Review.xlsx]B.1.c. chart Suc &amp; Ret day eve'!$B$19:$B$21</c:f>
              <c:strCache>
                <c:ptCount val="3"/>
                <c:pt idx="0">
                  <c:v>Day </c:v>
                </c:pt>
                <c:pt idx="1">
                  <c:v>Evening</c:v>
                </c:pt>
                <c:pt idx="2">
                  <c:v>Online</c:v>
                </c:pt>
              </c:strCache>
            </c:strRef>
          </c:cat>
          <c:val>
            <c:numRef>
              <c:f>'[Sample Charts for 2014 Program Review.xlsx]B.1.c. chart Suc &amp; Ret day eve'!$C$19:$C$21</c:f>
              <c:numCache>
                <c:formatCode>0%</c:formatCode>
                <c:ptCount val="3"/>
                <c:pt idx="0">
                  <c:v>0.85000000000000064</c:v>
                </c:pt>
                <c:pt idx="1">
                  <c:v>0.77000000000000091</c:v>
                </c:pt>
                <c:pt idx="2">
                  <c:v>0.56999999999999995</c:v>
                </c:pt>
              </c:numCache>
            </c:numRef>
          </c:val>
        </c:ser>
        <c:dLbls>
          <c:showLegendKey val="0"/>
          <c:showVal val="0"/>
          <c:showCatName val="0"/>
          <c:showSerName val="0"/>
          <c:showPercent val="0"/>
          <c:showBubbleSize val="0"/>
        </c:dLbls>
        <c:gapWidth val="150"/>
        <c:axId val="31962240"/>
        <c:axId val="31963776"/>
      </c:barChart>
      <c:catAx>
        <c:axId val="31962240"/>
        <c:scaling>
          <c:orientation val="minMax"/>
        </c:scaling>
        <c:delete val="0"/>
        <c:axPos val="l"/>
        <c:majorTickMark val="out"/>
        <c:minorTickMark val="none"/>
        <c:tickLblPos val="nextTo"/>
        <c:crossAx val="31963776"/>
        <c:crosses val="autoZero"/>
        <c:auto val="1"/>
        <c:lblAlgn val="ctr"/>
        <c:lblOffset val="100"/>
        <c:noMultiLvlLbl val="0"/>
      </c:catAx>
      <c:valAx>
        <c:axId val="31963776"/>
        <c:scaling>
          <c:orientation val="minMax"/>
          <c:max val="1"/>
          <c:min val="0"/>
        </c:scaling>
        <c:delete val="0"/>
        <c:axPos val="b"/>
        <c:majorGridlines/>
        <c:numFmt formatCode="0%" sourceLinked="1"/>
        <c:majorTickMark val="out"/>
        <c:minorTickMark val="none"/>
        <c:tickLblPos val="nextTo"/>
        <c:crossAx val="31962240"/>
        <c:crosses val="autoZero"/>
        <c:crossBetween val="between"/>
        <c:majorUnit val="0.1"/>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B4DB-619B-4EA1-B7C0-82229E73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3797</Words>
  <Characters>21648</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2014-03-05T19:19:00Z</dcterms:created>
  <dcterms:modified xsi:type="dcterms:W3CDTF">2014-03-05T19:19:00Z</dcterms:modified>
</cp:coreProperties>
</file>