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36" w:rsidRPr="000C1324" w:rsidRDefault="002107E4" w:rsidP="00C31236">
      <w:pPr>
        <w:pStyle w:val="Heading1"/>
        <w:rPr>
          <w:rFonts w:cs="Times New Roman"/>
        </w:rPr>
      </w:pPr>
      <w:r w:rsidRPr="000C1324">
        <w:rPr>
          <w:rFonts w:cs="Times New Roman"/>
        </w:rPr>
        <w:t>BP</w:t>
      </w:r>
      <w:r w:rsidR="00C31236" w:rsidRPr="000C1324">
        <w:rPr>
          <w:rFonts w:cs="Times New Roman"/>
        </w:rPr>
        <w:t xml:space="preserve"> 40</w:t>
      </w:r>
      <w:r w:rsidR="009970A7" w:rsidRPr="000C1324">
        <w:rPr>
          <w:rFonts w:cs="Times New Roman"/>
        </w:rPr>
        <w:t>20</w:t>
      </w:r>
      <w:r w:rsidR="00C31236" w:rsidRPr="000C1324">
        <w:rPr>
          <w:rFonts w:cs="Times New Roman"/>
        </w:rPr>
        <w:tab/>
      </w:r>
      <w:r w:rsidR="003A2860">
        <w:rPr>
          <w:rFonts w:cs="Times New Roman"/>
        </w:rPr>
        <w:t xml:space="preserve">Program, </w:t>
      </w:r>
      <w:r w:rsidR="009970A7" w:rsidRPr="000C1324">
        <w:rPr>
          <w:rFonts w:cs="Times New Roman"/>
        </w:rPr>
        <w:t xml:space="preserve">Curriculum </w:t>
      </w:r>
      <w:r w:rsidR="003A2860" w:rsidRPr="0077610B">
        <w:rPr>
          <w:rFonts w:cs="Times New Roman"/>
        </w:rPr>
        <w:t>and Course</w:t>
      </w:r>
      <w:r w:rsidR="003A2860">
        <w:rPr>
          <w:rFonts w:cs="Times New Roman"/>
        </w:rPr>
        <w:t xml:space="preserve"> </w:t>
      </w:r>
      <w:r w:rsidR="009970A7" w:rsidRPr="000C1324">
        <w:rPr>
          <w:rFonts w:cs="Times New Roman"/>
        </w:rPr>
        <w:t>Development</w:t>
      </w:r>
    </w:p>
    <w:p w:rsidR="00C31236" w:rsidRPr="000C1324" w:rsidRDefault="00C31236" w:rsidP="00C31236">
      <w:pPr>
        <w:rPr>
          <w:szCs w:val="22"/>
        </w:rPr>
      </w:pPr>
      <w:r w:rsidRPr="000C1324">
        <w:rPr>
          <w:szCs w:val="22"/>
        </w:rPr>
        <w:t>Reference:</w:t>
      </w:r>
    </w:p>
    <w:p w:rsidR="009970A7" w:rsidRPr="0077610B" w:rsidRDefault="002107E4" w:rsidP="009970A7">
      <w:pPr>
        <w:pStyle w:val="BodyText2"/>
        <w:rPr>
          <w:rFonts w:ascii="Franklin Gothic Book" w:hAnsi="Franklin Gothic Book"/>
          <w:b/>
          <w:iCs/>
          <w:szCs w:val="22"/>
        </w:rPr>
      </w:pPr>
      <w:r w:rsidRPr="0077610B">
        <w:rPr>
          <w:rFonts w:ascii="Franklin Gothic Book" w:hAnsi="Franklin Gothic Book"/>
          <w:b/>
          <w:iCs/>
          <w:szCs w:val="22"/>
        </w:rPr>
        <w:t xml:space="preserve">Education Code Section 70901(b), 70902(b); 78016; Title 5, </w:t>
      </w:r>
      <w:smartTag w:uri="urn:schemas-microsoft-com:office:smarttags" w:element="place">
        <w:smartTag w:uri="urn:schemas-microsoft-com:office:smarttags" w:element="City">
          <w:r w:rsidRPr="0077610B">
            <w:rPr>
              <w:rFonts w:ascii="Franklin Gothic Book" w:hAnsi="Franklin Gothic Book"/>
              <w:b/>
              <w:iCs/>
              <w:szCs w:val="22"/>
            </w:rPr>
            <w:t>Section</w:t>
          </w:r>
        </w:smartTag>
        <w:r w:rsidRPr="0077610B">
          <w:rPr>
            <w:rFonts w:ascii="Franklin Gothic Book" w:hAnsi="Franklin Gothic Book"/>
            <w:b/>
            <w:iCs/>
            <w:szCs w:val="22"/>
          </w:rPr>
          <w:t xml:space="preserve"> </w:t>
        </w:r>
        <w:smartTag w:uri="urn:schemas-microsoft-com:office:smarttags" w:element="PostalCode">
          <w:r w:rsidRPr="0077610B">
            <w:rPr>
              <w:rFonts w:ascii="Franklin Gothic Book" w:hAnsi="Franklin Gothic Book"/>
              <w:b/>
              <w:iCs/>
              <w:szCs w:val="22"/>
            </w:rPr>
            <w:t>51000</w:t>
          </w:r>
        </w:smartTag>
        <w:r w:rsidRPr="0077610B">
          <w:rPr>
            <w:rFonts w:ascii="Franklin Gothic Book" w:hAnsi="Franklin Gothic Book"/>
            <w:b/>
            <w:iCs/>
            <w:szCs w:val="22"/>
          </w:rPr>
          <w:t xml:space="preserve">, </w:t>
        </w:r>
        <w:smartTag w:uri="urn:schemas-microsoft-com:office:smarttags" w:element="PostalCode">
          <w:r w:rsidRPr="0077610B">
            <w:rPr>
              <w:rFonts w:ascii="Franklin Gothic Book" w:hAnsi="Franklin Gothic Book"/>
              <w:b/>
              <w:iCs/>
              <w:szCs w:val="22"/>
            </w:rPr>
            <w:t>51022</w:t>
          </w:r>
        </w:smartTag>
        <w:r w:rsidRPr="0077610B">
          <w:rPr>
            <w:rFonts w:ascii="Franklin Gothic Book" w:hAnsi="Franklin Gothic Book"/>
            <w:b/>
            <w:iCs/>
            <w:szCs w:val="22"/>
          </w:rPr>
          <w:t xml:space="preserve">, </w:t>
        </w:r>
        <w:smartTag w:uri="urn:schemas-microsoft-com:office:smarttags" w:element="PostalCode">
          <w:r w:rsidRPr="0077610B">
            <w:rPr>
              <w:rFonts w:ascii="Franklin Gothic Book" w:hAnsi="Franklin Gothic Book"/>
              <w:b/>
              <w:iCs/>
              <w:szCs w:val="22"/>
            </w:rPr>
            <w:t>55100</w:t>
          </w:r>
        </w:smartTag>
        <w:r w:rsidRPr="0077610B">
          <w:rPr>
            <w:rFonts w:ascii="Franklin Gothic Book" w:hAnsi="Franklin Gothic Book"/>
            <w:b/>
            <w:iCs/>
            <w:szCs w:val="22"/>
          </w:rPr>
          <w:t xml:space="preserve">, </w:t>
        </w:r>
        <w:smartTag w:uri="urn:schemas-microsoft-com:office:smarttags" w:element="PostalCode">
          <w:r w:rsidRPr="0077610B">
            <w:rPr>
              <w:rFonts w:ascii="Franklin Gothic Book" w:hAnsi="Franklin Gothic Book"/>
              <w:b/>
              <w:iCs/>
              <w:szCs w:val="22"/>
            </w:rPr>
            <w:t>55130</w:t>
          </w:r>
        </w:smartTag>
        <w:r w:rsidRPr="0077610B">
          <w:rPr>
            <w:rFonts w:ascii="Franklin Gothic Book" w:hAnsi="Franklin Gothic Book"/>
            <w:b/>
            <w:iCs/>
            <w:szCs w:val="22"/>
          </w:rPr>
          <w:t xml:space="preserve">, </w:t>
        </w:r>
        <w:smartTag w:uri="urn:schemas-microsoft-com:office:smarttags" w:element="PostalCode">
          <w:r w:rsidRPr="0077610B">
            <w:rPr>
              <w:rFonts w:ascii="Franklin Gothic Book" w:hAnsi="Franklin Gothic Book"/>
              <w:b/>
              <w:iCs/>
              <w:szCs w:val="22"/>
            </w:rPr>
            <w:t>55150</w:t>
          </w:r>
        </w:smartTag>
      </w:smartTag>
      <w:r w:rsidRPr="0077610B">
        <w:rPr>
          <w:rFonts w:ascii="Franklin Gothic Book" w:hAnsi="Franklin Gothic Book"/>
          <w:b/>
          <w:iCs/>
          <w:szCs w:val="22"/>
        </w:rPr>
        <w:t>; (OLD BP 5.17.1.C)</w:t>
      </w:r>
    </w:p>
    <w:p w:rsidR="000C1324" w:rsidRPr="000C1324" w:rsidRDefault="000C1324" w:rsidP="009970A7">
      <w:pPr>
        <w:pStyle w:val="BodyText2"/>
        <w:rPr>
          <w:rFonts w:ascii="Franklin Gothic Book" w:hAnsi="Franklin Gothic Book"/>
          <w:b/>
          <w:iCs/>
          <w:szCs w:val="22"/>
        </w:rPr>
      </w:pPr>
    </w:p>
    <w:p w:rsidR="000C1324" w:rsidRPr="0077610B" w:rsidRDefault="00170B78" w:rsidP="000C1324">
      <w:pPr>
        <w:pStyle w:val="Addedlanguage"/>
        <w:rPr>
          <w:rFonts w:cs="Franklin Gothic Book"/>
          <w:color w:val="000000"/>
          <w:sz w:val="23"/>
          <w:szCs w:val="23"/>
        </w:rPr>
      </w:pPr>
      <w:r w:rsidRPr="0077610B">
        <w:rPr>
          <w:rFonts w:cs="Franklin Gothic Book"/>
          <w:color w:val="000000"/>
          <w:sz w:val="23"/>
          <w:szCs w:val="23"/>
        </w:rPr>
        <w:t xml:space="preserve">The program and curricula of the District shall be of high quality, relevant to community and student needs, and evaluated regularly to ensure quality and currency.  To that end, the Superintendent/President </w:t>
      </w:r>
      <w:r w:rsidR="000C1324" w:rsidRPr="0077610B">
        <w:rPr>
          <w:rFonts w:cs="Franklin Gothic Book"/>
          <w:color w:val="000000"/>
          <w:sz w:val="23"/>
          <w:szCs w:val="23"/>
        </w:rPr>
        <w:t xml:space="preserve">shall establish procedures for the development and review of all curricular offerings, including their establishment, modification or discontinuance. </w:t>
      </w:r>
    </w:p>
    <w:p w:rsidR="00170B78" w:rsidRPr="0077610B" w:rsidRDefault="00170B78" w:rsidP="000C1324">
      <w:pPr>
        <w:pStyle w:val="Addedlanguage"/>
        <w:rPr>
          <w:rFonts w:cs="Franklin Gothic Book"/>
          <w:color w:val="000000"/>
          <w:sz w:val="23"/>
          <w:szCs w:val="23"/>
        </w:rPr>
      </w:pPr>
    </w:p>
    <w:p w:rsidR="000C1324" w:rsidRPr="0077610B" w:rsidRDefault="00170B78" w:rsidP="000C1324">
      <w:pPr>
        <w:pStyle w:val="Addedlanguage"/>
        <w:rPr>
          <w:rFonts w:cs="Franklin Gothic Book"/>
          <w:color w:val="000000"/>
          <w:sz w:val="23"/>
          <w:szCs w:val="23"/>
        </w:rPr>
      </w:pPr>
      <w:r w:rsidRPr="0077610B">
        <w:rPr>
          <w:rFonts w:cs="Franklin Gothic Book"/>
          <w:color w:val="000000"/>
          <w:sz w:val="23"/>
          <w:szCs w:val="23"/>
        </w:rPr>
        <w:t>Furthermore, t</w:t>
      </w:r>
      <w:r w:rsidR="000C1324" w:rsidRPr="0077610B">
        <w:rPr>
          <w:rFonts w:cs="Franklin Gothic Book"/>
          <w:color w:val="000000"/>
          <w:sz w:val="23"/>
          <w:szCs w:val="23"/>
        </w:rPr>
        <w:t xml:space="preserve">hese administrative procedures shall include: </w:t>
      </w:r>
    </w:p>
    <w:p w:rsidR="000C1324" w:rsidRPr="0077610B" w:rsidRDefault="000C1324" w:rsidP="000C1324">
      <w:pPr>
        <w:pStyle w:val="Default"/>
        <w:rPr>
          <w:sz w:val="23"/>
          <w:szCs w:val="23"/>
        </w:rPr>
      </w:pPr>
    </w:p>
    <w:p w:rsidR="000C1324" w:rsidRPr="0077610B" w:rsidRDefault="000C1324" w:rsidP="000C1324">
      <w:pPr>
        <w:pStyle w:val="ListBullet-added"/>
        <w:ind w:left="360" w:hanging="360"/>
        <w:rPr>
          <w:rFonts w:cs="Franklin Gothic Book"/>
          <w:color w:val="000000"/>
          <w:sz w:val="23"/>
          <w:szCs w:val="23"/>
        </w:rPr>
      </w:pPr>
      <w:r w:rsidRPr="0077610B">
        <w:rPr>
          <w:rFonts w:cs="Franklin Gothic Book"/>
          <w:color w:val="000000"/>
          <w:sz w:val="16"/>
          <w:szCs w:val="16"/>
        </w:rPr>
        <w:t xml:space="preserve">• </w:t>
      </w:r>
      <w:proofErr w:type="gramStart"/>
      <w:r w:rsidRPr="0077610B">
        <w:rPr>
          <w:rFonts w:cs="Franklin Gothic Book"/>
          <w:color w:val="000000"/>
          <w:sz w:val="23"/>
          <w:szCs w:val="23"/>
        </w:rPr>
        <w:t>appropriate</w:t>
      </w:r>
      <w:proofErr w:type="gramEnd"/>
      <w:r w:rsidRPr="0077610B">
        <w:rPr>
          <w:rFonts w:cs="Franklin Gothic Book"/>
          <w:color w:val="000000"/>
          <w:sz w:val="23"/>
          <w:szCs w:val="23"/>
        </w:rPr>
        <w:t xml:space="preserve"> involvement of the faculty and Academic Senate in all processes; </w:t>
      </w:r>
    </w:p>
    <w:p w:rsidR="000C1324" w:rsidRPr="0077610B" w:rsidRDefault="000C1324" w:rsidP="000C1324">
      <w:pPr>
        <w:pStyle w:val="ListBullet-added"/>
        <w:ind w:left="360" w:hanging="360"/>
        <w:rPr>
          <w:rFonts w:cs="Franklin Gothic Book"/>
          <w:color w:val="000000"/>
          <w:sz w:val="23"/>
          <w:szCs w:val="23"/>
        </w:rPr>
      </w:pPr>
    </w:p>
    <w:p w:rsidR="000C1324" w:rsidRPr="0077610B" w:rsidRDefault="000C1324" w:rsidP="000C1324">
      <w:pPr>
        <w:pStyle w:val="ListBullet-added"/>
        <w:ind w:left="360" w:hanging="360"/>
        <w:rPr>
          <w:rFonts w:cs="Franklin Gothic Book"/>
          <w:color w:val="000000"/>
          <w:sz w:val="23"/>
          <w:szCs w:val="23"/>
        </w:rPr>
      </w:pPr>
      <w:r w:rsidRPr="0077610B">
        <w:rPr>
          <w:rFonts w:cs="Franklin Gothic Book"/>
          <w:color w:val="000000"/>
          <w:sz w:val="16"/>
          <w:szCs w:val="16"/>
        </w:rPr>
        <w:t xml:space="preserve">• </w:t>
      </w:r>
      <w:proofErr w:type="gramStart"/>
      <w:r w:rsidRPr="0077610B">
        <w:rPr>
          <w:rFonts w:cs="Franklin Gothic Book"/>
          <w:color w:val="000000"/>
          <w:sz w:val="23"/>
          <w:szCs w:val="23"/>
        </w:rPr>
        <w:t>regular</w:t>
      </w:r>
      <w:proofErr w:type="gramEnd"/>
      <w:r w:rsidRPr="0077610B">
        <w:rPr>
          <w:rFonts w:cs="Franklin Gothic Book"/>
          <w:color w:val="000000"/>
          <w:sz w:val="23"/>
          <w:szCs w:val="23"/>
        </w:rPr>
        <w:t xml:space="preserve"> review and justification of programs and course descriptions; </w:t>
      </w:r>
    </w:p>
    <w:p w:rsidR="000C1324" w:rsidRPr="0077610B" w:rsidRDefault="000C1324" w:rsidP="000C1324">
      <w:pPr>
        <w:pStyle w:val="ListBullet-added"/>
        <w:ind w:left="360" w:hanging="360"/>
        <w:rPr>
          <w:rFonts w:cs="Franklin Gothic Book"/>
          <w:color w:val="000000"/>
          <w:sz w:val="23"/>
          <w:szCs w:val="23"/>
        </w:rPr>
      </w:pPr>
    </w:p>
    <w:p w:rsidR="000C1324" w:rsidRPr="0077610B" w:rsidRDefault="000C1324" w:rsidP="000C1324">
      <w:pPr>
        <w:pStyle w:val="ListBullet-added"/>
        <w:ind w:left="360" w:hanging="360"/>
        <w:rPr>
          <w:rFonts w:cs="Franklin Gothic Book"/>
          <w:color w:val="000000"/>
          <w:sz w:val="23"/>
          <w:szCs w:val="23"/>
        </w:rPr>
      </w:pPr>
      <w:r w:rsidRPr="0077610B">
        <w:rPr>
          <w:rFonts w:cs="Franklin Gothic Book"/>
          <w:color w:val="000000"/>
          <w:sz w:val="16"/>
          <w:szCs w:val="16"/>
        </w:rPr>
        <w:t xml:space="preserve">• </w:t>
      </w:r>
      <w:proofErr w:type="gramStart"/>
      <w:r w:rsidRPr="0077610B">
        <w:rPr>
          <w:rFonts w:cs="Franklin Gothic Book"/>
          <w:color w:val="000000"/>
          <w:sz w:val="23"/>
          <w:szCs w:val="23"/>
        </w:rPr>
        <w:t>opportunities</w:t>
      </w:r>
      <w:proofErr w:type="gramEnd"/>
      <w:r w:rsidRPr="0077610B">
        <w:rPr>
          <w:rFonts w:cs="Franklin Gothic Book"/>
          <w:color w:val="000000"/>
          <w:sz w:val="23"/>
          <w:szCs w:val="23"/>
        </w:rPr>
        <w:t xml:space="preserve"> for training for persons involved in aspects of curriculum development. </w:t>
      </w:r>
    </w:p>
    <w:p w:rsidR="000C1324" w:rsidRPr="0077610B" w:rsidRDefault="000C1324" w:rsidP="000C1324">
      <w:pPr>
        <w:pStyle w:val="Default"/>
      </w:pPr>
    </w:p>
    <w:p w:rsidR="000C1324" w:rsidRPr="0077610B" w:rsidRDefault="000C1324" w:rsidP="000C1324">
      <w:pPr>
        <w:pStyle w:val="ListBullet-added"/>
        <w:ind w:left="180" w:hanging="180"/>
        <w:rPr>
          <w:rFonts w:cs="Franklin Gothic Book"/>
          <w:color w:val="000000"/>
          <w:sz w:val="23"/>
          <w:szCs w:val="23"/>
        </w:rPr>
      </w:pPr>
      <w:r w:rsidRPr="0077610B">
        <w:rPr>
          <w:rFonts w:cs="Franklin Gothic Book"/>
          <w:color w:val="000000"/>
          <w:sz w:val="16"/>
          <w:szCs w:val="16"/>
        </w:rPr>
        <w:t>•</w:t>
      </w:r>
      <w:r w:rsidRPr="0077610B">
        <w:rPr>
          <w:rFonts w:cs="Franklin Gothic Book"/>
          <w:color w:val="000000"/>
          <w:sz w:val="23"/>
          <w:szCs w:val="23"/>
        </w:rPr>
        <w:t xml:space="preserve"> </w:t>
      </w:r>
      <w:proofErr w:type="gramStart"/>
      <w:r w:rsidRPr="0077610B">
        <w:rPr>
          <w:rFonts w:cs="Franklin Gothic Book"/>
          <w:color w:val="000000"/>
          <w:sz w:val="23"/>
          <w:szCs w:val="23"/>
        </w:rPr>
        <w:t>consideratio</w:t>
      </w:r>
      <w:r w:rsidR="005B5B02" w:rsidRPr="0077610B">
        <w:rPr>
          <w:rFonts w:cs="Franklin Gothic Book"/>
          <w:color w:val="000000"/>
          <w:sz w:val="23"/>
          <w:szCs w:val="23"/>
        </w:rPr>
        <w:t>n</w:t>
      </w:r>
      <w:proofErr w:type="gramEnd"/>
      <w:r w:rsidR="005B5B02" w:rsidRPr="0077610B">
        <w:rPr>
          <w:rFonts w:cs="Franklin Gothic Book"/>
          <w:color w:val="000000"/>
          <w:sz w:val="23"/>
          <w:szCs w:val="23"/>
        </w:rPr>
        <w:t xml:space="preserve"> of job market and other relat</w:t>
      </w:r>
      <w:r w:rsidRPr="0077610B">
        <w:rPr>
          <w:rFonts w:cs="Franklin Gothic Book"/>
          <w:color w:val="000000"/>
          <w:sz w:val="23"/>
          <w:szCs w:val="23"/>
        </w:rPr>
        <w:t>ed information for vocational and occupational programs.</w:t>
      </w:r>
    </w:p>
    <w:p w:rsidR="000C1324" w:rsidRPr="0077610B" w:rsidRDefault="000C1324" w:rsidP="000C1324">
      <w:pPr>
        <w:pStyle w:val="Default"/>
      </w:pPr>
    </w:p>
    <w:p w:rsidR="000C1324" w:rsidRPr="0077610B" w:rsidRDefault="000C1324" w:rsidP="000C1324">
      <w:pPr>
        <w:pStyle w:val="ListBullet-added"/>
        <w:ind w:left="360" w:hanging="360"/>
        <w:rPr>
          <w:rFonts w:cs="Franklin Gothic Book"/>
          <w:color w:val="000000"/>
          <w:sz w:val="23"/>
          <w:szCs w:val="23"/>
        </w:rPr>
      </w:pPr>
      <w:r w:rsidRPr="0077610B">
        <w:rPr>
          <w:rFonts w:cs="Franklin Gothic Book"/>
          <w:color w:val="000000"/>
          <w:sz w:val="16"/>
          <w:szCs w:val="16"/>
        </w:rPr>
        <w:t xml:space="preserve">• </w:t>
      </w:r>
      <w:proofErr w:type="gramStart"/>
      <w:r w:rsidRPr="0077610B">
        <w:rPr>
          <w:rFonts w:cs="Franklin Gothic Book"/>
          <w:color w:val="000000"/>
          <w:sz w:val="23"/>
          <w:szCs w:val="23"/>
        </w:rPr>
        <w:t>development</w:t>
      </w:r>
      <w:proofErr w:type="gramEnd"/>
      <w:r w:rsidRPr="0077610B">
        <w:rPr>
          <w:rFonts w:cs="Franklin Gothic Book"/>
          <w:color w:val="000000"/>
          <w:sz w:val="23"/>
          <w:szCs w:val="23"/>
        </w:rPr>
        <w:t xml:space="preserve"> of a general catalog and announcement of courses </w:t>
      </w:r>
    </w:p>
    <w:p w:rsidR="000C1324" w:rsidRPr="0077610B" w:rsidRDefault="000C1324" w:rsidP="000C1324">
      <w:pPr>
        <w:pStyle w:val="Default"/>
        <w:rPr>
          <w:sz w:val="23"/>
          <w:szCs w:val="23"/>
        </w:rPr>
      </w:pPr>
    </w:p>
    <w:p w:rsidR="000C1324" w:rsidRPr="0077610B" w:rsidRDefault="000C1324" w:rsidP="000C1324">
      <w:pPr>
        <w:pStyle w:val="Addedlanguage"/>
        <w:rPr>
          <w:rFonts w:cs="Franklin Gothic Book"/>
          <w:color w:val="000000"/>
          <w:sz w:val="23"/>
          <w:szCs w:val="23"/>
        </w:rPr>
      </w:pPr>
      <w:r w:rsidRPr="0077610B">
        <w:rPr>
          <w:rFonts w:cs="Franklin Gothic Book"/>
          <w:color w:val="000000"/>
          <w:sz w:val="23"/>
          <w:szCs w:val="23"/>
        </w:rPr>
        <w:t xml:space="preserve">All new programs and program deletions shall be approved by the Board. </w:t>
      </w:r>
    </w:p>
    <w:p w:rsidR="000C1324" w:rsidRPr="0077610B" w:rsidRDefault="000C1324" w:rsidP="000C1324">
      <w:pPr>
        <w:pStyle w:val="Addedlanguage"/>
        <w:rPr>
          <w:rFonts w:cs="Franklin Gothic Book"/>
          <w:color w:val="000000"/>
          <w:sz w:val="23"/>
          <w:szCs w:val="23"/>
        </w:rPr>
      </w:pPr>
    </w:p>
    <w:p w:rsidR="000C1324" w:rsidRPr="0077610B" w:rsidRDefault="000C1324" w:rsidP="000C1324">
      <w:pPr>
        <w:pStyle w:val="Addedlanguage"/>
        <w:rPr>
          <w:rFonts w:cs="Franklin Gothic Book"/>
          <w:color w:val="000000"/>
          <w:sz w:val="23"/>
          <w:szCs w:val="23"/>
        </w:rPr>
      </w:pPr>
      <w:r w:rsidRPr="0077610B">
        <w:rPr>
          <w:rFonts w:cs="Franklin Gothic Book"/>
          <w:color w:val="000000"/>
          <w:sz w:val="23"/>
          <w:szCs w:val="23"/>
        </w:rPr>
        <w:t xml:space="preserve">All new programs shall be submitted to the California Community Colleges Chancellor’s Office for approval as required. </w:t>
      </w:r>
    </w:p>
    <w:p w:rsidR="000C1324" w:rsidRPr="0077610B" w:rsidRDefault="000C1324" w:rsidP="000C1324">
      <w:pPr>
        <w:pStyle w:val="Default"/>
      </w:pPr>
    </w:p>
    <w:p w:rsidR="000C1324" w:rsidRPr="0077610B" w:rsidRDefault="000C1324" w:rsidP="000C1324">
      <w:pPr>
        <w:pStyle w:val="Default"/>
      </w:pPr>
      <w:r w:rsidRPr="0077610B">
        <w:t>Individual degree applicable credit courses offered as part of a permitted educational program shall be approved by the Board.  Nondegree-applicable credit and degree-applicable courses that are not part of an existing approved program must satisfy the conditions authorized by Title 5 regulations and shall be approved by the Board.</w:t>
      </w:r>
    </w:p>
    <w:p w:rsidR="00170B78" w:rsidRPr="0077610B" w:rsidRDefault="00170B78" w:rsidP="000C1324">
      <w:pPr>
        <w:pStyle w:val="Default"/>
      </w:pPr>
    </w:p>
    <w:p w:rsidR="00170B78" w:rsidRPr="0077610B" w:rsidRDefault="00170B78" w:rsidP="000C1324">
      <w:pPr>
        <w:pStyle w:val="Default"/>
      </w:pPr>
      <w:r w:rsidRPr="0077610B">
        <w:t>The Board delegates the authority for all other actions</w:t>
      </w:r>
      <w:r w:rsidR="00183668" w:rsidRPr="0077610B">
        <w:t xml:space="preserve"> </w:t>
      </w:r>
      <w:r w:rsidRPr="0077610B">
        <w:t xml:space="preserve">to the </w:t>
      </w:r>
      <w:r w:rsidR="00183668" w:rsidRPr="0077610B">
        <w:t>S</w:t>
      </w:r>
      <w:r w:rsidRPr="0077610B">
        <w:t>uperintendent/</w:t>
      </w:r>
      <w:r w:rsidR="00183668" w:rsidRPr="0077610B">
        <w:t xml:space="preserve"> </w:t>
      </w:r>
      <w:r w:rsidRPr="0077610B">
        <w:t xml:space="preserve">President. </w:t>
      </w:r>
    </w:p>
    <w:p w:rsidR="000C1324" w:rsidRPr="0077610B" w:rsidRDefault="000C1324" w:rsidP="000C1324">
      <w:pPr>
        <w:pStyle w:val="Default"/>
      </w:pPr>
    </w:p>
    <w:p w:rsidR="000C1324" w:rsidRPr="0077610B" w:rsidRDefault="000C1324" w:rsidP="000C1324">
      <w:pPr>
        <w:pStyle w:val="Default"/>
      </w:pPr>
    </w:p>
    <w:p w:rsidR="000C1324" w:rsidRDefault="000C1324" w:rsidP="000C1324">
      <w:pPr>
        <w:pStyle w:val="BodyText2"/>
        <w:ind w:left="0"/>
        <w:rPr>
          <w:rFonts w:ascii="Franklin Gothic Book" w:hAnsi="Franklin Gothic Book" w:cs="Franklin Gothic Book"/>
          <w:i w:val="0"/>
          <w:color w:val="000000"/>
          <w:sz w:val="23"/>
          <w:szCs w:val="23"/>
        </w:rPr>
      </w:pPr>
      <w:r w:rsidRPr="0077610B">
        <w:rPr>
          <w:rFonts w:ascii="Franklin Gothic Book" w:hAnsi="Franklin Gothic Book" w:cs="Franklin Gothic Book"/>
          <w:i w:val="0"/>
          <w:color w:val="000000"/>
          <w:sz w:val="23"/>
          <w:szCs w:val="23"/>
        </w:rPr>
        <w:t xml:space="preserve">See AP </w:t>
      </w:r>
      <w:r w:rsidR="00D82E31" w:rsidRPr="0077610B">
        <w:rPr>
          <w:rFonts w:ascii="Franklin Gothic Book" w:hAnsi="Franklin Gothic Book" w:cs="Franklin Gothic Book"/>
          <w:i w:val="0"/>
          <w:color w:val="000000"/>
          <w:sz w:val="23"/>
          <w:szCs w:val="23"/>
        </w:rPr>
        <w:t>4020</w:t>
      </w:r>
    </w:p>
    <w:p w:rsidR="00D82E31" w:rsidRDefault="00D82E31" w:rsidP="000C1324">
      <w:pPr>
        <w:pStyle w:val="BodyText2"/>
        <w:ind w:left="0"/>
        <w:rPr>
          <w:rFonts w:ascii="Franklin Gothic Book" w:hAnsi="Franklin Gothic Book" w:cs="Franklin Gothic Book"/>
          <w:i w:val="0"/>
          <w:color w:val="000000"/>
          <w:sz w:val="23"/>
          <w:szCs w:val="23"/>
        </w:rPr>
      </w:pPr>
    </w:p>
    <w:sectPr w:rsidR="00D82E31">
      <w:headerReference w:type="even" r:id="rId7"/>
      <w:headerReference w:type="default" r:id="rId8"/>
      <w:foot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487" w:rsidRDefault="00791487">
      <w:r>
        <w:separator/>
      </w:r>
    </w:p>
  </w:endnote>
  <w:endnote w:type="continuationSeparator" w:id="0">
    <w:p w:rsidR="00791487" w:rsidRDefault="00791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0B" w:rsidRPr="00D82E31" w:rsidRDefault="0077610B" w:rsidP="00D82E31">
    <w:pPr>
      <w:rPr>
        <w:sz w:val="16"/>
        <w:szCs w:val="16"/>
      </w:rPr>
    </w:pPr>
    <w:r w:rsidRPr="00D82E31">
      <w:rPr>
        <w:sz w:val="16"/>
        <w:szCs w:val="16"/>
        <w:u w:val="single"/>
      </w:rPr>
      <w:t>Revised</w:t>
    </w:r>
    <w:r w:rsidRPr="00D82E31">
      <w:rPr>
        <w:sz w:val="16"/>
        <w:szCs w:val="16"/>
      </w:rPr>
      <w:t>:</w:t>
    </w:r>
  </w:p>
  <w:p w:rsidR="0077610B" w:rsidRPr="00D82E31" w:rsidRDefault="0077610B" w:rsidP="00D82E31">
    <w:pPr>
      <w:rPr>
        <w:sz w:val="16"/>
        <w:szCs w:val="16"/>
      </w:rPr>
    </w:pPr>
    <w:r w:rsidRPr="00D82E31">
      <w:rPr>
        <w:sz w:val="16"/>
        <w:szCs w:val="16"/>
      </w:rPr>
      <w:t xml:space="preserve">CCLC </w:t>
    </w:r>
    <w:r>
      <w:rPr>
        <w:sz w:val="16"/>
        <w:szCs w:val="16"/>
      </w:rPr>
      <w:t xml:space="preserve">8/04 – IVC </w:t>
    </w:r>
    <w:r>
      <w:rPr>
        <w:sz w:val="16"/>
        <w:szCs w:val="16"/>
      </w:rPr>
      <w:softHyphen/>
      <w:t>12/06</w:t>
    </w:r>
  </w:p>
  <w:p w:rsidR="0077610B" w:rsidRPr="00D82E31" w:rsidRDefault="0077610B" w:rsidP="00D82E31">
    <w:pPr>
      <w:rPr>
        <w:sz w:val="16"/>
        <w:szCs w:val="16"/>
      </w:rPr>
    </w:pPr>
    <w:r w:rsidRPr="00D82E31">
      <w:rPr>
        <w:sz w:val="16"/>
        <w:szCs w:val="16"/>
      </w:rPr>
      <w:t xml:space="preserve">CCLC </w:t>
    </w:r>
    <w:r>
      <w:rPr>
        <w:sz w:val="16"/>
        <w:szCs w:val="16"/>
      </w:rPr>
      <w:t>2/07 – IVC 12/06</w:t>
    </w:r>
    <w:r w:rsidRPr="00D82E31">
      <w:rPr>
        <w:sz w:val="16"/>
        <w:szCs w:val="16"/>
      </w:rPr>
      <w:tab/>
    </w:r>
  </w:p>
  <w:p w:rsidR="0077610B" w:rsidRPr="00D82E31" w:rsidRDefault="0077610B" w:rsidP="00D82E31">
    <w:pPr>
      <w:rPr>
        <w:sz w:val="16"/>
        <w:szCs w:val="16"/>
      </w:rPr>
    </w:pPr>
    <w:r w:rsidRPr="00D82E31">
      <w:rPr>
        <w:sz w:val="16"/>
        <w:szCs w:val="16"/>
      </w:rPr>
      <w:t xml:space="preserve">CCLC </w:t>
    </w:r>
    <w:r>
      <w:rPr>
        <w:sz w:val="16"/>
        <w:szCs w:val="16"/>
      </w:rPr>
      <w:t>8/07 – C&amp;I 5/1/08</w:t>
    </w:r>
  </w:p>
  <w:p w:rsidR="0077610B" w:rsidRDefault="00776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487" w:rsidRDefault="00791487">
      <w:r>
        <w:separator/>
      </w:r>
    </w:p>
  </w:footnote>
  <w:footnote w:type="continuationSeparator" w:id="0">
    <w:p w:rsidR="00791487" w:rsidRDefault="00791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0B" w:rsidRDefault="00776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0B" w:rsidRDefault="00776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0B" w:rsidRDefault="00776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881"/>
    <w:multiLevelType w:val="hybridMultilevel"/>
    <w:tmpl w:val="73D8990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
    <w:nsid w:val="08263850"/>
    <w:multiLevelType w:val="hybridMultilevel"/>
    <w:tmpl w:val="9566FFEA"/>
    <w:lvl w:ilvl="0" w:tplc="895063D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C3E18"/>
    <w:multiLevelType w:val="hybridMultilevel"/>
    <w:tmpl w:val="DB40B4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B3948"/>
    <w:multiLevelType w:val="hybridMultilevel"/>
    <w:tmpl w:val="37DEA72A"/>
    <w:lvl w:ilvl="0" w:tplc="98E86B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A33088"/>
    <w:multiLevelType w:val="hybridMultilevel"/>
    <w:tmpl w:val="FED00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D86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7A5D5D"/>
    <w:multiLevelType w:val="hybridMultilevel"/>
    <w:tmpl w:val="FCD89E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02664"/>
    <w:multiLevelType w:val="hybridMultilevel"/>
    <w:tmpl w:val="21C87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2154D"/>
    <w:multiLevelType w:val="hybridMultilevel"/>
    <w:tmpl w:val="C3AA0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DB126D"/>
    <w:multiLevelType w:val="singleLevel"/>
    <w:tmpl w:val="27E4CB66"/>
    <w:lvl w:ilvl="0">
      <w:start w:val="1"/>
      <w:numFmt w:val="decimal"/>
      <w:lvlText w:val="%1)"/>
      <w:legacy w:legacy="1" w:legacySpace="120" w:legacyIndent="360"/>
      <w:lvlJc w:val="left"/>
      <w:pPr>
        <w:ind w:left="720" w:hanging="360"/>
      </w:pPr>
    </w:lvl>
  </w:abstractNum>
  <w:abstractNum w:abstractNumId="10">
    <w:nsid w:val="2F673D5C"/>
    <w:multiLevelType w:val="hybridMultilevel"/>
    <w:tmpl w:val="67024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DF7293"/>
    <w:multiLevelType w:val="hybridMultilevel"/>
    <w:tmpl w:val="3B244C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012611"/>
    <w:multiLevelType w:val="hybridMultilevel"/>
    <w:tmpl w:val="0A7A2C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DBF176A"/>
    <w:multiLevelType w:val="hybridMultilevel"/>
    <w:tmpl w:val="EA9CFCB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89E1E31"/>
    <w:multiLevelType w:val="hybridMultilevel"/>
    <w:tmpl w:val="B7BA0F96"/>
    <w:lvl w:ilvl="0" w:tplc="833E5CF4">
      <w:start w:val="1"/>
      <w:numFmt w:val="bullet"/>
      <w:pStyle w:val="ListBullet3"/>
      <w:lvlText w:val=""/>
      <w:lvlJc w:val="left"/>
      <w:pPr>
        <w:tabs>
          <w:tab w:val="num" w:pos="576"/>
        </w:tabs>
        <w:ind w:left="360" w:hanging="14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58F89136">
      <w:start w:val="1"/>
      <w:numFmt w:val="bullet"/>
      <w:lvlText w:val="-"/>
      <w:lvlJc w:val="left"/>
      <w:pPr>
        <w:tabs>
          <w:tab w:val="num" w:pos="2235"/>
        </w:tabs>
        <w:ind w:left="2235" w:hanging="435"/>
      </w:pPr>
      <w:rPr>
        <w:rFonts w:ascii="Courier New" w:eastAsia="Times New Roman"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0A6FBA"/>
    <w:multiLevelType w:val="hybridMultilevel"/>
    <w:tmpl w:val="E8ACB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27FBB"/>
    <w:multiLevelType w:val="hybridMultilevel"/>
    <w:tmpl w:val="F9FE0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7F16DB"/>
    <w:multiLevelType w:val="hybridMultilevel"/>
    <w:tmpl w:val="030AEA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6D207B"/>
    <w:multiLevelType w:val="hybridMultilevel"/>
    <w:tmpl w:val="A414FDD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4450357"/>
    <w:multiLevelType w:val="hybridMultilevel"/>
    <w:tmpl w:val="5F55D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5B31F52"/>
    <w:multiLevelType w:val="hybridMultilevel"/>
    <w:tmpl w:val="A2A2C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5A6F21"/>
    <w:multiLevelType w:val="hybridMultilevel"/>
    <w:tmpl w:val="0832B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840A64"/>
    <w:multiLevelType w:val="hybridMultilevel"/>
    <w:tmpl w:val="BF7467F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1"/>
  </w:num>
  <w:num w:numId="4">
    <w:abstractNumId w:val="1"/>
  </w:num>
  <w:num w:numId="5">
    <w:abstractNumId w:val="20"/>
  </w:num>
  <w:num w:numId="6">
    <w:abstractNumId w:val="21"/>
  </w:num>
  <w:num w:numId="7">
    <w:abstractNumId w:val="10"/>
  </w:num>
  <w:num w:numId="8">
    <w:abstractNumId w:val="2"/>
  </w:num>
  <w:num w:numId="9">
    <w:abstractNumId w:val="8"/>
  </w:num>
  <w:num w:numId="10">
    <w:abstractNumId w:val="13"/>
  </w:num>
  <w:num w:numId="11">
    <w:abstractNumId w:val="6"/>
  </w:num>
  <w:num w:numId="12">
    <w:abstractNumId w:val="15"/>
  </w:num>
  <w:num w:numId="13">
    <w:abstractNumId w:val="16"/>
  </w:num>
  <w:num w:numId="14">
    <w:abstractNumId w:val="9"/>
  </w:num>
  <w:num w:numId="15">
    <w:abstractNumId w:val="5"/>
  </w:num>
  <w:num w:numId="16">
    <w:abstractNumId w:val="0"/>
  </w:num>
  <w:num w:numId="17">
    <w:abstractNumId w:val="4"/>
  </w:num>
  <w:num w:numId="18">
    <w:abstractNumId w:val="12"/>
  </w:num>
  <w:num w:numId="19">
    <w:abstractNumId w:val="17"/>
  </w:num>
  <w:num w:numId="20">
    <w:abstractNumId w:val="22"/>
  </w:num>
  <w:num w:numId="21">
    <w:abstractNumId w:val="7"/>
  </w:num>
  <w:num w:numId="22">
    <w:abstractNumId w:val="1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grammar="clean"/>
  <w:stylePaneFormatFilter w:val="3F01"/>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1236"/>
    <w:rsid w:val="00001D63"/>
    <w:rsid w:val="00024F64"/>
    <w:rsid w:val="000250EC"/>
    <w:rsid w:val="00037289"/>
    <w:rsid w:val="00055C42"/>
    <w:rsid w:val="00066A7B"/>
    <w:rsid w:val="00070B42"/>
    <w:rsid w:val="00090386"/>
    <w:rsid w:val="0009656D"/>
    <w:rsid w:val="000A4AA4"/>
    <w:rsid w:val="000B79D1"/>
    <w:rsid w:val="000C1324"/>
    <w:rsid w:val="000D095A"/>
    <w:rsid w:val="000E5D77"/>
    <w:rsid w:val="000E7ACD"/>
    <w:rsid w:val="001038C9"/>
    <w:rsid w:val="00104613"/>
    <w:rsid w:val="00112D2C"/>
    <w:rsid w:val="00120369"/>
    <w:rsid w:val="00120A95"/>
    <w:rsid w:val="0012167A"/>
    <w:rsid w:val="00131C0F"/>
    <w:rsid w:val="00153039"/>
    <w:rsid w:val="001577E6"/>
    <w:rsid w:val="00161C45"/>
    <w:rsid w:val="001663C7"/>
    <w:rsid w:val="00170B78"/>
    <w:rsid w:val="00172566"/>
    <w:rsid w:val="001738E7"/>
    <w:rsid w:val="00175CA3"/>
    <w:rsid w:val="00183668"/>
    <w:rsid w:val="00191511"/>
    <w:rsid w:val="001A20C3"/>
    <w:rsid w:val="001A769D"/>
    <w:rsid w:val="001B06BC"/>
    <w:rsid w:val="001B4D51"/>
    <w:rsid w:val="001B5E68"/>
    <w:rsid w:val="001B767C"/>
    <w:rsid w:val="001B7B25"/>
    <w:rsid w:val="001C41DF"/>
    <w:rsid w:val="001D4DF1"/>
    <w:rsid w:val="001E0186"/>
    <w:rsid w:val="001E691B"/>
    <w:rsid w:val="001F48C0"/>
    <w:rsid w:val="001F4B62"/>
    <w:rsid w:val="001F4CB8"/>
    <w:rsid w:val="002072B7"/>
    <w:rsid w:val="002107E4"/>
    <w:rsid w:val="00211787"/>
    <w:rsid w:val="002124DA"/>
    <w:rsid w:val="002214F6"/>
    <w:rsid w:val="002300CD"/>
    <w:rsid w:val="00234653"/>
    <w:rsid w:val="00251F0C"/>
    <w:rsid w:val="00265FA2"/>
    <w:rsid w:val="0027115B"/>
    <w:rsid w:val="0028644A"/>
    <w:rsid w:val="002918F6"/>
    <w:rsid w:val="002A7085"/>
    <w:rsid w:val="002B7006"/>
    <w:rsid w:val="002C0802"/>
    <w:rsid w:val="002C51B0"/>
    <w:rsid w:val="002D465C"/>
    <w:rsid w:val="002D4E23"/>
    <w:rsid w:val="002E2C76"/>
    <w:rsid w:val="002E34EA"/>
    <w:rsid w:val="002F0A28"/>
    <w:rsid w:val="003020FA"/>
    <w:rsid w:val="00311F64"/>
    <w:rsid w:val="00313899"/>
    <w:rsid w:val="00315E64"/>
    <w:rsid w:val="003219BF"/>
    <w:rsid w:val="003233C2"/>
    <w:rsid w:val="00331439"/>
    <w:rsid w:val="00331468"/>
    <w:rsid w:val="00336894"/>
    <w:rsid w:val="00337D69"/>
    <w:rsid w:val="00341F40"/>
    <w:rsid w:val="00344501"/>
    <w:rsid w:val="00352945"/>
    <w:rsid w:val="003558B5"/>
    <w:rsid w:val="0036575E"/>
    <w:rsid w:val="00386198"/>
    <w:rsid w:val="0039080A"/>
    <w:rsid w:val="003A2860"/>
    <w:rsid w:val="003A5C07"/>
    <w:rsid w:val="003B0A95"/>
    <w:rsid w:val="003D7097"/>
    <w:rsid w:val="003E0A91"/>
    <w:rsid w:val="003E7168"/>
    <w:rsid w:val="00405AF5"/>
    <w:rsid w:val="0042308D"/>
    <w:rsid w:val="004341D2"/>
    <w:rsid w:val="004419B2"/>
    <w:rsid w:val="00445B1C"/>
    <w:rsid w:val="004874A2"/>
    <w:rsid w:val="00491208"/>
    <w:rsid w:val="00492375"/>
    <w:rsid w:val="00492FAF"/>
    <w:rsid w:val="004A672E"/>
    <w:rsid w:val="004B1022"/>
    <w:rsid w:val="004B1A09"/>
    <w:rsid w:val="004B7D7B"/>
    <w:rsid w:val="004E555D"/>
    <w:rsid w:val="005018E5"/>
    <w:rsid w:val="00503677"/>
    <w:rsid w:val="005104EE"/>
    <w:rsid w:val="00510D35"/>
    <w:rsid w:val="00517BCE"/>
    <w:rsid w:val="00536B28"/>
    <w:rsid w:val="00543C76"/>
    <w:rsid w:val="0056646F"/>
    <w:rsid w:val="00566E38"/>
    <w:rsid w:val="00566FED"/>
    <w:rsid w:val="005A369A"/>
    <w:rsid w:val="005B256A"/>
    <w:rsid w:val="005B5B02"/>
    <w:rsid w:val="005C0210"/>
    <w:rsid w:val="005E5DC5"/>
    <w:rsid w:val="005F2A5F"/>
    <w:rsid w:val="00601288"/>
    <w:rsid w:val="00610B4F"/>
    <w:rsid w:val="006337EC"/>
    <w:rsid w:val="00637DBB"/>
    <w:rsid w:val="006462C2"/>
    <w:rsid w:val="00647DD6"/>
    <w:rsid w:val="00653586"/>
    <w:rsid w:val="00655154"/>
    <w:rsid w:val="00664144"/>
    <w:rsid w:val="00683030"/>
    <w:rsid w:val="006852DD"/>
    <w:rsid w:val="00692C0E"/>
    <w:rsid w:val="00696B83"/>
    <w:rsid w:val="00697346"/>
    <w:rsid w:val="006A01D1"/>
    <w:rsid w:val="006A2413"/>
    <w:rsid w:val="006A4712"/>
    <w:rsid w:val="006A6A0E"/>
    <w:rsid w:val="006B1C91"/>
    <w:rsid w:val="006B404B"/>
    <w:rsid w:val="006C2BF2"/>
    <w:rsid w:val="006D0EBB"/>
    <w:rsid w:val="006D5663"/>
    <w:rsid w:val="006D7A6B"/>
    <w:rsid w:val="00700964"/>
    <w:rsid w:val="00707EC2"/>
    <w:rsid w:val="007121A2"/>
    <w:rsid w:val="0071489D"/>
    <w:rsid w:val="00715A72"/>
    <w:rsid w:val="0077610B"/>
    <w:rsid w:val="007834E9"/>
    <w:rsid w:val="00786899"/>
    <w:rsid w:val="00787F84"/>
    <w:rsid w:val="00791487"/>
    <w:rsid w:val="00795E08"/>
    <w:rsid w:val="007B458B"/>
    <w:rsid w:val="007C00C8"/>
    <w:rsid w:val="007C1055"/>
    <w:rsid w:val="007D0444"/>
    <w:rsid w:val="007D73FA"/>
    <w:rsid w:val="007F497A"/>
    <w:rsid w:val="008004DD"/>
    <w:rsid w:val="00806DEF"/>
    <w:rsid w:val="00823347"/>
    <w:rsid w:val="00825D7D"/>
    <w:rsid w:val="00836062"/>
    <w:rsid w:val="00842526"/>
    <w:rsid w:val="00847097"/>
    <w:rsid w:val="008541E4"/>
    <w:rsid w:val="00873B99"/>
    <w:rsid w:val="00896961"/>
    <w:rsid w:val="008B75D9"/>
    <w:rsid w:val="008C46B8"/>
    <w:rsid w:val="008E2D16"/>
    <w:rsid w:val="008E35EA"/>
    <w:rsid w:val="008F3668"/>
    <w:rsid w:val="008F4099"/>
    <w:rsid w:val="008F4F64"/>
    <w:rsid w:val="0091669E"/>
    <w:rsid w:val="009422C5"/>
    <w:rsid w:val="00955DAE"/>
    <w:rsid w:val="00960E5D"/>
    <w:rsid w:val="009637AB"/>
    <w:rsid w:val="009673C4"/>
    <w:rsid w:val="0097283B"/>
    <w:rsid w:val="00977680"/>
    <w:rsid w:val="00980D22"/>
    <w:rsid w:val="0099140A"/>
    <w:rsid w:val="009970A7"/>
    <w:rsid w:val="009D2E09"/>
    <w:rsid w:val="009E2E87"/>
    <w:rsid w:val="009F194A"/>
    <w:rsid w:val="009F3A18"/>
    <w:rsid w:val="00A01F6E"/>
    <w:rsid w:val="00A1243A"/>
    <w:rsid w:val="00A1589A"/>
    <w:rsid w:val="00A21814"/>
    <w:rsid w:val="00A27A57"/>
    <w:rsid w:val="00A37059"/>
    <w:rsid w:val="00A610BE"/>
    <w:rsid w:val="00A63E99"/>
    <w:rsid w:val="00A703EA"/>
    <w:rsid w:val="00A70CF4"/>
    <w:rsid w:val="00A74608"/>
    <w:rsid w:val="00A82096"/>
    <w:rsid w:val="00AA09C3"/>
    <w:rsid w:val="00AB5A0C"/>
    <w:rsid w:val="00AC7A51"/>
    <w:rsid w:val="00AD4A16"/>
    <w:rsid w:val="00AE1BB1"/>
    <w:rsid w:val="00AE5475"/>
    <w:rsid w:val="00AF0B4A"/>
    <w:rsid w:val="00B0524F"/>
    <w:rsid w:val="00B07AA3"/>
    <w:rsid w:val="00B12F27"/>
    <w:rsid w:val="00B13587"/>
    <w:rsid w:val="00B159FE"/>
    <w:rsid w:val="00B27C9A"/>
    <w:rsid w:val="00B327E0"/>
    <w:rsid w:val="00B33115"/>
    <w:rsid w:val="00B34739"/>
    <w:rsid w:val="00B54545"/>
    <w:rsid w:val="00B57104"/>
    <w:rsid w:val="00B6154C"/>
    <w:rsid w:val="00B93F41"/>
    <w:rsid w:val="00BA25DB"/>
    <w:rsid w:val="00BB1003"/>
    <w:rsid w:val="00BF21D0"/>
    <w:rsid w:val="00C12572"/>
    <w:rsid w:val="00C23649"/>
    <w:rsid w:val="00C265E5"/>
    <w:rsid w:val="00C31236"/>
    <w:rsid w:val="00C50BC2"/>
    <w:rsid w:val="00C52F06"/>
    <w:rsid w:val="00C76C99"/>
    <w:rsid w:val="00C8574A"/>
    <w:rsid w:val="00CB7C08"/>
    <w:rsid w:val="00CD252F"/>
    <w:rsid w:val="00CE60B4"/>
    <w:rsid w:val="00CF0355"/>
    <w:rsid w:val="00CF6D08"/>
    <w:rsid w:val="00D0026C"/>
    <w:rsid w:val="00D105F8"/>
    <w:rsid w:val="00D121F4"/>
    <w:rsid w:val="00D170B3"/>
    <w:rsid w:val="00D26542"/>
    <w:rsid w:val="00D26A71"/>
    <w:rsid w:val="00D26AA6"/>
    <w:rsid w:val="00D36CDA"/>
    <w:rsid w:val="00D4161F"/>
    <w:rsid w:val="00D41A9A"/>
    <w:rsid w:val="00D450F6"/>
    <w:rsid w:val="00D625E5"/>
    <w:rsid w:val="00D66872"/>
    <w:rsid w:val="00D71D82"/>
    <w:rsid w:val="00D820C9"/>
    <w:rsid w:val="00D82E31"/>
    <w:rsid w:val="00D875FD"/>
    <w:rsid w:val="00D91D90"/>
    <w:rsid w:val="00D97762"/>
    <w:rsid w:val="00DB69B2"/>
    <w:rsid w:val="00DC7982"/>
    <w:rsid w:val="00DD548C"/>
    <w:rsid w:val="00DD68DE"/>
    <w:rsid w:val="00DE665D"/>
    <w:rsid w:val="00DF65DF"/>
    <w:rsid w:val="00E13BBE"/>
    <w:rsid w:val="00E24728"/>
    <w:rsid w:val="00E3130F"/>
    <w:rsid w:val="00E50966"/>
    <w:rsid w:val="00E87BAF"/>
    <w:rsid w:val="00E90BED"/>
    <w:rsid w:val="00E92D4A"/>
    <w:rsid w:val="00E973DA"/>
    <w:rsid w:val="00EA26B2"/>
    <w:rsid w:val="00EA2793"/>
    <w:rsid w:val="00EB2DD6"/>
    <w:rsid w:val="00EB649D"/>
    <w:rsid w:val="00EC2736"/>
    <w:rsid w:val="00ED393E"/>
    <w:rsid w:val="00EE027D"/>
    <w:rsid w:val="00EF3616"/>
    <w:rsid w:val="00F017E5"/>
    <w:rsid w:val="00F05B35"/>
    <w:rsid w:val="00F1227C"/>
    <w:rsid w:val="00F13342"/>
    <w:rsid w:val="00F20DAB"/>
    <w:rsid w:val="00F37C47"/>
    <w:rsid w:val="00F40E33"/>
    <w:rsid w:val="00F5236E"/>
    <w:rsid w:val="00F543AD"/>
    <w:rsid w:val="00F6278A"/>
    <w:rsid w:val="00F65CD2"/>
    <w:rsid w:val="00F82214"/>
    <w:rsid w:val="00F85239"/>
    <w:rsid w:val="00F950C2"/>
    <w:rsid w:val="00F97B84"/>
    <w:rsid w:val="00FB2B46"/>
    <w:rsid w:val="00FC207F"/>
    <w:rsid w:val="00FC29A3"/>
    <w:rsid w:val="00FC4DF6"/>
    <w:rsid w:val="00FD24B4"/>
    <w:rsid w:val="00FD3423"/>
    <w:rsid w:val="00FE143B"/>
    <w:rsid w:val="00FE1B22"/>
    <w:rsid w:val="00FE5E03"/>
    <w:rsid w:val="00FF3962"/>
    <w:rsid w:val="00FF507B"/>
    <w:rsid w:val="00FF6D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236"/>
    <w:rPr>
      <w:rFonts w:ascii="Franklin Gothic Book" w:hAnsi="Franklin Gothic Book"/>
      <w:sz w:val="22"/>
    </w:rPr>
  </w:style>
  <w:style w:type="paragraph" w:styleId="Heading1">
    <w:name w:val="heading 1"/>
    <w:basedOn w:val="Normal"/>
    <w:next w:val="Normal"/>
    <w:autoRedefine/>
    <w:qFormat/>
    <w:rsid w:val="00C31236"/>
    <w:pPr>
      <w:keepNext/>
      <w:pageBreakBefore/>
      <w:spacing w:after="480"/>
      <w:outlineLvl w:val="0"/>
    </w:pPr>
    <w:rPr>
      <w:rFonts w:cs="Arial"/>
      <w:b/>
      <w:bCs/>
      <w:kern w:val="32"/>
      <w:sz w:val="32"/>
      <w:szCs w:val="32"/>
    </w:rPr>
  </w:style>
  <w:style w:type="paragraph" w:styleId="Heading2">
    <w:name w:val="heading 2"/>
    <w:basedOn w:val="Normal"/>
    <w:next w:val="Normal"/>
    <w:qFormat/>
    <w:rsid w:val="002072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62C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C31236"/>
    <w:pPr>
      <w:spacing w:after="120"/>
      <w:ind w:left="720"/>
    </w:pPr>
    <w:rPr>
      <w:rFonts w:ascii="Franklin Gothic Demi Cond" w:hAnsi="Franklin Gothic Demi Cond"/>
      <w:i/>
    </w:rPr>
  </w:style>
  <w:style w:type="paragraph" w:styleId="BodyText">
    <w:name w:val="Body Text"/>
    <w:basedOn w:val="Normal"/>
    <w:rsid w:val="00C31236"/>
    <w:pPr>
      <w:spacing w:after="120"/>
    </w:pPr>
  </w:style>
  <w:style w:type="paragraph" w:styleId="ListBullet3">
    <w:name w:val="List Bullet 3"/>
    <w:basedOn w:val="Normal"/>
    <w:autoRedefine/>
    <w:rsid w:val="00C31236"/>
    <w:pPr>
      <w:numPr>
        <w:numId w:val="1"/>
      </w:numPr>
      <w:tabs>
        <w:tab w:val="clear" w:pos="576"/>
      </w:tabs>
      <w:ind w:left="1051" w:hanging="331"/>
    </w:pPr>
  </w:style>
  <w:style w:type="paragraph" w:styleId="ListBullet2">
    <w:name w:val="List Bullet 2"/>
    <w:basedOn w:val="Normal"/>
    <w:autoRedefine/>
    <w:rsid w:val="00C31236"/>
    <w:pPr>
      <w:spacing w:after="120"/>
      <w:ind w:left="720" w:hanging="360"/>
    </w:pPr>
    <w:rPr>
      <w:b/>
      <w:bCs/>
      <w:sz w:val="24"/>
    </w:rPr>
  </w:style>
  <w:style w:type="paragraph" w:styleId="NormalWeb">
    <w:name w:val="Normal (Web)"/>
    <w:basedOn w:val="Normal"/>
    <w:rsid w:val="00C31236"/>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9F194A"/>
    <w:rPr>
      <w:rFonts w:ascii="Tahoma" w:hAnsi="Tahoma" w:cs="Tahoma"/>
      <w:sz w:val="16"/>
      <w:szCs w:val="16"/>
    </w:rPr>
  </w:style>
  <w:style w:type="paragraph" w:customStyle="1" w:styleId="Blockquotation">
    <w:name w:val="Block quotation"/>
    <w:basedOn w:val="Normal"/>
    <w:rsid w:val="000250EC"/>
    <w:pPr>
      <w:spacing w:before="120" w:after="120"/>
      <w:ind w:left="720" w:right="720"/>
    </w:pPr>
    <w:rPr>
      <w:rFonts w:ascii="Times New Roman" w:hAnsi="Times New Roman"/>
      <w:sz w:val="20"/>
    </w:rPr>
  </w:style>
  <w:style w:type="character" w:styleId="Hyperlink">
    <w:name w:val="Hyperlink"/>
    <w:basedOn w:val="DefaultParagraphFont"/>
    <w:rsid w:val="00D121F4"/>
    <w:rPr>
      <w:color w:val="0000FF"/>
      <w:u w:val="single"/>
    </w:rPr>
  </w:style>
  <w:style w:type="paragraph" w:customStyle="1" w:styleId="2ndpagehead">
    <w:name w:val="2nd page head"/>
    <w:basedOn w:val="Normal"/>
    <w:next w:val="Normal"/>
    <w:rsid w:val="002072B7"/>
    <w:pPr>
      <w:pageBreakBefore/>
      <w:widowControl w:val="0"/>
      <w:tabs>
        <w:tab w:val="center" w:pos="4680"/>
        <w:tab w:val="right" w:pos="9360"/>
      </w:tabs>
      <w:spacing w:after="480"/>
    </w:pPr>
    <w:rPr>
      <w:rFonts w:ascii="Arial" w:hAnsi="Arial"/>
      <w:sz w:val="24"/>
    </w:rPr>
  </w:style>
  <w:style w:type="paragraph" w:styleId="Header">
    <w:name w:val="header"/>
    <w:basedOn w:val="Normal"/>
    <w:rsid w:val="003A5C07"/>
    <w:pPr>
      <w:tabs>
        <w:tab w:val="center" w:pos="4320"/>
        <w:tab w:val="right" w:pos="8640"/>
      </w:tabs>
    </w:pPr>
  </w:style>
  <w:style w:type="paragraph" w:styleId="Footer">
    <w:name w:val="footer"/>
    <w:basedOn w:val="Normal"/>
    <w:rsid w:val="003A5C07"/>
    <w:pPr>
      <w:tabs>
        <w:tab w:val="center" w:pos="4320"/>
        <w:tab w:val="right" w:pos="8640"/>
      </w:tabs>
    </w:pPr>
  </w:style>
  <w:style w:type="character" w:styleId="PageNumber">
    <w:name w:val="page number"/>
    <w:basedOn w:val="DefaultParagraphFont"/>
    <w:rsid w:val="009D2E09"/>
  </w:style>
  <w:style w:type="paragraph" w:customStyle="1" w:styleId="Default">
    <w:name w:val="Default"/>
    <w:rsid w:val="000C1324"/>
    <w:pPr>
      <w:autoSpaceDE w:val="0"/>
      <w:autoSpaceDN w:val="0"/>
      <w:adjustRightInd w:val="0"/>
    </w:pPr>
    <w:rPr>
      <w:rFonts w:ascii="Franklin Gothic Book" w:hAnsi="Franklin Gothic Book" w:cs="Franklin Gothic Book"/>
      <w:color w:val="000000"/>
      <w:sz w:val="24"/>
      <w:szCs w:val="24"/>
    </w:rPr>
  </w:style>
  <w:style w:type="paragraph" w:customStyle="1" w:styleId="Addedlanguage">
    <w:name w:val="Added language"/>
    <w:basedOn w:val="Default"/>
    <w:next w:val="Default"/>
    <w:rsid w:val="000C1324"/>
    <w:rPr>
      <w:rFonts w:cs="Times New Roman"/>
      <w:color w:val="auto"/>
    </w:rPr>
  </w:style>
  <w:style w:type="paragraph" w:customStyle="1" w:styleId="ListBullet-added">
    <w:name w:val="List Bullet-added"/>
    <w:basedOn w:val="Default"/>
    <w:next w:val="Default"/>
    <w:rsid w:val="000C1324"/>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 4025</vt:lpstr>
    </vt:vector>
  </TitlesOfParts>
  <Company>IVC</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4025</dc:title>
  <dc:subject/>
  <dc:creator>linda.amidon</dc:creator>
  <cp:keywords/>
  <dc:description/>
  <cp:lastModifiedBy>Linda</cp:lastModifiedBy>
  <cp:revision>2</cp:revision>
  <cp:lastPrinted>2007-11-19T17:40:00Z</cp:lastPrinted>
  <dcterms:created xsi:type="dcterms:W3CDTF">2010-06-11T18:07:00Z</dcterms:created>
  <dcterms:modified xsi:type="dcterms:W3CDTF">2010-06-11T18:07:00Z</dcterms:modified>
</cp:coreProperties>
</file>