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340" w:rsidRDefault="005E5340" w:rsidP="005E5340">
      <w:pPr>
        <w:jc w:val="center"/>
        <w:rPr>
          <w:rFonts w:ascii="Jester" w:hAnsi="Jester"/>
        </w:rPr>
      </w:pPr>
      <w:smartTag w:uri="urn:schemas-microsoft-com:office:smarttags" w:element="place">
        <w:smartTag w:uri="urn:schemas-microsoft-com:office:smarttags" w:element="PlaceName">
          <w:r>
            <w:rPr>
              <w:rFonts w:ascii="Jester" w:hAnsi="Jester"/>
            </w:rPr>
            <w:t>Imperial Valley</w:t>
          </w:r>
        </w:smartTag>
        <w:r>
          <w:rPr>
            <w:rFonts w:ascii="Jester" w:hAnsi="Jester"/>
          </w:rPr>
          <w:t xml:space="preserve"> </w:t>
        </w:r>
        <w:smartTag w:uri="urn:schemas-microsoft-com:office:smarttags" w:element="PlaceType">
          <w:r>
            <w:rPr>
              <w:rFonts w:ascii="Jester" w:hAnsi="Jester"/>
            </w:rPr>
            <w:t>College</w:t>
          </w:r>
        </w:smartTag>
      </w:smartTag>
    </w:p>
    <w:p w:rsidR="005E5340" w:rsidRDefault="006E3E7D" w:rsidP="005E5340">
      <w:pPr>
        <w:jc w:val="center"/>
        <w:rPr>
          <w:rFonts w:ascii="Plump MT" w:hAnsi="Plump MT"/>
        </w:rPr>
      </w:pPr>
      <w:r>
        <w:rPr>
          <w:rFonts w:ascii="Plump MT" w:hAnsi="Plump MT"/>
        </w:rPr>
        <w:t>Economic and workforce development</w:t>
      </w:r>
    </w:p>
    <w:p w:rsidR="006E3E7D" w:rsidRDefault="006E3E7D" w:rsidP="005E5340">
      <w:pPr>
        <w:jc w:val="center"/>
        <w:rPr>
          <w:rFonts w:ascii="Plump MT" w:hAnsi="Plump MT"/>
        </w:rPr>
      </w:pPr>
      <w:r>
        <w:rPr>
          <w:rFonts w:ascii="Plump MT" w:hAnsi="Plump MT"/>
        </w:rPr>
        <w:t>Career technical education act/</w:t>
      </w:r>
      <w:proofErr w:type="spellStart"/>
      <w:r>
        <w:rPr>
          <w:rFonts w:ascii="Plump MT" w:hAnsi="Plump MT"/>
        </w:rPr>
        <w:t>perkins</w:t>
      </w:r>
      <w:proofErr w:type="spellEnd"/>
    </w:p>
    <w:p w:rsidR="005E5340" w:rsidRDefault="00B3088E" w:rsidP="005E5340">
      <w:pPr>
        <w:jc w:val="center"/>
        <w:rPr>
          <w:rFonts w:ascii="Jester" w:hAnsi="Jester"/>
        </w:rPr>
      </w:pPr>
      <w:r>
        <w:rPr>
          <w:rFonts w:ascii="Jester" w:hAnsi="Jester"/>
        </w:rPr>
        <w:t>Tuesday, September 15</w:t>
      </w:r>
      <w:r w:rsidR="005E5340">
        <w:rPr>
          <w:rFonts w:ascii="Jester" w:hAnsi="Jester"/>
        </w:rPr>
        <w:t>, 2009</w:t>
      </w:r>
    </w:p>
    <w:p w:rsidR="005E5340" w:rsidRDefault="005E5340" w:rsidP="005E5340">
      <w:pPr>
        <w:jc w:val="center"/>
        <w:rPr>
          <w:rFonts w:ascii="Jester" w:hAnsi="Jester"/>
        </w:rPr>
      </w:pPr>
      <w:r>
        <w:rPr>
          <w:rFonts w:ascii="Jester" w:hAnsi="Jester"/>
        </w:rPr>
        <w:t>1</w:t>
      </w:r>
      <w:r w:rsidR="00B3088E">
        <w:rPr>
          <w:rFonts w:ascii="Jester" w:hAnsi="Jester"/>
        </w:rPr>
        <w:t>0</w:t>
      </w:r>
      <w:r>
        <w:rPr>
          <w:rFonts w:ascii="Jester" w:hAnsi="Jester"/>
        </w:rPr>
        <w:t>:</w:t>
      </w:r>
      <w:r w:rsidR="00B3088E">
        <w:rPr>
          <w:rFonts w:ascii="Jester" w:hAnsi="Jester"/>
        </w:rPr>
        <w:t>0</w:t>
      </w:r>
      <w:r>
        <w:rPr>
          <w:rFonts w:ascii="Jester" w:hAnsi="Jester"/>
        </w:rPr>
        <w:t xml:space="preserve">0 </w:t>
      </w:r>
      <w:proofErr w:type="gramStart"/>
      <w:r w:rsidR="00B3088E">
        <w:rPr>
          <w:rFonts w:ascii="Jester" w:hAnsi="Jester"/>
        </w:rPr>
        <w:t>A</w:t>
      </w:r>
      <w:r>
        <w:rPr>
          <w:rFonts w:ascii="Jester" w:hAnsi="Jester"/>
        </w:rPr>
        <w:t>M</w:t>
      </w:r>
      <w:proofErr w:type="gramEnd"/>
      <w:r>
        <w:rPr>
          <w:rFonts w:ascii="Jester" w:hAnsi="Jester"/>
        </w:rPr>
        <w:t>, Board Room</w:t>
      </w:r>
    </w:p>
    <w:p w:rsidR="005E5340" w:rsidRDefault="005E5340" w:rsidP="005E5340">
      <w:pPr>
        <w:jc w:val="center"/>
        <w:rPr>
          <w:rFonts w:ascii="Jester" w:hAnsi="Jester"/>
        </w:rPr>
      </w:pPr>
    </w:p>
    <w:p w:rsidR="005E5340" w:rsidRDefault="005E5340" w:rsidP="005E5340">
      <w:pPr>
        <w:jc w:val="center"/>
        <w:rPr>
          <w:rFonts w:ascii="Jester" w:hAnsi="Jester"/>
        </w:rPr>
      </w:pPr>
    </w:p>
    <w:tbl>
      <w:tblPr>
        <w:tblW w:w="0" w:type="auto"/>
        <w:tblInd w:w="1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0"/>
        <w:gridCol w:w="2656"/>
      </w:tblGrid>
      <w:tr w:rsidR="006E3E7D" w:rsidTr="00F453A2">
        <w:trPr>
          <w:trHeight w:val="187"/>
        </w:trPr>
        <w:tc>
          <w:tcPr>
            <w:tcW w:w="3620" w:type="dxa"/>
            <w:shd w:val="clear" w:color="auto" w:fill="D9D9D9"/>
            <w:hideMark/>
          </w:tcPr>
          <w:p w:rsidR="006E3E7D" w:rsidRPr="006E3E7D" w:rsidRDefault="006E3E7D" w:rsidP="00C55F35">
            <w:pPr>
              <w:rPr>
                <w:b/>
                <w:sz w:val="18"/>
                <w:szCs w:val="18"/>
              </w:rPr>
            </w:pPr>
            <w:r w:rsidRPr="006E3E7D">
              <w:rPr>
                <w:b/>
                <w:sz w:val="18"/>
                <w:szCs w:val="18"/>
              </w:rPr>
              <w:t>CTEA/Perkins Programs</w:t>
            </w:r>
          </w:p>
        </w:tc>
        <w:tc>
          <w:tcPr>
            <w:tcW w:w="2656" w:type="dxa"/>
            <w:shd w:val="clear" w:color="auto" w:fill="D9D9D9"/>
          </w:tcPr>
          <w:p w:rsidR="006E3E7D" w:rsidRPr="006E3E7D" w:rsidRDefault="00F453A2" w:rsidP="00C55F35">
            <w:pPr>
              <w:rPr>
                <w:b/>
                <w:sz w:val="18"/>
                <w:szCs w:val="18"/>
              </w:rPr>
            </w:pPr>
            <w:r>
              <w:rPr>
                <w:b/>
                <w:sz w:val="18"/>
                <w:szCs w:val="18"/>
              </w:rPr>
              <w:t>Representatives Present</w:t>
            </w:r>
          </w:p>
        </w:tc>
      </w:tr>
      <w:tr w:rsidR="00C55F35" w:rsidTr="00F453A2">
        <w:trPr>
          <w:trHeight w:val="187"/>
        </w:trPr>
        <w:tc>
          <w:tcPr>
            <w:tcW w:w="3620" w:type="dxa"/>
            <w:shd w:val="clear" w:color="auto" w:fill="D9D9D9"/>
            <w:hideMark/>
          </w:tcPr>
          <w:p w:rsidR="00C55F35" w:rsidRDefault="00F453A2" w:rsidP="00C55F35">
            <w:pPr>
              <w:rPr>
                <w:sz w:val="18"/>
                <w:szCs w:val="18"/>
              </w:rPr>
            </w:pPr>
            <w:r>
              <w:rPr>
                <w:sz w:val="18"/>
                <w:szCs w:val="18"/>
              </w:rPr>
              <w:t>Economic and Workforce Development</w:t>
            </w:r>
          </w:p>
        </w:tc>
        <w:tc>
          <w:tcPr>
            <w:tcW w:w="2656" w:type="dxa"/>
            <w:shd w:val="clear" w:color="auto" w:fill="D9D9D9"/>
          </w:tcPr>
          <w:p w:rsidR="006E3E7D" w:rsidRDefault="00C55F35" w:rsidP="00C55F35">
            <w:pPr>
              <w:rPr>
                <w:sz w:val="18"/>
                <w:szCs w:val="18"/>
              </w:rPr>
            </w:pPr>
            <w:r>
              <w:rPr>
                <w:sz w:val="18"/>
                <w:szCs w:val="18"/>
              </w:rPr>
              <w:t>Efrain Silva</w:t>
            </w:r>
          </w:p>
          <w:p w:rsidR="006E3E7D" w:rsidRDefault="00C55F35" w:rsidP="006E3E7D">
            <w:pPr>
              <w:rPr>
                <w:sz w:val="18"/>
                <w:szCs w:val="18"/>
              </w:rPr>
            </w:pPr>
            <w:r>
              <w:rPr>
                <w:sz w:val="18"/>
                <w:szCs w:val="18"/>
              </w:rPr>
              <w:t>Patricia Robles</w:t>
            </w:r>
          </w:p>
          <w:p w:rsidR="00C55F35" w:rsidRDefault="00C55F35" w:rsidP="006E3E7D">
            <w:pPr>
              <w:rPr>
                <w:sz w:val="18"/>
                <w:szCs w:val="18"/>
              </w:rPr>
            </w:pPr>
            <w:r>
              <w:rPr>
                <w:sz w:val="18"/>
                <w:szCs w:val="18"/>
              </w:rPr>
              <w:t>Joe Espinoza</w:t>
            </w:r>
          </w:p>
        </w:tc>
      </w:tr>
      <w:tr w:rsidR="00C55F35" w:rsidTr="00F453A2">
        <w:trPr>
          <w:trHeight w:val="187"/>
        </w:trPr>
        <w:tc>
          <w:tcPr>
            <w:tcW w:w="3620" w:type="dxa"/>
            <w:shd w:val="clear" w:color="auto" w:fill="D9D9D9"/>
          </w:tcPr>
          <w:p w:rsidR="00C55F35" w:rsidRDefault="006E3E7D" w:rsidP="006E3E7D">
            <w:pPr>
              <w:rPr>
                <w:sz w:val="18"/>
                <w:szCs w:val="18"/>
              </w:rPr>
            </w:pPr>
            <w:r>
              <w:rPr>
                <w:sz w:val="18"/>
                <w:szCs w:val="18"/>
              </w:rPr>
              <w:t>Computer Information Systems</w:t>
            </w:r>
          </w:p>
        </w:tc>
        <w:tc>
          <w:tcPr>
            <w:tcW w:w="2656" w:type="dxa"/>
            <w:shd w:val="clear" w:color="auto" w:fill="D9D9D9"/>
          </w:tcPr>
          <w:p w:rsidR="00C55F35" w:rsidRDefault="00C55F35" w:rsidP="00C55F35">
            <w:pPr>
              <w:rPr>
                <w:sz w:val="18"/>
                <w:szCs w:val="18"/>
              </w:rPr>
            </w:pPr>
            <w:r>
              <w:rPr>
                <w:sz w:val="18"/>
                <w:szCs w:val="18"/>
              </w:rPr>
              <w:t>Valerie Rodgers</w:t>
            </w:r>
          </w:p>
        </w:tc>
      </w:tr>
      <w:tr w:rsidR="00C55F35" w:rsidTr="00F453A2">
        <w:trPr>
          <w:trHeight w:val="187"/>
        </w:trPr>
        <w:tc>
          <w:tcPr>
            <w:tcW w:w="3620" w:type="dxa"/>
            <w:shd w:val="clear" w:color="auto" w:fill="D9D9D9"/>
          </w:tcPr>
          <w:p w:rsidR="00C55F35" w:rsidRDefault="006E3E7D" w:rsidP="00C55F35">
            <w:pPr>
              <w:rPr>
                <w:sz w:val="18"/>
                <w:szCs w:val="18"/>
              </w:rPr>
            </w:pPr>
            <w:r>
              <w:rPr>
                <w:sz w:val="18"/>
                <w:szCs w:val="18"/>
              </w:rPr>
              <w:t>Child Development</w:t>
            </w:r>
          </w:p>
        </w:tc>
        <w:tc>
          <w:tcPr>
            <w:tcW w:w="2656" w:type="dxa"/>
            <w:shd w:val="clear" w:color="auto" w:fill="D9D9D9"/>
          </w:tcPr>
          <w:p w:rsidR="00C55F35" w:rsidRDefault="00C55F35" w:rsidP="00C55F35">
            <w:pPr>
              <w:rPr>
                <w:sz w:val="18"/>
                <w:szCs w:val="18"/>
              </w:rPr>
            </w:pPr>
            <w:r>
              <w:rPr>
                <w:sz w:val="18"/>
                <w:szCs w:val="18"/>
              </w:rPr>
              <w:t>Becky Green</w:t>
            </w:r>
          </w:p>
        </w:tc>
      </w:tr>
      <w:tr w:rsidR="00C55F35" w:rsidTr="00F453A2">
        <w:trPr>
          <w:trHeight w:val="187"/>
        </w:trPr>
        <w:tc>
          <w:tcPr>
            <w:tcW w:w="3620" w:type="dxa"/>
            <w:shd w:val="clear" w:color="auto" w:fill="D9D9D9"/>
          </w:tcPr>
          <w:p w:rsidR="00C55F35" w:rsidRDefault="006E3E7D" w:rsidP="00C55F35">
            <w:pPr>
              <w:rPr>
                <w:sz w:val="18"/>
                <w:szCs w:val="18"/>
              </w:rPr>
            </w:pPr>
            <w:r>
              <w:rPr>
                <w:sz w:val="18"/>
                <w:szCs w:val="18"/>
              </w:rPr>
              <w:t>Automotive Technology</w:t>
            </w:r>
          </w:p>
          <w:p w:rsidR="006E3E7D" w:rsidRDefault="006E3E7D" w:rsidP="00C55F35">
            <w:pPr>
              <w:rPr>
                <w:sz w:val="18"/>
                <w:szCs w:val="18"/>
              </w:rPr>
            </w:pPr>
            <w:r>
              <w:rPr>
                <w:sz w:val="18"/>
                <w:szCs w:val="18"/>
              </w:rPr>
              <w:t>Automotive Collision Repair</w:t>
            </w:r>
          </w:p>
        </w:tc>
        <w:tc>
          <w:tcPr>
            <w:tcW w:w="2656" w:type="dxa"/>
            <w:shd w:val="clear" w:color="auto" w:fill="D9D9D9"/>
          </w:tcPr>
          <w:p w:rsidR="00C55F35" w:rsidRDefault="00C55F35" w:rsidP="00C55F35">
            <w:pPr>
              <w:rPr>
                <w:sz w:val="18"/>
                <w:szCs w:val="18"/>
              </w:rPr>
            </w:pPr>
            <w:r>
              <w:rPr>
                <w:sz w:val="18"/>
                <w:szCs w:val="18"/>
              </w:rPr>
              <w:t>Jose Lopez</w:t>
            </w:r>
          </w:p>
        </w:tc>
      </w:tr>
      <w:tr w:rsidR="006E3E7D" w:rsidTr="00F453A2">
        <w:trPr>
          <w:trHeight w:val="187"/>
        </w:trPr>
        <w:tc>
          <w:tcPr>
            <w:tcW w:w="3620" w:type="dxa"/>
            <w:shd w:val="clear" w:color="auto" w:fill="D9D9D9"/>
          </w:tcPr>
          <w:p w:rsidR="006E3E7D" w:rsidRDefault="006E3E7D" w:rsidP="00C55F35">
            <w:pPr>
              <w:rPr>
                <w:sz w:val="18"/>
                <w:szCs w:val="18"/>
              </w:rPr>
            </w:pPr>
            <w:r>
              <w:rPr>
                <w:sz w:val="18"/>
                <w:szCs w:val="18"/>
              </w:rPr>
              <w:t>Air-Conditioning &amp; Refrigeration</w:t>
            </w:r>
          </w:p>
        </w:tc>
        <w:tc>
          <w:tcPr>
            <w:tcW w:w="2656" w:type="dxa"/>
            <w:shd w:val="clear" w:color="auto" w:fill="D9D9D9"/>
          </w:tcPr>
          <w:p w:rsidR="006E3E7D" w:rsidRDefault="006E3E7D" w:rsidP="00C55F35">
            <w:pPr>
              <w:rPr>
                <w:sz w:val="18"/>
                <w:szCs w:val="18"/>
              </w:rPr>
            </w:pPr>
            <w:r>
              <w:rPr>
                <w:sz w:val="18"/>
                <w:szCs w:val="18"/>
              </w:rPr>
              <w:t>Frank Miranda</w:t>
            </w:r>
          </w:p>
        </w:tc>
      </w:tr>
      <w:tr w:rsidR="006E3E7D" w:rsidTr="00F453A2">
        <w:trPr>
          <w:trHeight w:val="187"/>
        </w:trPr>
        <w:tc>
          <w:tcPr>
            <w:tcW w:w="3620" w:type="dxa"/>
            <w:shd w:val="clear" w:color="auto" w:fill="D9D9D9"/>
          </w:tcPr>
          <w:p w:rsidR="006E3E7D" w:rsidRDefault="006E3E7D" w:rsidP="00C55F35">
            <w:pPr>
              <w:rPr>
                <w:sz w:val="18"/>
                <w:szCs w:val="18"/>
              </w:rPr>
            </w:pPr>
            <w:r>
              <w:rPr>
                <w:sz w:val="18"/>
                <w:szCs w:val="18"/>
              </w:rPr>
              <w:t>Building Construction</w:t>
            </w:r>
          </w:p>
        </w:tc>
        <w:tc>
          <w:tcPr>
            <w:tcW w:w="2656" w:type="dxa"/>
            <w:shd w:val="clear" w:color="auto" w:fill="D9D9D9"/>
          </w:tcPr>
          <w:p w:rsidR="006E3E7D" w:rsidRDefault="006E3E7D" w:rsidP="00C55F35">
            <w:pPr>
              <w:rPr>
                <w:sz w:val="18"/>
                <w:szCs w:val="18"/>
              </w:rPr>
            </w:pPr>
            <w:r>
              <w:rPr>
                <w:sz w:val="18"/>
                <w:szCs w:val="18"/>
              </w:rPr>
              <w:t>N/R</w:t>
            </w:r>
          </w:p>
        </w:tc>
      </w:tr>
      <w:tr w:rsidR="006E3E7D" w:rsidTr="00F453A2">
        <w:trPr>
          <w:trHeight w:val="187"/>
        </w:trPr>
        <w:tc>
          <w:tcPr>
            <w:tcW w:w="3620" w:type="dxa"/>
            <w:shd w:val="clear" w:color="auto" w:fill="D9D9D9"/>
          </w:tcPr>
          <w:p w:rsidR="006E3E7D" w:rsidRDefault="006E3E7D" w:rsidP="00C55F35">
            <w:pPr>
              <w:rPr>
                <w:sz w:val="18"/>
                <w:szCs w:val="18"/>
              </w:rPr>
            </w:pPr>
            <w:r>
              <w:rPr>
                <w:sz w:val="18"/>
                <w:szCs w:val="18"/>
              </w:rPr>
              <w:t>Welding Technology</w:t>
            </w:r>
          </w:p>
        </w:tc>
        <w:tc>
          <w:tcPr>
            <w:tcW w:w="2656" w:type="dxa"/>
            <w:shd w:val="clear" w:color="auto" w:fill="D9D9D9"/>
          </w:tcPr>
          <w:p w:rsidR="006E3E7D" w:rsidRDefault="006E3E7D" w:rsidP="00C55F35">
            <w:pPr>
              <w:rPr>
                <w:sz w:val="18"/>
                <w:szCs w:val="18"/>
              </w:rPr>
            </w:pPr>
            <w:r>
              <w:rPr>
                <w:sz w:val="18"/>
                <w:szCs w:val="18"/>
              </w:rPr>
              <w:t>N/R</w:t>
            </w:r>
          </w:p>
        </w:tc>
      </w:tr>
      <w:tr w:rsidR="00C55F35" w:rsidTr="00F453A2">
        <w:trPr>
          <w:trHeight w:val="187"/>
        </w:trPr>
        <w:tc>
          <w:tcPr>
            <w:tcW w:w="3620" w:type="dxa"/>
            <w:shd w:val="clear" w:color="auto" w:fill="D9D9D9"/>
          </w:tcPr>
          <w:p w:rsidR="00C55F35" w:rsidRDefault="006E3E7D" w:rsidP="00C55F35">
            <w:pPr>
              <w:rPr>
                <w:sz w:val="18"/>
                <w:szCs w:val="18"/>
              </w:rPr>
            </w:pPr>
            <w:r>
              <w:rPr>
                <w:sz w:val="18"/>
                <w:szCs w:val="18"/>
              </w:rPr>
              <w:t>Fire Science</w:t>
            </w:r>
          </w:p>
        </w:tc>
        <w:tc>
          <w:tcPr>
            <w:tcW w:w="2656" w:type="dxa"/>
            <w:shd w:val="clear" w:color="auto" w:fill="D9D9D9"/>
          </w:tcPr>
          <w:p w:rsidR="00C55F35" w:rsidRDefault="00C55F35" w:rsidP="00C55F35">
            <w:pPr>
              <w:rPr>
                <w:sz w:val="18"/>
                <w:szCs w:val="18"/>
              </w:rPr>
            </w:pPr>
            <w:r>
              <w:rPr>
                <w:sz w:val="18"/>
                <w:szCs w:val="18"/>
              </w:rPr>
              <w:t>N/R</w:t>
            </w:r>
          </w:p>
        </w:tc>
      </w:tr>
      <w:tr w:rsidR="00C55F35" w:rsidTr="00F453A2">
        <w:trPr>
          <w:trHeight w:val="187"/>
        </w:trPr>
        <w:tc>
          <w:tcPr>
            <w:tcW w:w="3620" w:type="dxa"/>
            <w:shd w:val="clear" w:color="auto" w:fill="D9D9D9"/>
          </w:tcPr>
          <w:p w:rsidR="006E3E7D" w:rsidRDefault="00C55F35" w:rsidP="006E3E7D">
            <w:pPr>
              <w:rPr>
                <w:sz w:val="18"/>
                <w:szCs w:val="18"/>
              </w:rPr>
            </w:pPr>
            <w:r>
              <w:rPr>
                <w:sz w:val="18"/>
                <w:szCs w:val="18"/>
              </w:rPr>
              <w:t>Admin</w:t>
            </w:r>
            <w:r w:rsidR="006E3E7D">
              <w:rPr>
                <w:sz w:val="18"/>
                <w:szCs w:val="18"/>
              </w:rPr>
              <w:t>istration</w:t>
            </w:r>
            <w:r>
              <w:rPr>
                <w:sz w:val="18"/>
                <w:szCs w:val="18"/>
              </w:rPr>
              <w:t xml:space="preserve"> of Justice</w:t>
            </w:r>
          </w:p>
          <w:p w:rsidR="006E3E7D" w:rsidRDefault="006E3E7D" w:rsidP="006E3E7D">
            <w:pPr>
              <w:rPr>
                <w:sz w:val="18"/>
                <w:szCs w:val="18"/>
              </w:rPr>
            </w:pPr>
            <w:r>
              <w:rPr>
                <w:sz w:val="18"/>
                <w:szCs w:val="18"/>
              </w:rPr>
              <w:t>Correctional Science</w:t>
            </w:r>
          </w:p>
          <w:p w:rsidR="00C55F35" w:rsidRDefault="00C55F35" w:rsidP="006E3E7D">
            <w:pPr>
              <w:rPr>
                <w:sz w:val="18"/>
                <w:szCs w:val="18"/>
              </w:rPr>
            </w:pPr>
            <w:r>
              <w:rPr>
                <w:sz w:val="18"/>
                <w:szCs w:val="18"/>
              </w:rPr>
              <w:t>P</w:t>
            </w:r>
            <w:r w:rsidR="006E3E7D">
              <w:rPr>
                <w:sz w:val="18"/>
                <w:szCs w:val="18"/>
              </w:rPr>
              <w:t>eace Officer Standards Training (POST)</w:t>
            </w:r>
          </w:p>
        </w:tc>
        <w:tc>
          <w:tcPr>
            <w:tcW w:w="2656" w:type="dxa"/>
            <w:shd w:val="clear" w:color="auto" w:fill="D9D9D9"/>
          </w:tcPr>
          <w:p w:rsidR="00C55F35" w:rsidRDefault="00C55F35" w:rsidP="00C55F35">
            <w:pPr>
              <w:rPr>
                <w:sz w:val="18"/>
                <w:szCs w:val="18"/>
              </w:rPr>
            </w:pPr>
            <w:r>
              <w:rPr>
                <w:sz w:val="18"/>
                <w:szCs w:val="18"/>
              </w:rPr>
              <w:t>N/R</w:t>
            </w:r>
          </w:p>
        </w:tc>
      </w:tr>
      <w:tr w:rsidR="00C55F35" w:rsidTr="00F453A2">
        <w:trPr>
          <w:trHeight w:val="187"/>
        </w:trPr>
        <w:tc>
          <w:tcPr>
            <w:tcW w:w="3620" w:type="dxa"/>
            <w:shd w:val="clear" w:color="auto" w:fill="D9D9D9"/>
          </w:tcPr>
          <w:p w:rsidR="00C55F35" w:rsidRDefault="00C55F35" w:rsidP="006E3E7D">
            <w:pPr>
              <w:rPr>
                <w:sz w:val="18"/>
                <w:szCs w:val="18"/>
              </w:rPr>
            </w:pPr>
            <w:r>
              <w:rPr>
                <w:sz w:val="18"/>
                <w:szCs w:val="18"/>
              </w:rPr>
              <w:t>Agriculture</w:t>
            </w:r>
          </w:p>
        </w:tc>
        <w:tc>
          <w:tcPr>
            <w:tcW w:w="2656" w:type="dxa"/>
            <w:shd w:val="clear" w:color="auto" w:fill="D9D9D9"/>
          </w:tcPr>
          <w:p w:rsidR="00C55F35" w:rsidRDefault="00C55F35" w:rsidP="00C55F35">
            <w:pPr>
              <w:rPr>
                <w:sz w:val="18"/>
                <w:szCs w:val="18"/>
              </w:rPr>
            </w:pPr>
            <w:r>
              <w:rPr>
                <w:sz w:val="18"/>
                <w:szCs w:val="18"/>
              </w:rPr>
              <w:t>Patrick Pauley</w:t>
            </w:r>
          </w:p>
        </w:tc>
      </w:tr>
      <w:tr w:rsidR="00C55F35" w:rsidTr="00F453A2">
        <w:trPr>
          <w:trHeight w:val="187"/>
        </w:trPr>
        <w:tc>
          <w:tcPr>
            <w:tcW w:w="3620" w:type="dxa"/>
            <w:shd w:val="clear" w:color="auto" w:fill="D9D9D9"/>
          </w:tcPr>
          <w:p w:rsidR="00C55F35" w:rsidRDefault="00C55F35" w:rsidP="00C55F35">
            <w:pPr>
              <w:rPr>
                <w:sz w:val="18"/>
                <w:szCs w:val="18"/>
              </w:rPr>
            </w:pPr>
            <w:r>
              <w:rPr>
                <w:sz w:val="18"/>
                <w:szCs w:val="18"/>
              </w:rPr>
              <w:t>Other</w:t>
            </w:r>
            <w:r w:rsidR="006E3E7D">
              <w:rPr>
                <w:sz w:val="18"/>
                <w:szCs w:val="18"/>
              </w:rPr>
              <w:t>: Renewable Energy</w:t>
            </w:r>
          </w:p>
        </w:tc>
        <w:tc>
          <w:tcPr>
            <w:tcW w:w="2656" w:type="dxa"/>
            <w:shd w:val="clear" w:color="auto" w:fill="D9D9D9"/>
          </w:tcPr>
          <w:p w:rsidR="00C55F35" w:rsidRDefault="00C55F35" w:rsidP="00C55F35">
            <w:pPr>
              <w:rPr>
                <w:sz w:val="18"/>
                <w:szCs w:val="18"/>
              </w:rPr>
            </w:pPr>
            <w:r>
              <w:rPr>
                <w:sz w:val="18"/>
                <w:szCs w:val="18"/>
              </w:rPr>
              <w:t>Gonzalo Huerta, Norma Santana</w:t>
            </w:r>
          </w:p>
        </w:tc>
      </w:tr>
    </w:tbl>
    <w:p w:rsidR="005E5340" w:rsidRDefault="005E5340" w:rsidP="005E5340">
      <w:pPr>
        <w:jc w:val="center"/>
        <w:rPr>
          <w:rFonts w:ascii="Jester" w:hAnsi="Jester"/>
        </w:rPr>
      </w:pPr>
    </w:p>
    <w:p w:rsidR="005E5340" w:rsidRDefault="00BE2760" w:rsidP="005E5340">
      <w:pPr>
        <w:jc w:val="center"/>
        <w:rPr>
          <w:rFonts w:ascii="Jester" w:hAnsi="Jester"/>
        </w:rPr>
      </w:pPr>
      <w:r>
        <w:rPr>
          <w:rFonts w:ascii="Jester" w:hAnsi="Jester"/>
        </w:rPr>
        <w:t>Minutes</w:t>
      </w:r>
    </w:p>
    <w:p w:rsidR="005E5340" w:rsidRDefault="005E5340" w:rsidP="005E5340">
      <w:pPr>
        <w:jc w:val="center"/>
        <w:rPr>
          <w:rFonts w:ascii="Jester" w:hAnsi="Jester"/>
        </w:rPr>
      </w:pPr>
    </w:p>
    <w:p w:rsidR="005E5340" w:rsidRPr="00342CE0" w:rsidRDefault="005E5340" w:rsidP="00307A99">
      <w:pPr>
        <w:numPr>
          <w:ilvl w:val="0"/>
          <w:numId w:val="1"/>
        </w:numPr>
        <w:tabs>
          <w:tab w:val="clear" w:pos="1080"/>
          <w:tab w:val="num" w:pos="720"/>
          <w:tab w:val="left" w:pos="1260"/>
        </w:tabs>
        <w:ind w:left="720" w:firstLine="0"/>
        <w:contextualSpacing/>
        <w:rPr>
          <w:b/>
        </w:rPr>
      </w:pPr>
      <w:r w:rsidRPr="00342CE0">
        <w:rPr>
          <w:b/>
        </w:rPr>
        <w:t>Call to Order</w:t>
      </w:r>
    </w:p>
    <w:p w:rsidR="00C55F35" w:rsidRDefault="0068402E" w:rsidP="00307A99">
      <w:pPr>
        <w:tabs>
          <w:tab w:val="left" w:pos="1260"/>
        </w:tabs>
        <w:ind w:left="1260"/>
        <w:contextualSpacing/>
      </w:pPr>
      <w:r>
        <w:t>The meeting was called to order by Efrain Silva at 10:15 am.</w:t>
      </w:r>
    </w:p>
    <w:p w:rsidR="00307A99" w:rsidRDefault="00307A99" w:rsidP="00307A99">
      <w:pPr>
        <w:tabs>
          <w:tab w:val="left" w:pos="1260"/>
        </w:tabs>
        <w:ind w:left="1260"/>
        <w:contextualSpacing/>
      </w:pPr>
    </w:p>
    <w:p w:rsidR="005E5340" w:rsidRPr="00342CE0" w:rsidRDefault="005E5340" w:rsidP="00307A99">
      <w:pPr>
        <w:numPr>
          <w:ilvl w:val="0"/>
          <w:numId w:val="1"/>
        </w:numPr>
        <w:tabs>
          <w:tab w:val="clear" w:pos="1080"/>
          <w:tab w:val="num" w:pos="720"/>
          <w:tab w:val="left" w:pos="1260"/>
        </w:tabs>
        <w:ind w:left="720" w:firstLine="0"/>
        <w:contextualSpacing/>
        <w:rPr>
          <w:b/>
        </w:rPr>
      </w:pPr>
      <w:r w:rsidRPr="00342CE0">
        <w:rPr>
          <w:b/>
        </w:rPr>
        <w:t>Introductions</w:t>
      </w:r>
    </w:p>
    <w:p w:rsidR="00C55F35" w:rsidRDefault="0068402E" w:rsidP="00307A99">
      <w:pPr>
        <w:tabs>
          <w:tab w:val="left" w:pos="1260"/>
        </w:tabs>
        <w:ind w:left="1260"/>
        <w:contextualSpacing/>
      </w:pPr>
      <w:proofErr w:type="gramStart"/>
      <w:r>
        <w:t>None.</w:t>
      </w:r>
      <w:proofErr w:type="gramEnd"/>
    </w:p>
    <w:p w:rsidR="00307A99" w:rsidRDefault="00307A99" w:rsidP="00307A99">
      <w:pPr>
        <w:tabs>
          <w:tab w:val="left" w:pos="1260"/>
        </w:tabs>
        <w:ind w:left="1260"/>
        <w:contextualSpacing/>
      </w:pPr>
    </w:p>
    <w:p w:rsidR="00DD57D8" w:rsidRPr="00342CE0" w:rsidRDefault="00B3088E" w:rsidP="00307A99">
      <w:pPr>
        <w:numPr>
          <w:ilvl w:val="0"/>
          <w:numId w:val="1"/>
        </w:numPr>
        <w:tabs>
          <w:tab w:val="clear" w:pos="1080"/>
          <w:tab w:val="num" w:pos="720"/>
          <w:tab w:val="left" w:pos="1260"/>
        </w:tabs>
        <w:ind w:left="720" w:firstLine="0"/>
        <w:contextualSpacing/>
        <w:rPr>
          <w:b/>
        </w:rPr>
      </w:pPr>
      <w:r w:rsidRPr="00342CE0">
        <w:rPr>
          <w:b/>
        </w:rPr>
        <w:t>N</w:t>
      </w:r>
      <w:r w:rsidR="00DD57D8" w:rsidRPr="00342CE0">
        <w:rPr>
          <w:b/>
        </w:rPr>
        <w:t>ew Dean of Instruction for Applied Sciences</w:t>
      </w:r>
    </w:p>
    <w:p w:rsidR="00C55F35" w:rsidRDefault="0068402E" w:rsidP="00307A99">
      <w:pPr>
        <w:tabs>
          <w:tab w:val="left" w:pos="1260"/>
        </w:tabs>
        <w:ind w:left="1260"/>
        <w:contextualSpacing/>
      </w:pPr>
      <w:r>
        <w:t>Efrain Silva has been re-assigned as Dean of Instruction for Applied Sciences and Extended Campus</w:t>
      </w:r>
      <w:r w:rsidR="00342CE0">
        <w:t>;</w:t>
      </w:r>
      <w:r>
        <w:t xml:space="preserve"> Gonzalo Huerta has been re-assigned as Dean of Instruction for Renewable Energy.</w:t>
      </w:r>
    </w:p>
    <w:p w:rsidR="00307A99" w:rsidRDefault="00307A99" w:rsidP="00307A99">
      <w:pPr>
        <w:tabs>
          <w:tab w:val="left" w:pos="1260"/>
        </w:tabs>
        <w:ind w:left="1260"/>
        <w:contextualSpacing/>
      </w:pPr>
    </w:p>
    <w:p w:rsidR="00CF3153" w:rsidRPr="00342CE0" w:rsidRDefault="00B3088E" w:rsidP="00307A99">
      <w:pPr>
        <w:numPr>
          <w:ilvl w:val="0"/>
          <w:numId w:val="1"/>
        </w:numPr>
        <w:tabs>
          <w:tab w:val="clear" w:pos="1080"/>
          <w:tab w:val="num" w:pos="720"/>
          <w:tab w:val="left" w:pos="1260"/>
        </w:tabs>
        <w:ind w:left="720" w:firstLine="0"/>
        <w:contextualSpacing/>
        <w:rPr>
          <w:b/>
        </w:rPr>
      </w:pPr>
      <w:r w:rsidRPr="00342CE0">
        <w:rPr>
          <w:b/>
        </w:rPr>
        <w:t xml:space="preserve">District-wide </w:t>
      </w:r>
      <w:r w:rsidR="00CF3153" w:rsidRPr="00342CE0">
        <w:rPr>
          <w:b/>
        </w:rPr>
        <w:t>Comprehensive Program Review</w:t>
      </w:r>
    </w:p>
    <w:p w:rsidR="00C55F35" w:rsidRDefault="00342CE0" w:rsidP="00342CE0">
      <w:pPr>
        <w:tabs>
          <w:tab w:val="left" w:pos="1260"/>
        </w:tabs>
        <w:ind w:left="1260"/>
        <w:contextualSpacing/>
      </w:pPr>
      <w:r>
        <w:t>Gonzalo Huerta stated that data for the programs can be requested from Dawn Chun. Efrain Silva said that he has already asked Dawn Chun for data. The Comprehensive Program Reviews are due January 2010.</w:t>
      </w:r>
    </w:p>
    <w:p w:rsidR="00342CE0" w:rsidRDefault="00342CE0" w:rsidP="00307A99">
      <w:pPr>
        <w:tabs>
          <w:tab w:val="left" w:pos="1260"/>
        </w:tabs>
        <w:ind w:left="720"/>
        <w:contextualSpacing/>
      </w:pPr>
    </w:p>
    <w:p w:rsidR="00CF3153" w:rsidRPr="00342CE0" w:rsidRDefault="00B3088E" w:rsidP="00307A99">
      <w:pPr>
        <w:numPr>
          <w:ilvl w:val="0"/>
          <w:numId w:val="1"/>
        </w:numPr>
        <w:tabs>
          <w:tab w:val="clear" w:pos="1080"/>
          <w:tab w:val="num" w:pos="720"/>
          <w:tab w:val="left" w:pos="1260"/>
        </w:tabs>
        <w:ind w:left="720" w:firstLine="0"/>
        <w:contextualSpacing/>
        <w:rPr>
          <w:b/>
        </w:rPr>
      </w:pPr>
      <w:r w:rsidRPr="00342CE0">
        <w:rPr>
          <w:b/>
        </w:rPr>
        <w:t xml:space="preserve">California Ed Code § 78016 Vocational </w:t>
      </w:r>
      <w:r w:rsidR="00CF3153" w:rsidRPr="00342CE0">
        <w:rPr>
          <w:b/>
        </w:rPr>
        <w:t>Program Review</w:t>
      </w:r>
    </w:p>
    <w:p w:rsidR="00C55F35" w:rsidRDefault="00342CE0" w:rsidP="00342CE0">
      <w:pPr>
        <w:tabs>
          <w:tab w:val="left" w:pos="1260"/>
        </w:tabs>
        <w:ind w:left="1260"/>
        <w:contextualSpacing/>
      </w:pPr>
      <w:r>
        <w:t xml:space="preserve">Gonzalo Huerta explained that the vocational program reviews per California Ed </w:t>
      </w:r>
      <w:r w:rsidRPr="00342CE0">
        <w:t>Code § 78016</w:t>
      </w:r>
      <w:r>
        <w:t xml:space="preserve"> are due every two years. 2007 was the last time they were submitted. This year’s vocational </w:t>
      </w:r>
      <w:proofErr w:type="gramStart"/>
      <w:r>
        <w:t>program are</w:t>
      </w:r>
      <w:proofErr w:type="gramEnd"/>
      <w:r>
        <w:t xml:space="preserve"> due to the Board by March 14, 2010.</w:t>
      </w:r>
    </w:p>
    <w:p w:rsidR="00F453A2" w:rsidRDefault="00F453A2">
      <w:pPr>
        <w:spacing w:after="200" w:line="276" w:lineRule="auto"/>
      </w:pPr>
      <w:r>
        <w:br w:type="page"/>
      </w:r>
    </w:p>
    <w:p w:rsidR="00342CE0" w:rsidRDefault="00342CE0" w:rsidP="00307A99">
      <w:pPr>
        <w:tabs>
          <w:tab w:val="left" w:pos="1260"/>
        </w:tabs>
        <w:ind w:left="720"/>
        <w:contextualSpacing/>
      </w:pPr>
    </w:p>
    <w:p w:rsidR="005E5340" w:rsidRPr="00E904CB" w:rsidRDefault="005E5340" w:rsidP="00307A99">
      <w:pPr>
        <w:numPr>
          <w:ilvl w:val="0"/>
          <w:numId w:val="1"/>
        </w:numPr>
        <w:tabs>
          <w:tab w:val="clear" w:pos="1080"/>
          <w:tab w:val="num" w:pos="720"/>
          <w:tab w:val="left" w:pos="1260"/>
        </w:tabs>
        <w:ind w:left="720" w:firstLine="0"/>
        <w:contextualSpacing/>
        <w:rPr>
          <w:b/>
        </w:rPr>
      </w:pPr>
      <w:r w:rsidRPr="00E904CB">
        <w:rPr>
          <w:b/>
        </w:rPr>
        <w:t xml:space="preserve">CTEA </w:t>
      </w:r>
      <w:r w:rsidR="005070B4" w:rsidRPr="00E904CB">
        <w:rPr>
          <w:b/>
        </w:rPr>
        <w:t xml:space="preserve">Title IC Perkins IV </w:t>
      </w:r>
      <w:r w:rsidR="00CF3153" w:rsidRPr="00E904CB">
        <w:rPr>
          <w:b/>
        </w:rPr>
        <w:t>Program Audit Files</w:t>
      </w:r>
    </w:p>
    <w:p w:rsidR="00C55F35" w:rsidRDefault="00F453A2" w:rsidP="00F453A2">
      <w:pPr>
        <w:tabs>
          <w:tab w:val="left" w:pos="1260"/>
        </w:tabs>
        <w:ind w:left="1260"/>
        <w:contextualSpacing/>
      </w:pPr>
      <w:r>
        <w:t>Gonzalo Huerta suggested that all programs keep an audit file with all of the documentation related to CTEA/Perkins grant.</w:t>
      </w:r>
    </w:p>
    <w:p w:rsidR="00F453A2" w:rsidRDefault="00F453A2" w:rsidP="00307A99">
      <w:pPr>
        <w:tabs>
          <w:tab w:val="left" w:pos="1260"/>
        </w:tabs>
        <w:ind w:left="720"/>
        <w:contextualSpacing/>
      </w:pPr>
    </w:p>
    <w:p w:rsidR="005E5340" w:rsidRDefault="005E5340" w:rsidP="00307A99">
      <w:pPr>
        <w:numPr>
          <w:ilvl w:val="0"/>
          <w:numId w:val="1"/>
        </w:numPr>
        <w:tabs>
          <w:tab w:val="clear" w:pos="1080"/>
          <w:tab w:val="num" w:pos="720"/>
          <w:tab w:val="left" w:pos="1260"/>
        </w:tabs>
        <w:ind w:left="720" w:firstLine="0"/>
        <w:contextualSpacing/>
        <w:rPr>
          <w:b/>
        </w:rPr>
      </w:pPr>
      <w:r w:rsidRPr="00E904CB">
        <w:rPr>
          <w:b/>
        </w:rPr>
        <w:t xml:space="preserve">CTEA </w:t>
      </w:r>
      <w:r w:rsidR="009E06F9" w:rsidRPr="00E904CB">
        <w:rPr>
          <w:b/>
        </w:rPr>
        <w:t>Title IC Perkins IV 2009-2010</w:t>
      </w:r>
    </w:p>
    <w:p w:rsidR="00E904CB" w:rsidRDefault="00E904CB" w:rsidP="00E904CB">
      <w:pPr>
        <w:tabs>
          <w:tab w:val="left" w:pos="1260"/>
        </w:tabs>
        <w:ind w:left="1260"/>
        <w:contextualSpacing/>
      </w:pPr>
      <w:r>
        <w:t>Gonzalo Huerta briefly reviewed the overview and guidelines of Perkins. Earlier in the year all programs received their approved allocations. An Activity Funding Form must be submitted to Applied Sciences for each activity for which you are requesting funds. Those forms were provided previously as well. The Applied Sciences office will be submitting the 1</w:t>
      </w:r>
      <w:r w:rsidRPr="00E904CB">
        <w:rPr>
          <w:vertAlign w:val="superscript"/>
        </w:rPr>
        <w:t>st</w:t>
      </w:r>
      <w:r>
        <w:t xml:space="preserve"> Quarter report at the end of October.</w:t>
      </w:r>
    </w:p>
    <w:p w:rsidR="00E904CB" w:rsidRPr="00E904CB" w:rsidRDefault="00E904CB" w:rsidP="00E904CB">
      <w:pPr>
        <w:tabs>
          <w:tab w:val="left" w:pos="1260"/>
        </w:tabs>
        <w:ind w:left="1260"/>
        <w:contextualSpacing/>
      </w:pPr>
    </w:p>
    <w:p w:rsidR="005E5340" w:rsidRPr="00E904CB" w:rsidRDefault="00CF3153" w:rsidP="00307A99">
      <w:pPr>
        <w:numPr>
          <w:ilvl w:val="0"/>
          <w:numId w:val="1"/>
        </w:numPr>
        <w:tabs>
          <w:tab w:val="clear" w:pos="1080"/>
          <w:tab w:val="num" w:pos="720"/>
          <w:tab w:val="left" w:pos="1260"/>
        </w:tabs>
        <w:ind w:left="720" w:firstLine="0"/>
        <w:contextualSpacing/>
        <w:rPr>
          <w:b/>
        </w:rPr>
      </w:pPr>
      <w:r w:rsidRPr="00E904CB">
        <w:rPr>
          <w:b/>
        </w:rPr>
        <w:t>Career Fair/College &amp; University Day – October 5, 2009</w:t>
      </w:r>
    </w:p>
    <w:p w:rsidR="00C55F35" w:rsidRDefault="00E904CB" w:rsidP="00E904CB">
      <w:pPr>
        <w:tabs>
          <w:tab w:val="left" w:pos="1260"/>
        </w:tabs>
        <w:ind w:left="1260"/>
        <w:contextualSpacing/>
      </w:pPr>
      <w:r>
        <w:t>The Career Fair is scheduled for Monday, October 5</w:t>
      </w:r>
      <w:r w:rsidRPr="00E904CB">
        <w:rPr>
          <w:vertAlign w:val="superscript"/>
        </w:rPr>
        <w:t>th</w:t>
      </w:r>
      <w:r>
        <w:t>. Any department/division interested in participating should contact Joe Espinoza or Patty Robles. If anyone knows of an organization that might be interested, please provide us with the contact information.</w:t>
      </w:r>
    </w:p>
    <w:p w:rsidR="00E904CB" w:rsidRDefault="00E904CB" w:rsidP="00307A99">
      <w:pPr>
        <w:tabs>
          <w:tab w:val="left" w:pos="1260"/>
        </w:tabs>
        <w:ind w:left="720"/>
        <w:contextualSpacing/>
      </w:pPr>
    </w:p>
    <w:p w:rsidR="005E5340" w:rsidRPr="00E904CB" w:rsidRDefault="005E5340" w:rsidP="00307A99">
      <w:pPr>
        <w:numPr>
          <w:ilvl w:val="0"/>
          <w:numId w:val="1"/>
        </w:numPr>
        <w:tabs>
          <w:tab w:val="clear" w:pos="1080"/>
          <w:tab w:val="num" w:pos="720"/>
          <w:tab w:val="left" w:pos="1260"/>
        </w:tabs>
        <w:ind w:left="720" w:firstLine="0"/>
        <w:contextualSpacing/>
        <w:rPr>
          <w:b/>
        </w:rPr>
      </w:pPr>
      <w:r w:rsidRPr="00E904CB">
        <w:rPr>
          <w:b/>
        </w:rPr>
        <w:t>Other</w:t>
      </w:r>
    </w:p>
    <w:p w:rsidR="00C55F35" w:rsidRDefault="00E904CB" w:rsidP="00307A99">
      <w:pPr>
        <w:tabs>
          <w:tab w:val="left" w:pos="1260"/>
        </w:tabs>
        <w:ind w:left="720"/>
        <w:contextualSpacing/>
      </w:pPr>
      <w:r>
        <w:tab/>
        <w:t>None</w:t>
      </w:r>
    </w:p>
    <w:p w:rsidR="00E904CB" w:rsidRDefault="00E904CB" w:rsidP="00307A99">
      <w:pPr>
        <w:tabs>
          <w:tab w:val="left" w:pos="1260"/>
        </w:tabs>
        <w:ind w:left="720"/>
        <w:contextualSpacing/>
      </w:pPr>
    </w:p>
    <w:p w:rsidR="005E5340" w:rsidRPr="00E904CB" w:rsidRDefault="005E5340" w:rsidP="00307A99">
      <w:pPr>
        <w:numPr>
          <w:ilvl w:val="0"/>
          <w:numId w:val="1"/>
        </w:numPr>
        <w:tabs>
          <w:tab w:val="clear" w:pos="1080"/>
          <w:tab w:val="num" w:pos="720"/>
          <w:tab w:val="left" w:pos="1260"/>
        </w:tabs>
        <w:ind w:left="720" w:firstLine="0"/>
        <w:contextualSpacing/>
        <w:rPr>
          <w:b/>
        </w:rPr>
      </w:pPr>
      <w:r w:rsidRPr="00E904CB">
        <w:rPr>
          <w:b/>
        </w:rPr>
        <w:t>Next Meeting</w:t>
      </w:r>
    </w:p>
    <w:p w:rsidR="00C55F35" w:rsidRDefault="00C36CF6" w:rsidP="00307A99">
      <w:pPr>
        <w:tabs>
          <w:tab w:val="left" w:pos="1260"/>
        </w:tabs>
        <w:ind w:left="1260"/>
        <w:contextualSpacing/>
      </w:pPr>
      <w:r>
        <w:t xml:space="preserve">The next meeting will be scheduled </w:t>
      </w:r>
      <w:r w:rsidR="002432EA">
        <w:t>for next month</w:t>
      </w:r>
      <w:r w:rsidR="00E904CB">
        <w:t>.</w:t>
      </w:r>
      <w:r>
        <w:t xml:space="preserve"> Val Rodgers </w:t>
      </w:r>
      <w:r w:rsidR="002432EA">
        <w:t>may</w:t>
      </w:r>
      <w:r>
        <w:t xml:space="preserve"> not be able to attend the next meeting and asked us to invite Tom Paine, Wa</w:t>
      </w:r>
      <w:r w:rsidR="00D33FE7">
        <w:t>lid Ghanim, or Javier Gutierrez to represent CIS.</w:t>
      </w:r>
    </w:p>
    <w:p w:rsidR="004E4000" w:rsidRDefault="004E4000" w:rsidP="00307A99">
      <w:pPr>
        <w:tabs>
          <w:tab w:val="left" w:pos="1260"/>
        </w:tabs>
        <w:ind w:left="1260"/>
        <w:contextualSpacing/>
      </w:pPr>
    </w:p>
    <w:p w:rsidR="00E3629B" w:rsidRDefault="005E5340" w:rsidP="00307A99">
      <w:pPr>
        <w:numPr>
          <w:ilvl w:val="0"/>
          <w:numId w:val="1"/>
        </w:numPr>
        <w:tabs>
          <w:tab w:val="clear" w:pos="1080"/>
          <w:tab w:val="num" w:pos="720"/>
          <w:tab w:val="left" w:pos="1260"/>
        </w:tabs>
        <w:ind w:left="720" w:firstLine="0"/>
        <w:contextualSpacing/>
        <w:rPr>
          <w:b/>
        </w:rPr>
      </w:pPr>
      <w:r w:rsidRPr="002432EA">
        <w:rPr>
          <w:b/>
        </w:rPr>
        <w:t>Adjourn</w:t>
      </w:r>
    </w:p>
    <w:p w:rsidR="00772ADF" w:rsidRPr="00772ADF" w:rsidRDefault="00772ADF" w:rsidP="00772ADF">
      <w:pPr>
        <w:tabs>
          <w:tab w:val="left" w:pos="1260"/>
        </w:tabs>
        <w:ind w:left="720"/>
        <w:contextualSpacing/>
      </w:pPr>
      <w:r>
        <w:rPr>
          <w:b/>
        </w:rPr>
        <w:tab/>
      </w:r>
      <w:r>
        <w:t>The meeting was adjourned at 11:00 am by Gonzalo Huerta.</w:t>
      </w:r>
    </w:p>
    <w:sectPr w:rsidR="00772ADF" w:rsidRPr="00772ADF" w:rsidSect="00E362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Jester">
    <w:panose1 w:val="00000000000000000000"/>
    <w:charset w:val="00"/>
    <w:family w:val="auto"/>
    <w:pitch w:val="variable"/>
    <w:sig w:usb0="00000083" w:usb1="00000000" w:usb2="00000000" w:usb3="00000000" w:csb0="00000009" w:csb1="00000000"/>
  </w:font>
  <w:font w:name="Plump MT">
    <w:panose1 w:val="020B09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A0C99"/>
    <w:multiLevelType w:val="hybridMultilevel"/>
    <w:tmpl w:val="B7DE30D8"/>
    <w:lvl w:ilvl="0" w:tplc="2C5AD7EA">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5340"/>
    <w:rsid w:val="00187653"/>
    <w:rsid w:val="001E7088"/>
    <w:rsid w:val="00237EE8"/>
    <w:rsid w:val="002432EA"/>
    <w:rsid w:val="0028312E"/>
    <w:rsid w:val="00307A99"/>
    <w:rsid w:val="00342CE0"/>
    <w:rsid w:val="00493003"/>
    <w:rsid w:val="00496DE9"/>
    <w:rsid w:val="004E4000"/>
    <w:rsid w:val="005070B4"/>
    <w:rsid w:val="005E5340"/>
    <w:rsid w:val="0068402E"/>
    <w:rsid w:val="006E3E7D"/>
    <w:rsid w:val="00772ADF"/>
    <w:rsid w:val="00976EA2"/>
    <w:rsid w:val="009E06F9"/>
    <w:rsid w:val="00A96A20"/>
    <w:rsid w:val="00AF6899"/>
    <w:rsid w:val="00B3088E"/>
    <w:rsid w:val="00BC25A6"/>
    <w:rsid w:val="00BE2760"/>
    <w:rsid w:val="00C36CF6"/>
    <w:rsid w:val="00C55F35"/>
    <w:rsid w:val="00C6270F"/>
    <w:rsid w:val="00CF3153"/>
    <w:rsid w:val="00D16964"/>
    <w:rsid w:val="00D33FE7"/>
    <w:rsid w:val="00DD57D8"/>
    <w:rsid w:val="00E3629B"/>
    <w:rsid w:val="00E904CB"/>
    <w:rsid w:val="00EF4D2E"/>
    <w:rsid w:val="00F011B7"/>
    <w:rsid w:val="00F453A2"/>
    <w:rsid w:val="00F67F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3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6DE9"/>
    <w:rPr>
      <w:rFonts w:ascii="Tahoma" w:hAnsi="Tahoma" w:cs="Tahoma"/>
      <w:sz w:val="16"/>
      <w:szCs w:val="16"/>
    </w:rPr>
  </w:style>
  <w:style w:type="character" w:customStyle="1" w:styleId="BalloonTextChar">
    <w:name w:val="Balloon Text Char"/>
    <w:basedOn w:val="DefaultParagraphFont"/>
    <w:link w:val="BalloonText"/>
    <w:uiPriority w:val="99"/>
    <w:semiHidden/>
    <w:rsid w:val="00496DE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846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6F827-1B73-43CA-8E7C-CECA07AF7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11</cp:revision>
  <cp:lastPrinted>2010-03-04T16:48:00Z</cp:lastPrinted>
  <dcterms:created xsi:type="dcterms:W3CDTF">2009-09-23T15:27:00Z</dcterms:created>
  <dcterms:modified xsi:type="dcterms:W3CDTF">2010-03-04T17:20:00Z</dcterms:modified>
</cp:coreProperties>
</file>